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1825D060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487406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. </w:t>
      </w:r>
      <w:r w:rsidR="00894DB1">
        <w:rPr>
          <w:b/>
          <w:bCs/>
          <w:i/>
          <w:iCs/>
          <w:u w:val="single"/>
        </w:rPr>
        <w:t>március</w:t>
      </w:r>
      <w:r w:rsidR="008C5306">
        <w:rPr>
          <w:b/>
          <w:bCs/>
          <w:i/>
          <w:iCs/>
          <w:u w:val="single"/>
        </w:rPr>
        <w:t xml:space="preserve"> </w:t>
      </w:r>
      <w:r w:rsidR="00894DB1">
        <w:rPr>
          <w:b/>
          <w:bCs/>
          <w:i/>
          <w:iCs/>
          <w:u w:val="single"/>
        </w:rPr>
        <w:t>31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2C9FCA44" w14:textId="3F609910" w:rsidR="003A079B" w:rsidRPr="003A079B" w:rsidRDefault="00BA3137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bookmarkStart w:id="1" w:name="_Hlk151645396"/>
      <w:bookmarkStart w:id="2" w:name="_Hlk157077947"/>
      <w:bookmarkStart w:id="3" w:name="_Hlk161927679"/>
      <w:bookmarkStart w:id="4" w:name="_Hlk183098942"/>
      <w:bookmarkStart w:id="5" w:name="_Hlk162516246"/>
      <w:bookmarkEnd w:id="0"/>
      <w:r w:rsidRPr="000E0998">
        <w:t>A Versenyképes Járások Program keretében</w:t>
      </w:r>
      <w:r>
        <w:t>,</w:t>
      </w:r>
      <w:r w:rsidRPr="000E0998">
        <w:t xml:space="preserve"> a Hortobágy 3. hrsz.-ú, ténylegesen Petőfi tér 2. alatti ingatlanon meglévő Égerházi Imre Galéria épületének belső felújítása</w:t>
      </w:r>
      <w:r>
        <w:t xml:space="preserve"> - megismételt beszerzési eljárás indítása</w:t>
      </w:r>
    </w:p>
    <w:p w14:paraId="091F5E9C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137D3A3A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bookmarkEnd w:id="1"/>
    <w:bookmarkEnd w:id="2"/>
    <w:bookmarkEnd w:id="3"/>
    <w:p w14:paraId="462F7559" w14:textId="629AA9C0" w:rsidR="003A079B" w:rsidRPr="003A079B" w:rsidRDefault="004E5824" w:rsidP="003A079B">
      <w:pPr>
        <w:numPr>
          <w:ilvl w:val="0"/>
          <w:numId w:val="18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Döntés a </w:t>
      </w:r>
      <w:r>
        <w:rPr>
          <w:rFonts w:eastAsia="Times New Roman"/>
        </w:rPr>
        <w:t>5/18 hrsz</w:t>
      </w:r>
      <w:r>
        <w:rPr>
          <w:rFonts w:eastAsia="Times New Roman"/>
          <w:bCs/>
        </w:rPr>
        <w:t>-ú ingatlan előbérleti jogáról</w:t>
      </w:r>
    </w:p>
    <w:p w14:paraId="25B5AC9A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  <w:r w:rsidRPr="003A079B">
        <w:rPr>
          <w:rFonts w:eastAsia="Times New Roman"/>
          <w:u w:val="single"/>
        </w:rPr>
        <w:t>Előterjesztő:</w:t>
      </w:r>
      <w:r w:rsidRPr="003A079B">
        <w:rPr>
          <w:rFonts w:eastAsia="Times New Roman"/>
        </w:rPr>
        <w:t xml:space="preserve"> Jakab Ádám András polgármester</w:t>
      </w:r>
    </w:p>
    <w:p w14:paraId="45AB5E8C" w14:textId="77777777" w:rsidR="003A079B" w:rsidRPr="003A079B" w:rsidRDefault="003A079B" w:rsidP="003A079B">
      <w:pPr>
        <w:spacing w:line="240" w:lineRule="auto"/>
        <w:ind w:left="1080"/>
        <w:jc w:val="both"/>
        <w:rPr>
          <w:rFonts w:eastAsia="Times New Roman"/>
        </w:rPr>
      </w:pPr>
    </w:p>
    <w:p w14:paraId="1F01A8C4" w14:textId="77777777" w:rsidR="00487406" w:rsidRDefault="00487406" w:rsidP="00487406">
      <w:pPr>
        <w:spacing w:line="240" w:lineRule="auto"/>
        <w:ind w:left="1080"/>
        <w:jc w:val="both"/>
        <w:rPr>
          <w:rFonts w:eastAsia="Times New Roman"/>
        </w:rPr>
      </w:pPr>
    </w:p>
    <w:bookmarkEnd w:id="4"/>
    <w:p w14:paraId="1DB42E16" w14:textId="77777777" w:rsidR="00487406" w:rsidRDefault="00487406" w:rsidP="00487406">
      <w:pPr>
        <w:jc w:val="both"/>
        <w:rPr>
          <w:rFonts w:eastAsia="Times New Roman"/>
        </w:rPr>
      </w:pPr>
    </w:p>
    <w:bookmarkEnd w:id="5"/>
    <w:p w14:paraId="2458D564" w14:textId="567FD37F" w:rsidR="00487406" w:rsidRDefault="00487406" w:rsidP="00487406">
      <w:pPr>
        <w:ind w:left="1134"/>
        <w:jc w:val="both"/>
        <w:rPr>
          <w:rFonts w:eastAsia="Times New Roman"/>
          <w:b/>
        </w:rPr>
      </w:pPr>
      <w:r>
        <w:rPr>
          <w:rFonts w:eastAsia="Times New Roman"/>
          <w:b/>
        </w:rPr>
        <w:t>Hortobágy, 2026.0</w:t>
      </w:r>
      <w:r w:rsidR="00894DB1">
        <w:rPr>
          <w:rFonts w:eastAsia="Times New Roman"/>
          <w:b/>
        </w:rPr>
        <w:t>3</w:t>
      </w:r>
      <w:r>
        <w:rPr>
          <w:rFonts w:eastAsia="Times New Roman"/>
          <w:b/>
        </w:rPr>
        <w:t>.</w:t>
      </w:r>
      <w:r w:rsidR="00894DB1">
        <w:rPr>
          <w:rFonts w:eastAsia="Times New Roman"/>
          <w:b/>
        </w:rPr>
        <w:t>26</w:t>
      </w:r>
      <w:r>
        <w:rPr>
          <w:rFonts w:eastAsia="Times New Roman"/>
          <w:b/>
        </w:rPr>
        <w:t xml:space="preserve">. </w:t>
      </w:r>
    </w:p>
    <w:p w14:paraId="7EFF172B" w14:textId="77777777" w:rsidR="00487406" w:rsidRDefault="00487406" w:rsidP="00487406">
      <w:pPr>
        <w:ind w:left="1134"/>
        <w:jc w:val="both"/>
        <w:rPr>
          <w:rFonts w:eastAsia="Times New Roman"/>
          <w:b/>
        </w:rPr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DD6D" w14:textId="77777777" w:rsidR="002A6428" w:rsidRDefault="002A6428">
      <w:pPr>
        <w:spacing w:line="240" w:lineRule="auto"/>
      </w:pPr>
      <w:r>
        <w:separator/>
      </w:r>
    </w:p>
  </w:endnote>
  <w:endnote w:type="continuationSeparator" w:id="0">
    <w:p w14:paraId="3C251E97" w14:textId="77777777" w:rsidR="002A6428" w:rsidRDefault="002A6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258C" w14:textId="77777777" w:rsidR="002A6428" w:rsidRDefault="002A6428">
      <w:r>
        <w:separator/>
      </w:r>
    </w:p>
  </w:footnote>
  <w:footnote w:type="continuationSeparator" w:id="0">
    <w:p w14:paraId="329E2BD1" w14:textId="77777777" w:rsidR="002A6428" w:rsidRDefault="002A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  <w:num w:numId="18" w16cid:durableId="216478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92720"/>
    <w:rsid w:val="00095702"/>
    <w:rsid w:val="000D59A5"/>
    <w:rsid w:val="000D75E4"/>
    <w:rsid w:val="000F72F7"/>
    <w:rsid w:val="00100F32"/>
    <w:rsid w:val="00112DDC"/>
    <w:rsid w:val="00120331"/>
    <w:rsid w:val="0012155E"/>
    <w:rsid w:val="0012578B"/>
    <w:rsid w:val="00141632"/>
    <w:rsid w:val="00157DF1"/>
    <w:rsid w:val="00171238"/>
    <w:rsid w:val="0018128D"/>
    <w:rsid w:val="001B3C39"/>
    <w:rsid w:val="001C233C"/>
    <w:rsid w:val="001C5F81"/>
    <w:rsid w:val="002428C8"/>
    <w:rsid w:val="002A642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079B"/>
    <w:rsid w:val="003A275A"/>
    <w:rsid w:val="003C0C6D"/>
    <w:rsid w:val="00404ABA"/>
    <w:rsid w:val="004672AC"/>
    <w:rsid w:val="0047064E"/>
    <w:rsid w:val="004746CE"/>
    <w:rsid w:val="00480229"/>
    <w:rsid w:val="00482505"/>
    <w:rsid w:val="00487406"/>
    <w:rsid w:val="004A0180"/>
    <w:rsid w:val="004C1B32"/>
    <w:rsid w:val="004D7211"/>
    <w:rsid w:val="004E5824"/>
    <w:rsid w:val="004F6A56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111CA"/>
    <w:rsid w:val="0063034C"/>
    <w:rsid w:val="00657D70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B1C36"/>
    <w:rsid w:val="007F1C8F"/>
    <w:rsid w:val="00806918"/>
    <w:rsid w:val="00810FA9"/>
    <w:rsid w:val="00823C0F"/>
    <w:rsid w:val="00837FD7"/>
    <w:rsid w:val="00855B77"/>
    <w:rsid w:val="008635B4"/>
    <w:rsid w:val="00871B05"/>
    <w:rsid w:val="0088241E"/>
    <w:rsid w:val="00894DB1"/>
    <w:rsid w:val="008A12B5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9E438A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C23FF"/>
    <w:rsid w:val="00AD0961"/>
    <w:rsid w:val="00AE24DA"/>
    <w:rsid w:val="00AF5FDB"/>
    <w:rsid w:val="00B5231C"/>
    <w:rsid w:val="00B659AB"/>
    <w:rsid w:val="00B87C97"/>
    <w:rsid w:val="00B97F0A"/>
    <w:rsid w:val="00BA3137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D64618"/>
    <w:rsid w:val="00E44BBB"/>
    <w:rsid w:val="00E606DB"/>
    <w:rsid w:val="00E71BF5"/>
    <w:rsid w:val="00E7525A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275FF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80</cp:revision>
  <cp:lastPrinted>2025-06-27T08:00:00Z</cp:lastPrinted>
  <dcterms:created xsi:type="dcterms:W3CDTF">2023-01-18T17:56:00Z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