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B2932F9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F61512" w:rsidRPr="00F61512">
        <w:rPr>
          <w:b/>
          <w:bCs/>
          <w:szCs w:val="24"/>
          <w:highlight w:val="yellow"/>
        </w:rPr>
        <w:t>..</w:t>
      </w:r>
      <w:r w:rsidR="0097639B" w:rsidRPr="00F61512">
        <w:rPr>
          <w:b/>
          <w:bCs/>
          <w:szCs w:val="24"/>
          <w:highlight w:val="yellow"/>
        </w:rPr>
        <w:t>.</w:t>
      </w:r>
      <w:r w:rsidR="00D74F12" w:rsidRPr="00F61512">
        <w:rPr>
          <w:b/>
          <w:bCs/>
          <w:iCs/>
          <w:szCs w:val="24"/>
          <w:highlight w:val="yellow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691B542D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március </w:t>
      </w:r>
      <w:r w:rsidR="00501F2F">
        <w:rPr>
          <w:szCs w:val="24"/>
        </w:rPr>
        <w:t>31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092F5F42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Program keretében</w:t>
      </w:r>
      <w:r w:rsidR="007A67AD">
        <w:rPr>
          <w:sz w:val="24"/>
          <w:szCs w:val="24"/>
        </w:rPr>
        <w:t>,</w:t>
      </w:r>
      <w:r w:rsidRPr="000E0998">
        <w:rPr>
          <w:sz w:val="24"/>
          <w:szCs w:val="24"/>
        </w:rPr>
        <w:t xml:space="preserve"> a Hortobágy 3. hrsz.-ú, ténylegesen Petőfi tér 2. alatti ingatlanon meglévő Égerházi Imre Galéria épületének belső felújítása</w:t>
      </w:r>
      <w:r w:rsidR="00501F2F">
        <w:rPr>
          <w:sz w:val="24"/>
          <w:szCs w:val="24"/>
        </w:rPr>
        <w:t xml:space="preserve"> </w:t>
      </w:r>
      <w:r w:rsidR="00522348">
        <w:rPr>
          <w:sz w:val="24"/>
          <w:szCs w:val="24"/>
        </w:rPr>
        <w:t xml:space="preserve">- </w:t>
      </w:r>
      <w:r w:rsidR="00501F2F">
        <w:rPr>
          <w:sz w:val="24"/>
          <w:szCs w:val="24"/>
        </w:rPr>
        <w:t>megismételt beszerzési eljárás indítása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72C998E9" w:rsidR="002760F5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Programban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>konzorciumi keretek között sikeres támogatási kérelmet nyújtott be "Térségi Szolgáltató Pont kialakítása a Galéria épületében Hortobágy" megnevezéssel. A támogatói okiratot 2025. szeptember 8-i dátummal állította ki a Támogató képviseletében és nevében eljáró Magyar Államkincstár.</w:t>
      </w:r>
    </w:p>
    <w:p w14:paraId="4E9F3097" w14:textId="77777777" w:rsidR="00501F2F" w:rsidRDefault="00501F2F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4E03B70" w14:textId="72A20485" w:rsidR="00E42814" w:rsidRDefault="00501F2F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522348">
        <w:rPr>
          <w:bCs/>
        </w:rPr>
        <w:t xml:space="preserve">Az első körben lefolytatott beszerzési eljárást Hortobágy Község Önkormányzata képviselő – testülete a </w:t>
      </w:r>
      <w:r w:rsidR="00522348" w:rsidRPr="00522348">
        <w:rPr>
          <w:bCs/>
        </w:rPr>
        <w:t>32</w:t>
      </w:r>
      <w:r w:rsidRPr="00522348">
        <w:rPr>
          <w:bCs/>
        </w:rPr>
        <w:t>/2026. (III.24.) határozatával eredménytelenné nyilvánította, mivel a szükséges önerőt nem tudta biztosítani.</w:t>
      </w:r>
      <w:r>
        <w:rPr>
          <w:bCs/>
        </w:rPr>
        <w:t xml:space="preserve"> </w:t>
      </w:r>
    </w:p>
    <w:p w14:paraId="32DAE426" w14:textId="15DD36D6" w:rsidR="00501F2F" w:rsidRPr="000E0998" w:rsidRDefault="00501F2F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 műszaki tartalom felülvizsgálatra került, és a csatolt megrendelői utasítás szerint változik.</w:t>
      </w:r>
    </w:p>
    <w:p w14:paraId="034B0EEF" w14:textId="519DB26A" w:rsidR="00522348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 mivel a becsült érték a nettó 1 m Ft-ot meghaladja, de a közbeszerzési értékhatárt (nettó 60 m Ft) nem éri el, a beszerzési eljárás legalább 3 árajánlat bekérésével lebonyolítható.</w:t>
      </w:r>
      <w:r w:rsidR="006E4FEF" w:rsidRPr="000E0998">
        <w:rPr>
          <w:bCs/>
        </w:rPr>
        <w:t xml:space="preserve"> </w:t>
      </w:r>
      <w:r w:rsidR="002D5117">
        <w:rPr>
          <w:bCs/>
        </w:rPr>
        <w:t>Az ajánlattevők létszáma bővíthető, viszont a határozatban szükséges a pontos cégadatok szerepeltetése, amely alapján ellenőrízhető, hogy az adott cég tevékenységi körében a feladatok szerepelnek. Amennyiben nem, abban az esetben ajánlattételre nem kérhető fel az adott cég.</w:t>
      </w:r>
    </w:p>
    <w:p w14:paraId="0B40CDD6" w14:textId="459BEEDE" w:rsidR="00522348" w:rsidRPr="000E0998" w:rsidRDefault="006E4FEF" w:rsidP="00F61512">
      <w:pPr>
        <w:pStyle w:val="NormlWeb"/>
        <w:shd w:val="clear" w:color="auto" w:fill="FFFFFF"/>
        <w:jc w:val="both"/>
        <w:rPr>
          <w:bCs/>
        </w:rPr>
      </w:pPr>
      <w:r w:rsidRPr="000E0998">
        <w:rPr>
          <w:bCs/>
        </w:rPr>
        <w:t>Az önkormányzat megvizsgálta az egybeszámítási kötelezettségét is.</w:t>
      </w:r>
      <w:r w:rsidR="00501F2F">
        <w:rPr>
          <w:bCs/>
        </w:rPr>
        <w:t xml:space="preserve"> </w:t>
      </w:r>
      <w:r w:rsidRPr="000E0998">
        <w:rPr>
          <w:bCs/>
        </w:rPr>
        <w:t xml:space="preserve">2026. évben </w:t>
      </w:r>
      <w:r w:rsidR="00501F2F">
        <w:rPr>
          <w:bCs/>
        </w:rPr>
        <w:t xml:space="preserve">a Magyar Falu Programon belül a ravatalozó épületének belső felújítása, mint </w:t>
      </w:r>
      <w:r w:rsidRPr="000E0998">
        <w:rPr>
          <w:bCs/>
        </w:rPr>
        <w:t>magasépítési tevékenységbe tartozó beruházá</w:t>
      </w:r>
      <w:r w:rsidR="00501F2F">
        <w:rPr>
          <w:bCs/>
        </w:rPr>
        <w:t>s fel</w:t>
      </w:r>
      <w:r w:rsidRPr="000E0998">
        <w:rPr>
          <w:bCs/>
        </w:rPr>
        <w:t>merül</w:t>
      </w:r>
      <w:r w:rsidR="00522348">
        <w:rPr>
          <w:bCs/>
        </w:rPr>
        <w:t>.</w:t>
      </w:r>
      <w:r w:rsidR="00501F2F">
        <w:rPr>
          <w:bCs/>
        </w:rPr>
        <w:t xml:space="preserve"> </w:t>
      </w:r>
      <w:r w:rsidR="00522348">
        <w:rPr>
          <w:bCs/>
        </w:rPr>
        <w:t>A</w:t>
      </w:r>
      <w:r w:rsidR="00501F2F">
        <w:rPr>
          <w:bCs/>
        </w:rPr>
        <w:t xml:space="preserve"> tervezői költségbecslés szerint ennek értéke nettó 4</w:t>
      </w:r>
      <w:r w:rsidR="00522348">
        <w:rPr>
          <w:bCs/>
        </w:rPr>
        <w:t xml:space="preserve"> </w:t>
      </w:r>
      <w:r w:rsidR="00501F2F">
        <w:rPr>
          <w:bCs/>
        </w:rPr>
        <w:t>393 701.- Ft</w:t>
      </w:r>
      <w:r w:rsidR="00522348">
        <w:rPr>
          <w:bCs/>
        </w:rPr>
        <w:t>,</w:t>
      </w:r>
      <w:r w:rsidRPr="000E0998">
        <w:rPr>
          <w:bCs/>
        </w:rPr>
        <w:t xml:space="preserve"> amely összeggel az egybeszámított becsült értéknél számolni </w:t>
      </w:r>
      <w:r w:rsidR="000D7947" w:rsidRPr="000E0998">
        <w:rPr>
          <w:bCs/>
        </w:rPr>
        <w:t>kell</w:t>
      </w:r>
      <w:r w:rsidR="00522348">
        <w:rPr>
          <w:bCs/>
        </w:rPr>
        <w:t>. A két beszerzés együttes becsült értéke nem éri el a nettó 60 m Ft közbeszerzési értékhatárt, így</w:t>
      </w:r>
      <w:r w:rsidRPr="000E0998">
        <w:rPr>
          <w:bCs/>
        </w:rPr>
        <w:t xml:space="preserve"> </w:t>
      </w:r>
      <w:r w:rsidR="00522348">
        <w:rPr>
          <w:bCs/>
        </w:rPr>
        <w:t>s</w:t>
      </w:r>
      <w:r w:rsidRPr="000E0998">
        <w:rPr>
          <w:bCs/>
        </w:rPr>
        <w:t>em közbeszerzés köteles az eljárás.</w:t>
      </w:r>
      <w:r w:rsidR="000D7947" w:rsidRPr="000E0998">
        <w:rPr>
          <w:bCs/>
        </w:rPr>
        <w:t xml:space="preserve"> </w:t>
      </w:r>
      <w:r w:rsidR="00522348">
        <w:rPr>
          <w:bCs/>
        </w:rPr>
        <w:t xml:space="preserve">Jelen előterjesztésben szereplő </w:t>
      </w:r>
      <w:r w:rsidR="000D7947" w:rsidRPr="000E0998">
        <w:rPr>
          <w:bCs/>
        </w:rPr>
        <w:t>ajánlattételre felkért cégek egymástól és az ajánlatkérőtől függetlenek, tevékenységi körükbe az elvégzendő feladatok beletartoznak.</w:t>
      </w:r>
      <w:r w:rsidR="00522348">
        <w:rPr>
          <w:bCs/>
        </w:rPr>
        <w:t xml:space="preserve"> Az önkormányzat beszerzési szabályzata nem írja elő testületi határozat meghozatalát a beszerzés megindításakor, viszont a pályázati elszámolás során felmerülhet ennek szükségessége, amely a későbbiekben nem reparálható körülmény.</w:t>
      </w:r>
      <w:r w:rsidR="002D5117">
        <w:rPr>
          <w:bCs/>
        </w:rPr>
        <w:t xml:space="preserve"> A képviselő-testület tagjai a</w:t>
      </w:r>
    </w:p>
    <w:p w14:paraId="0F3DAF6E" w14:textId="77777777" w:rsidR="006B1091" w:rsidRPr="000E0998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2A170544" w14:textId="44C942A6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4D614C04" w14:textId="64D4B0FD" w:rsidR="00522348" w:rsidRDefault="001E2F0A" w:rsidP="00522348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számú melléklet </w:t>
      </w:r>
      <w:r w:rsidR="00522348" w:rsidRPr="00522348">
        <w:rPr>
          <w:rFonts w:ascii="Times New Roman" w:hAnsi="Times New Roman" w:cs="Times New Roman"/>
        </w:rPr>
        <w:t>Megrendelői utasítás</w:t>
      </w:r>
    </w:p>
    <w:p w14:paraId="6DFEFF59" w14:textId="1E5011E3" w:rsidR="00522348" w:rsidRDefault="00522348" w:rsidP="00522348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számú melléklet Árajánlat kérő levél </w:t>
      </w:r>
    </w:p>
    <w:p w14:paraId="0719110C" w14:textId="19B1C372" w:rsidR="00522348" w:rsidRPr="00522348" w:rsidRDefault="00522348" w:rsidP="00522348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számú melléklet Kivitelezési szerződés tervezet</w:t>
      </w:r>
    </w:p>
    <w:p w14:paraId="343207B2" w14:textId="77777777" w:rsidR="00131ED1" w:rsidRPr="000E0998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Pr="000E0998" w:rsidRDefault="006B1091" w:rsidP="008D2BFE">
      <w:pPr>
        <w:suppressAutoHyphens w:val="0"/>
        <w:spacing w:after="160"/>
        <w:rPr>
          <w:b/>
          <w:szCs w:val="24"/>
        </w:rPr>
      </w:pPr>
      <w:r w:rsidRPr="000E0998">
        <w:rPr>
          <w:b/>
          <w:szCs w:val="24"/>
        </w:rPr>
        <w:br w:type="page"/>
      </w: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lastRenderedPageBreak/>
        <w:t>HATÁROZATI JAVASLAT</w:t>
      </w:r>
    </w:p>
    <w:p w14:paraId="797F6F0A" w14:textId="58E817E4" w:rsidR="006B1091" w:rsidRPr="000E0998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0E0998">
        <w:rPr>
          <w:rFonts w:ascii="Times New Roman" w:eastAsia="Arial CE" w:hAnsi="Times New Roman" w:cs="Times New Roman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4025DA" w:rsidRPr="000E0998">
        <w:rPr>
          <w:rFonts w:ascii="Times New Roman" w:hAnsi="Times New Roman" w:cs="Times New Roman"/>
          <w:bCs/>
        </w:rPr>
        <w:t>Versenyképes Járások Program keretében</w:t>
      </w:r>
      <w:r w:rsidR="007A67AD">
        <w:rPr>
          <w:rFonts w:ascii="Times New Roman" w:hAnsi="Times New Roman" w:cs="Times New Roman"/>
          <w:bCs/>
        </w:rPr>
        <w:t>,</w:t>
      </w:r>
      <w:r w:rsidR="004025DA" w:rsidRPr="000E0998">
        <w:rPr>
          <w:rFonts w:ascii="Times New Roman" w:hAnsi="Times New Roman" w:cs="Times New Roman"/>
          <w:bCs/>
        </w:rPr>
        <w:t xml:space="preserve"> a Hortobágy 3. hrsz.-ú, ténylegesen Petőfi tér 2. alatti ingatlanon meglévő Égerházi Imre Galéria épületének belső felújításával kapcsolatban</w:t>
      </w:r>
    </w:p>
    <w:p w14:paraId="3380A5D1" w14:textId="49275E7A" w:rsidR="004025DA" w:rsidRPr="000E0998" w:rsidRDefault="004025DA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a</w:t>
      </w:r>
      <w:r w:rsidR="000A348C" w:rsidRPr="000E0998">
        <w:rPr>
          <w:szCs w:val="24"/>
        </w:rPr>
        <w:t xml:space="preserve"> Képviselő-testület </w:t>
      </w:r>
      <w:r w:rsidRPr="000E0998">
        <w:rPr>
          <w:szCs w:val="24"/>
        </w:rPr>
        <w:t xml:space="preserve">elfogadja a </w:t>
      </w:r>
      <w:r w:rsidR="00522348">
        <w:rPr>
          <w:szCs w:val="24"/>
        </w:rPr>
        <w:t>megrendelői utasításban foglaltakat,</w:t>
      </w:r>
      <w:r w:rsidR="002D5117">
        <w:rPr>
          <w:szCs w:val="24"/>
        </w:rPr>
        <w:t xml:space="preserve"> az ajánlatkérés</w:t>
      </w:r>
      <w:r w:rsidR="00522348">
        <w:rPr>
          <w:szCs w:val="24"/>
        </w:rPr>
        <w:t xml:space="preserve"> </w:t>
      </w:r>
      <w:r w:rsidRPr="000E0998">
        <w:rPr>
          <w:szCs w:val="24"/>
        </w:rPr>
        <w:t xml:space="preserve">és a </w:t>
      </w:r>
      <w:r w:rsidR="00015635">
        <w:rPr>
          <w:szCs w:val="24"/>
        </w:rPr>
        <w:t>kivitelezé</w:t>
      </w:r>
      <w:r w:rsidRPr="000E0998">
        <w:rPr>
          <w:szCs w:val="24"/>
        </w:rPr>
        <w:t>si szerződés tervezet</w:t>
      </w:r>
      <w:r w:rsidR="002D5117">
        <w:rPr>
          <w:szCs w:val="24"/>
        </w:rPr>
        <w:t>é</w:t>
      </w:r>
      <w:r w:rsidRPr="000E0998">
        <w:rPr>
          <w:szCs w:val="24"/>
        </w:rPr>
        <w:t>t;</w:t>
      </w:r>
    </w:p>
    <w:p w14:paraId="4F84C266" w14:textId="77777777" w:rsidR="004025DA" w:rsidRPr="000E0998" w:rsidRDefault="004025DA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ajánlattételre az alábbi cégeket javasolja:</w:t>
      </w:r>
    </w:p>
    <w:p w14:paraId="2DE14CD2" w14:textId="66C6EAD7" w:rsidR="004025DA" w:rsidRPr="000E0998" w:rsidRDefault="004025DA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 xml:space="preserve">„ANNA 95” Építő és Kereskedelmi Bt. (székhely: 4242 Hajdúhadház, Vadas u. 11., adószám: 22865168-2-09, e-mail: </w:t>
      </w:r>
      <w:hyperlink r:id="rId6" w:history="1">
        <w:r w:rsidRPr="000E0998">
          <w:rPr>
            <w:rStyle w:val="Hiperhivatkozs"/>
            <w:szCs w:val="24"/>
          </w:rPr>
          <w:t>anna95bt@gmail.com</w:t>
        </w:r>
      </w:hyperlink>
      <w:r w:rsidRPr="000E0998">
        <w:rPr>
          <w:szCs w:val="24"/>
        </w:rPr>
        <w:t xml:space="preserve"> )</w:t>
      </w:r>
    </w:p>
    <w:p w14:paraId="4F256FA7" w14:textId="05308A48" w:rsidR="004025DA" w:rsidRDefault="004025DA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 xml:space="preserve">DRYVIT PROFI Építőipari Szolgáltató Kereskedelmi Kft. (székhely: 4030 Debrecen, Karabély u. 3., adószám: 24880521-2-09, e-mail: </w:t>
      </w:r>
      <w:hyperlink r:id="rId7" w:history="1">
        <w:r w:rsidRPr="000E0998">
          <w:rPr>
            <w:rStyle w:val="Hiperhivatkozs"/>
            <w:szCs w:val="24"/>
          </w:rPr>
          <w:t>info@dryvitprofi.hu</w:t>
        </w:r>
      </w:hyperlink>
      <w:r w:rsidRPr="000E0998">
        <w:rPr>
          <w:szCs w:val="24"/>
        </w:rPr>
        <w:t xml:space="preserve"> )</w:t>
      </w:r>
    </w:p>
    <w:p w14:paraId="100C0A3D" w14:textId="606977D7" w:rsidR="002D5117" w:rsidRPr="000E0998" w:rsidRDefault="002D5117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„KOZMA-ÉP-GENERÁL” Építőipari, Szolgáltató Kft. (4030 Debrecen, Szilágyi J. u. 15., adószám: 12917501-2-09, e-mail: </w:t>
      </w:r>
      <w:hyperlink r:id="rId8" w:history="1">
        <w:r w:rsidRPr="003D38BC">
          <w:rPr>
            <w:rStyle w:val="Hiperhivatkozs"/>
            <w:szCs w:val="24"/>
          </w:rPr>
          <w:t>ferenc.kozma@gmail.com</w:t>
        </w:r>
      </w:hyperlink>
      <w:r>
        <w:rPr>
          <w:szCs w:val="24"/>
        </w:rPr>
        <w:t xml:space="preserve"> )</w:t>
      </w:r>
    </w:p>
    <w:p w14:paraId="150561B9" w14:textId="53B9FBEF" w:rsidR="004025DA" w:rsidRPr="000E0998" w:rsidRDefault="004025DA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 xml:space="preserve">MASTER-FEST Szolgáltató és Kereskedelmi Kft. (székhely: 4030 Debrecen, Szilva u. 42., adószám: 14377248-2-09, e-mail: </w:t>
      </w:r>
      <w:hyperlink r:id="rId9" w:history="1">
        <w:r w:rsidRPr="000E0998">
          <w:rPr>
            <w:rStyle w:val="Hiperhivatkozs"/>
            <w:szCs w:val="24"/>
          </w:rPr>
          <w:t>masterfest.kft@gmail.com</w:t>
        </w:r>
      </w:hyperlink>
      <w:r w:rsidRPr="000E0998">
        <w:rPr>
          <w:szCs w:val="24"/>
        </w:rPr>
        <w:t xml:space="preserve"> )</w:t>
      </w:r>
    </w:p>
    <w:p w14:paraId="5D9BD753" w14:textId="77777777" w:rsidR="004025DA" w:rsidRPr="000E0998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felhatalmazza a polgármestert</w:t>
      </w:r>
      <w:r w:rsidR="004025DA" w:rsidRPr="000E0998">
        <w:rPr>
          <w:szCs w:val="24"/>
        </w:rPr>
        <w:t>, hogy a beszerzési eljárást lefolytassa.</w:t>
      </w:r>
    </w:p>
    <w:p w14:paraId="3B1CB18E" w14:textId="77777777" w:rsidR="00C00AC7" w:rsidRPr="000E0998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0E0998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7D2C5E37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2D5117">
        <w:rPr>
          <w:b/>
          <w:bCs/>
          <w:szCs w:val="24"/>
        </w:rPr>
        <w:t>március 26.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8"/>
  </w:num>
  <w:num w:numId="29" w16cid:durableId="930623317">
    <w:abstractNumId w:val="25"/>
  </w:num>
  <w:num w:numId="30" w16cid:durableId="1728991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C6E42"/>
    <w:rsid w:val="002D27E0"/>
    <w:rsid w:val="002D29B9"/>
    <w:rsid w:val="002D5117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F07F4"/>
    <w:rsid w:val="00501F2F"/>
    <w:rsid w:val="00522348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801095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enc.kozm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dryvitprof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95bt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terfest.kf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Ágnes Kordás</cp:lastModifiedBy>
  <cp:revision>10</cp:revision>
  <cp:lastPrinted>2025-09-03T12:06:00Z</cp:lastPrinted>
  <dcterms:created xsi:type="dcterms:W3CDTF">2026-02-24T10:47:00Z</dcterms:created>
  <dcterms:modified xsi:type="dcterms:W3CDTF">2026-03-26T14:13:00Z</dcterms:modified>
</cp:coreProperties>
</file>