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B69" w14:textId="77777777" w:rsidR="00757983" w:rsidRDefault="00EC7FA4" w:rsidP="00AD0961">
      <w:pPr>
        <w:spacing w:line="240" w:lineRule="auto"/>
        <w:ind w:left="0"/>
        <w:jc w:val="center"/>
      </w:pPr>
      <w:r>
        <w:rPr>
          <w:b/>
          <w:bCs/>
          <w:iCs/>
          <w:u w:val="single"/>
        </w:rPr>
        <w:t>M E G H Í V Ó</w:t>
      </w:r>
    </w:p>
    <w:p w14:paraId="65D7C0CB" w14:textId="77777777" w:rsidR="00757983" w:rsidRDefault="00757983" w:rsidP="00AD0961">
      <w:pPr>
        <w:spacing w:line="240" w:lineRule="auto"/>
        <w:ind w:left="0"/>
      </w:pPr>
    </w:p>
    <w:p w14:paraId="210C07AF" w14:textId="77777777" w:rsidR="00757983" w:rsidRDefault="00EC7FA4" w:rsidP="00AD0961">
      <w:pPr>
        <w:spacing w:line="240" w:lineRule="auto"/>
        <w:ind w:left="0"/>
        <w:jc w:val="center"/>
      </w:pPr>
      <w:r>
        <w:t xml:space="preserve">Tisztelettel meghívom Hortobágy Község Önkormányzata Képviselő-testületének </w:t>
      </w:r>
    </w:p>
    <w:p w14:paraId="658F998A" w14:textId="77777777" w:rsidR="00757983" w:rsidRDefault="00E83C7C" w:rsidP="00AD0961">
      <w:pPr>
        <w:spacing w:line="240" w:lineRule="auto"/>
        <w:ind w:left="0"/>
        <w:jc w:val="center"/>
      </w:pPr>
      <w:r>
        <w:t>Gazdasági-</w:t>
      </w:r>
      <w:r w:rsidR="00906869">
        <w:t xml:space="preserve"> </w:t>
      </w:r>
      <w:r w:rsidR="00EC7FA4">
        <w:t>Ügyrendi</w:t>
      </w:r>
      <w:r w:rsidR="00906869">
        <w:t>-</w:t>
      </w:r>
      <w:r w:rsidR="00D142BA">
        <w:t xml:space="preserve"> és</w:t>
      </w:r>
      <w:r w:rsidR="00100F32">
        <w:t xml:space="preserve"> </w:t>
      </w:r>
      <w:r w:rsidR="00EC7FA4">
        <w:t>Szociális</w:t>
      </w:r>
      <w:r w:rsidR="00100F32">
        <w:t xml:space="preserve"> </w:t>
      </w:r>
      <w:r w:rsidR="00EC7FA4">
        <w:t>Bizottsága</w:t>
      </w:r>
    </w:p>
    <w:p w14:paraId="5EC14D35" w14:textId="77777777" w:rsidR="00757983" w:rsidRDefault="00757983" w:rsidP="00AD0961">
      <w:pPr>
        <w:spacing w:line="240" w:lineRule="auto"/>
        <w:ind w:left="851"/>
      </w:pPr>
    </w:p>
    <w:p w14:paraId="38BBC67E" w14:textId="2EECE813" w:rsidR="00757983" w:rsidRDefault="00EC7FA4" w:rsidP="00AD0961">
      <w:pPr>
        <w:spacing w:line="240" w:lineRule="auto"/>
        <w:ind w:left="850"/>
      </w:pPr>
      <w:r>
        <w:tab/>
      </w:r>
      <w:r>
        <w:tab/>
      </w:r>
      <w:r>
        <w:tab/>
      </w:r>
      <w:r w:rsidR="002C17A5">
        <w:rPr>
          <w:b/>
          <w:bCs/>
          <w:i/>
          <w:iCs/>
          <w:u w:val="single"/>
        </w:rPr>
        <w:t>202</w:t>
      </w:r>
      <w:r w:rsidR="00487406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. </w:t>
      </w:r>
      <w:r w:rsidR="003A079B">
        <w:rPr>
          <w:b/>
          <w:bCs/>
          <w:i/>
          <w:iCs/>
          <w:u w:val="single"/>
        </w:rPr>
        <w:t>február</w:t>
      </w:r>
      <w:r w:rsidR="008C5306">
        <w:rPr>
          <w:b/>
          <w:bCs/>
          <w:i/>
          <w:iCs/>
          <w:u w:val="single"/>
        </w:rPr>
        <w:t xml:space="preserve"> </w:t>
      </w:r>
      <w:r w:rsidR="0088241E">
        <w:rPr>
          <w:b/>
          <w:bCs/>
          <w:i/>
          <w:iCs/>
          <w:u w:val="single"/>
        </w:rPr>
        <w:t>2</w:t>
      </w:r>
      <w:r w:rsidR="003A079B">
        <w:rPr>
          <w:b/>
          <w:bCs/>
          <w:i/>
          <w:iCs/>
          <w:u w:val="single"/>
        </w:rPr>
        <w:t>4</w:t>
      </w:r>
      <w:r w:rsidR="000D75E4">
        <w:rPr>
          <w:b/>
          <w:bCs/>
          <w:i/>
          <w:iCs/>
          <w:u w:val="single"/>
        </w:rPr>
        <w:t>. napj</w:t>
      </w:r>
      <w:r w:rsidR="00B659AB">
        <w:rPr>
          <w:b/>
          <w:bCs/>
          <w:i/>
          <w:iCs/>
          <w:u w:val="single"/>
        </w:rPr>
        <w:t>á</w:t>
      </w:r>
      <w:r>
        <w:rPr>
          <w:b/>
          <w:bCs/>
          <w:i/>
          <w:iCs/>
          <w:u w:val="single"/>
        </w:rPr>
        <w:t>n 1</w:t>
      </w:r>
      <w:r w:rsidR="006F63E9">
        <w:rPr>
          <w:b/>
          <w:bCs/>
          <w:i/>
          <w:iCs/>
          <w:u w:val="single"/>
        </w:rPr>
        <w:t>3</w:t>
      </w:r>
      <w:r w:rsidR="00394112">
        <w:rPr>
          <w:b/>
          <w:bCs/>
          <w:i/>
          <w:iCs/>
          <w:u w:val="single"/>
        </w:rPr>
        <w:t>:</w:t>
      </w:r>
      <w:r w:rsidR="00EA74C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 órakor</w:t>
      </w:r>
    </w:p>
    <w:p w14:paraId="16BA9A41" w14:textId="77777777" w:rsidR="00757983" w:rsidRDefault="00757983" w:rsidP="00AD0961">
      <w:pPr>
        <w:spacing w:line="240" w:lineRule="auto"/>
        <w:ind w:left="851"/>
      </w:pPr>
    </w:p>
    <w:p w14:paraId="56459B3B" w14:textId="5DD88DE9" w:rsidR="008C5306" w:rsidRDefault="00EC7FA4" w:rsidP="00AD0961">
      <w:pPr>
        <w:spacing w:line="240" w:lineRule="auto"/>
        <w:ind w:left="0"/>
        <w:jc w:val="center"/>
      </w:pPr>
      <w:r>
        <w:t>tartandó ülésére.</w:t>
      </w:r>
    </w:p>
    <w:p w14:paraId="582F477F" w14:textId="77777777" w:rsidR="00D05ED1" w:rsidRPr="00D05ED1" w:rsidRDefault="00D05ED1" w:rsidP="00D05ED1">
      <w:pPr>
        <w:ind w:left="0"/>
        <w:jc w:val="center"/>
      </w:pPr>
    </w:p>
    <w:p w14:paraId="0A03215B" w14:textId="77777777" w:rsidR="00D05ED1" w:rsidRPr="00D05ED1" w:rsidRDefault="00D05ED1" w:rsidP="00D05ED1">
      <w:pPr>
        <w:spacing w:line="276" w:lineRule="auto"/>
        <w:ind w:left="0"/>
        <w:rPr>
          <w:rFonts w:eastAsia="Lucida Sans Unicode"/>
          <w:u w:val="single"/>
        </w:rPr>
      </w:pPr>
      <w:r w:rsidRPr="00D05ED1">
        <w:rPr>
          <w:rFonts w:eastAsia="Lucida Sans Unicode"/>
          <w:u w:val="single"/>
        </w:rPr>
        <w:t>Napirendi</w:t>
      </w:r>
      <w:r w:rsidRPr="00D05ED1">
        <w:rPr>
          <w:rFonts w:eastAsia="Times New Roman"/>
          <w:u w:val="single"/>
        </w:rPr>
        <w:t xml:space="preserve"> </w:t>
      </w:r>
      <w:r w:rsidRPr="00D05ED1">
        <w:rPr>
          <w:rFonts w:eastAsia="Lucida Sans Unicode"/>
          <w:u w:val="single"/>
        </w:rPr>
        <w:t>pontok:</w:t>
      </w:r>
    </w:p>
    <w:p w14:paraId="2A8D778E" w14:textId="77777777" w:rsidR="00335918" w:rsidRPr="00D05ED1" w:rsidRDefault="00335918" w:rsidP="00D05ED1">
      <w:pPr>
        <w:spacing w:line="276" w:lineRule="auto"/>
        <w:ind w:left="0"/>
        <w:rPr>
          <w:rFonts w:eastAsia="Lucida Sans Unicode"/>
          <w:u w:val="single"/>
        </w:rPr>
      </w:pPr>
    </w:p>
    <w:p w14:paraId="2BB5FBA2" w14:textId="77777777" w:rsidR="00D05ED1" w:rsidRPr="00D05ED1" w:rsidRDefault="00D05ED1" w:rsidP="00D05ED1">
      <w:pPr>
        <w:spacing w:line="0" w:lineRule="atLeast"/>
        <w:ind w:left="1080"/>
        <w:jc w:val="both"/>
        <w:rPr>
          <w:rFonts w:eastAsia="Times New Roman"/>
        </w:rPr>
      </w:pPr>
      <w:bookmarkStart w:id="0" w:name="_Hlk188528926"/>
    </w:p>
    <w:p w14:paraId="2C9FCA44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bookmarkStart w:id="1" w:name="_Hlk151645396"/>
      <w:bookmarkStart w:id="2" w:name="_Hlk157077947"/>
      <w:bookmarkStart w:id="3" w:name="_Hlk161927679"/>
      <w:bookmarkStart w:id="4" w:name="_Hlk183098942"/>
      <w:bookmarkStart w:id="5" w:name="_Hlk162516246"/>
      <w:bookmarkEnd w:id="0"/>
      <w:r w:rsidRPr="003A079B">
        <w:rPr>
          <w:rFonts w:eastAsia="Times New Roman"/>
        </w:rPr>
        <w:t xml:space="preserve">A </w:t>
      </w:r>
      <w:proofErr w:type="spellStart"/>
      <w:r w:rsidRPr="003A079B">
        <w:rPr>
          <w:rFonts w:eastAsia="Times New Roman"/>
        </w:rPr>
        <w:t>Titi</w:t>
      </w:r>
      <w:proofErr w:type="spellEnd"/>
      <w:r w:rsidRPr="003A079B">
        <w:rPr>
          <w:rFonts w:eastAsia="Times New Roman"/>
        </w:rPr>
        <w:t xml:space="preserve"> Éva Faluházban működtetett közösségi színtér 2026. évre vonatkozó szolgáltatási tervének elfogadása</w:t>
      </w:r>
    </w:p>
    <w:p w14:paraId="091F5E9C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137D3A3A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462F7559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bookmarkStart w:id="6" w:name="_Hlk126659811"/>
      <w:bookmarkEnd w:id="1"/>
      <w:bookmarkEnd w:id="2"/>
      <w:bookmarkEnd w:id="3"/>
      <w:r w:rsidRPr="003A079B">
        <w:rPr>
          <w:rFonts w:eastAsia="Times New Roman"/>
          <w:bCs/>
        </w:rPr>
        <w:t xml:space="preserve">Fenntartói döntés a Hortobágyi </w:t>
      </w:r>
      <w:proofErr w:type="spellStart"/>
      <w:r w:rsidRPr="003A079B">
        <w:rPr>
          <w:rFonts w:eastAsia="Times New Roman"/>
          <w:bCs/>
        </w:rPr>
        <w:t>Nyitnikék</w:t>
      </w:r>
      <w:proofErr w:type="spellEnd"/>
      <w:r w:rsidRPr="003A079B">
        <w:rPr>
          <w:rFonts w:eastAsia="Times New Roman"/>
          <w:bCs/>
        </w:rPr>
        <w:t xml:space="preserve"> Óvoda éves nyitva tartásának (nyári zárva tartásának) és a felvételi időpontok meghatározásáról</w:t>
      </w:r>
      <w:bookmarkEnd w:id="6"/>
    </w:p>
    <w:p w14:paraId="25B5AC9A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45AB5E8C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5A56E917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  <w:bCs/>
        </w:rPr>
        <w:t xml:space="preserve">Döntés a Hortobágyi </w:t>
      </w:r>
      <w:proofErr w:type="spellStart"/>
      <w:r w:rsidRPr="003A079B">
        <w:rPr>
          <w:rFonts w:eastAsia="Times New Roman"/>
          <w:bCs/>
        </w:rPr>
        <w:t>Nyitnikék</w:t>
      </w:r>
      <w:proofErr w:type="spellEnd"/>
      <w:r w:rsidRPr="003A079B">
        <w:rPr>
          <w:rFonts w:eastAsia="Times New Roman"/>
          <w:bCs/>
        </w:rPr>
        <w:t xml:space="preserve"> Óvoda igazgatója illetményének megállapításáról</w:t>
      </w:r>
    </w:p>
    <w:p w14:paraId="5338F517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4B1F561C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0C375973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  <w:bCs/>
        </w:rPr>
        <w:t>A Hortobágy, Czinege János u. 1. szám alatti 40/72 hrsz-ú ingatlanra elfogadott vételi ajánlat visszavonása</w:t>
      </w:r>
    </w:p>
    <w:p w14:paraId="426F4C1F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42C815B5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10F58F6F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  <w:bCs/>
        </w:rPr>
        <w:t>A Polgármester 2025. évi szabadságolási tervének jóváhagyása</w:t>
      </w:r>
    </w:p>
    <w:p w14:paraId="378C3E29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1A398483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2B9D525C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  <w:bCs/>
        </w:rPr>
        <w:t>Döntés az idegenforgalmi szezonban fizetendő parkolási díjról szóló 21/2021. (X. 27.) önkormányzati rendelet módosításáról</w:t>
      </w:r>
    </w:p>
    <w:p w14:paraId="4D6D52D0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760EC2A9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2F4ECA14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</w:rPr>
        <w:t>Döntés Hortobágy Község Önkormányzatának 2026. évi költségvetéséről</w:t>
      </w:r>
    </w:p>
    <w:p w14:paraId="7CAB1E54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4BB77E24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596F0E35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</w:rPr>
        <w:t>Döntés a Balmazújvárosi Közös Önkormányzati Hivatal létrehozásáról rendelkező megállapodás 5.2. pontja szerinti döntés meghozataláról</w:t>
      </w:r>
    </w:p>
    <w:p w14:paraId="1480ED02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311132D4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7BD7C554" w14:textId="77777777" w:rsidR="003A079B" w:rsidRPr="003A079B" w:rsidRDefault="003A079B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 w:rsidRPr="003A079B">
        <w:rPr>
          <w:rFonts w:eastAsia="Times New Roman"/>
          <w:bCs/>
        </w:rPr>
        <w:t>Vásártartáshoz kapcsolódó döntések</w:t>
      </w:r>
    </w:p>
    <w:p w14:paraId="1FBA3150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1F01A8C4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bookmarkEnd w:id="4"/>
    <w:p w14:paraId="1DB42E16" w14:textId="77777777" w:rsidR="00487406" w:rsidRDefault="00487406" w:rsidP="00487406">
      <w:pPr>
        <w:jc w:val="both"/>
        <w:rPr>
          <w:rFonts w:eastAsia="Times New Roman"/>
        </w:rPr>
      </w:pPr>
    </w:p>
    <w:bookmarkEnd w:id="5"/>
    <w:p w14:paraId="2458D564" w14:textId="411F8AF5" w:rsidR="00487406" w:rsidRDefault="00487406" w:rsidP="00487406">
      <w:pPr>
        <w:ind w:left="1134"/>
        <w:jc w:val="both"/>
        <w:rPr>
          <w:rFonts w:eastAsia="Times New Roman"/>
          <w:b/>
        </w:rPr>
      </w:pPr>
      <w:r>
        <w:rPr>
          <w:rFonts w:eastAsia="Times New Roman"/>
          <w:b/>
        </w:rPr>
        <w:t>Hortobágy, 2026.0</w:t>
      </w:r>
      <w:r w:rsidR="003A079B">
        <w:rPr>
          <w:rFonts w:eastAsia="Times New Roman"/>
          <w:b/>
        </w:rPr>
        <w:t>2</w:t>
      </w:r>
      <w:r>
        <w:rPr>
          <w:rFonts w:eastAsia="Times New Roman"/>
          <w:b/>
        </w:rPr>
        <w:t>.</w:t>
      </w:r>
      <w:r w:rsidR="003A079B">
        <w:rPr>
          <w:rFonts w:eastAsia="Times New Roman"/>
          <w:b/>
        </w:rPr>
        <w:t>19</w:t>
      </w:r>
      <w:r>
        <w:rPr>
          <w:rFonts w:eastAsia="Times New Roman"/>
          <w:b/>
        </w:rPr>
        <w:t xml:space="preserve">. </w:t>
      </w:r>
    </w:p>
    <w:p w14:paraId="7EFF172B" w14:textId="77777777" w:rsidR="00487406" w:rsidRDefault="00487406" w:rsidP="00487406">
      <w:pPr>
        <w:ind w:left="1134"/>
        <w:jc w:val="both"/>
        <w:rPr>
          <w:rFonts w:eastAsia="Times New Roman"/>
          <w:b/>
        </w:rPr>
      </w:pPr>
    </w:p>
    <w:p w14:paraId="1CB13FA4" w14:textId="4E778D02" w:rsidR="00757983" w:rsidRDefault="00EC7FA4">
      <w:pPr>
        <w:ind w:left="8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A7">
        <w:rPr>
          <w:b/>
        </w:rPr>
        <w:t xml:space="preserve">    </w:t>
      </w:r>
      <w:r w:rsidR="008C5306">
        <w:rPr>
          <w:b/>
        </w:rPr>
        <w:t>Budai</w:t>
      </w:r>
      <w:r w:rsidR="00906869">
        <w:rPr>
          <w:b/>
        </w:rPr>
        <w:t xml:space="preserve"> Bernadett</w:t>
      </w:r>
    </w:p>
    <w:p w14:paraId="56E32E40" w14:textId="5B695E71" w:rsidR="00757983" w:rsidRDefault="00EC7FA4">
      <w:pPr>
        <w:ind w:lef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306">
        <w:t xml:space="preserve">  </w:t>
      </w:r>
      <w:r w:rsidR="00906869">
        <w:t>elnök</w:t>
      </w:r>
    </w:p>
    <w:sectPr w:rsidR="00757983" w:rsidSect="008C530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5989" w14:textId="77777777" w:rsidR="00112DDC" w:rsidRDefault="00112DDC">
      <w:pPr>
        <w:spacing w:line="240" w:lineRule="auto"/>
      </w:pPr>
      <w:r>
        <w:separator/>
      </w:r>
    </w:p>
  </w:endnote>
  <w:endnote w:type="continuationSeparator" w:id="0">
    <w:p w14:paraId="1AE5546E" w14:textId="77777777" w:rsidR="00112DDC" w:rsidRDefault="00112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3C1E" w14:textId="77777777" w:rsidR="00112DDC" w:rsidRDefault="00112DDC">
      <w:r>
        <w:separator/>
      </w:r>
    </w:p>
  </w:footnote>
  <w:footnote w:type="continuationSeparator" w:id="0">
    <w:p w14:paraId="2613029C" w14:textId="77777777" w:rsidR="00112DDC" w:rsidRDefault="0011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3FB" w14:textId="77777777" w:rsidR="00906869" w:rsidRDefault="00906869" w:rsidP="00906869">
    <w:pPr>
      <w:ind w:left="0"/>
      <w:jc w:val="center"/>
      <w:rPr>
        <w:rFonts w:eastAsia="Liberation Serif"/>
        <w:b/>
        <w:bCs/>
      </w:rPr>
    </w:pPr>
    <w:r w:rsidRPr="00906869">
      <w:rPr>
        <w:rFonts w:eastAsia="Liberation Serif"/>
        <w:b/>
        <w:bCs/>
      </w:rPr>
      <w:t>Gazdasági- Ügyrendi- és Szociális Bizottság</w:t>
    </w:r>
  </w:p>
  <w:p w14:paraId="0A96333B" w14:textId="77777777" w:rsidR="00906869" w:rsidRDefault="00906869" w:rsidP="00906869">
    <w:pPr>
      <w:ind w:left="0"/>
      <w:jc w:val="center"/>
      <w:rPr>
        <w:b/>
        <w:bCs/>
      </w:rPr>
    </w:pPr>
    <w:r>
      <w:rPr>
        <w:b/>
        <w:bCs/>
      </w:rPr>
      <w:t>E l n ö k é t ő l</w:t>
    </w:r>
  </w:p>
  <w:p w14:paraId="3F381941" w14:textId="77777777" w:rsidR="00906869" w:rsidRDefault="009068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D7E"/>
    <w:multiLevelType w:val="hybridMultilevel"/>
    <w:tmpl w:val="6436CC8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A2273"/>
    <w:multiLevelType w:val="hybridMultilevel"/>
    <w:tmpl w:val="5AF4BA30"/>
    <w:lvl w:ilvl="0" w:tplc="6F441DE0">
      <w:start w:val="1"/>
      <w:numFmt w:val="decimal"/>
      <w:lvlText w:val="%1."/>
      <w:lvlJc w:val="left"/>
      <w:pPr>
        <w:ind w:left="1778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EA0DDE"/>
    <w:multiLevelType w:val="hybridMultilevel"/>
    <w:tmpl w:val="D04A5418"/>
    <w:lvl w:ilvl="0" w:tplc="2D2664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2141B71"/>
    <w:multiLevelType w:val="hybridMultilevel"/>
    <w:tmpl w:val="10726AB2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2476D"/>
    <w:multiLevelType w:val="hybridMultilevel"/>
    <w:tmpl w:val="B8C017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7C64"/>
    <w:multiLevelType w:val="multilevel"/>
    <w:tmpl w:val="2783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979"/>
    <w:multiLevelType w:val="hybridMultilevel"/>
    <w:tmpl w:val="B9D6E8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273C5"/>
    <w:multiLevelType w:val="hybridMultilevel"/>
    <w:tmpl w:val="3912BA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0196C"/>
    <w:multiLevelType w:val="hybridMultilevel"/>
    <w:tmpl w:val="4BCAEF78"/>
    <w:lvl w:ilvl="0" w:tplc="7A44E7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C1DC9"/>
    <w:multiLevelType w:val="multilevel"/>
    <w:tmpl w:val="45FC1DC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983"/>
    <w:multiLevelType w:val="hybridMultilevel"/>
    <w:tmpl w:val="C4CA36F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D76FB"/>
    <w:multiLevelType w:val="hybridMultilevel"/>
    <w:tmpl w:val="D61C68E8"/>
    <w:lvl w:ilvl="0" w:tplc="6B2AB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BB6D76"/>
    <w:multiLevelType w:val="hybridMultilevel"/>
    <w:tmpl w:val="9992EF58"/>
    <w:lvl w:ilvl="0" w:tplc="A1D4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193069"/>
    <w:multiLevelType w:val="hybridMultilevel"/>
    <w:tmpl w:val="16A87E5E"/>
    <w:lvl w:ilvl="0" w:tplc="0B065778">
      <w:start w:val="1"/>
      <w:numFmt w:val="decimal"/>
      <w:lvlText w:val="%1."/>
      <w:lvlJc w:val="left"/>
      <w:pPr>
        <w:ind w:left="1800" w:hanging="360"/>
      </w:pPr>
      <w:rPr>
        <w:rFonts w:eastAsia="Lucida Sans Unicode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D717C6"/>
    <w:multiLevelType w:val="hybridMultilevel"/>
    <w:tmpl w:val="803E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1542">
    <w:abstractNumId w:val="6"/>
  </w:num>
  <w:num w:numId="2" w16cid:durableId="484250118">
    <w:abstractNumId w:val="10"/>
  </w:num>
  <w:num w:numId="3" w16cid:durableId="813176919">
    <w:abstractNumId w:val="8"/>
  </w:num>
  <w:num w:numId="4" w16cid:durableId="2035694387">
    <w:abstractNumId w:val="5"/>
  </w:num>
  <w:num w:numId="5" w16cid:durableId="32774394">
    <w:abstractNumId w:val="7"/>
  </w:num>
  <w:num w:numId="6" w16cid:durableId="1241600544">
    <w:abstractNumId w:val="2"/>
  </w:num>
  <w:num w:numId="7" w16cid:durableId="1627465254">
    <w:abstractNumId w:val="15"/>
  </w:num>
  <w:num w:numId="8" w16cid:durableId="2134252584">
    <w:abstractNumId w:val="13"/>
  </w:num>
  <w:num w:numId="9" w16cid:durableId="1862208868">
    <w:abstractNumId w:val="0"/>
  </w:num>
  <w:num w:numId="10" w16cid:durableId="851066819">
    <w:abstractNumId w:val="3"/>
  </w:num>
  <w:num w:numId="11" w16cid:durableId="511379704">
    <w:abstractNumId w:val="9"/>
  </w:num>
  <w:num w:numId="12" w16cid:durableId="1287085145">
    <w:abstractNumId w:val="14"/>
  </w:num>
  <w:num w:numId="13" w16cid:durableId="1792361064">
    <w:abstractNumId w:val="12"/>
  </w:num>
  <w:num w:numId="14" w16cid:durableId="2146771236">
    <w:abstractNumId w:val="1"/>
  </w:num>
  <w:num w:numId="15" w16cid:durableId="34544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232778">
    <w:abstractNumId w:val="4"/>
  </w:num>
  <w:num w:numId="17" w16cid:durableId="1492402929">
    <w:abstractNumId w:val="11"/>
  </w:num>
  <w:num w:numId="18" w16cid:durableId="216478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B"/>
    <w:rsid w:val="0000320B"/>
    <w:rsid w:val="00016220"/>
    <w:rsid w:val="00031520"/>
    <w:rsid w:val="000536C0"/>
    <w:rsid w:val="00092720"/>
    <w:rsid w:val="00095702"/>
    <w:rsid w:val="000D59A5"/>
    <w:rsid w:val="000D75E4"/>
    <w:rsid w:val="000F72F7"/>
    <w:rsid w:val="00100F32"/>
    <w:rsid w:val="00112DDC"/>
    <w:rsid w:val="00120331"/>
    <w:rsid w:val="0012155E"/>
    <w:rsid w:val="0012578B"/>
    <w:rsid w:val="00141632"/>
    <w:rsid w:val="00157DF1"/>
    <w:rsid w:val="00171238"/>
    <w:rsid w:val="0018128D"/>
    <w:rsid w:val="001B3C39"/>
    <w:rsid w:val="001C233C"/>
    <w:rsid w:val="001C5F81"/>
    <w:rsid w:val="002428C8"/>
    <w:rsid w:val="002C17A5"/>
    <w:rsid w:val="00313AB3"/>
    <w:rsid w:val="00335918"/>
    <w:rsid w:val="0034789E"/>
    <w:rsid w:val="00352757"/>
    <w:rsid w:val="00370BFC"/>
    <w:rsid w:val="00392504"/>
    <w:rsid w:val="00394112"/>
    <w:rsid w:val="00397B73"/>
    <w:rsid w:val="003A05A1"/>
    <w:rsid w:val="003A079B"/>
    <w:rsid w:val="003A275A"/>
    <w:rsid w:val="003C0C6D"/>
    <w:rsid w:val="00404ABA"/>
    <w:rsid w:val="004672AC"/>
    <w:rsid w:val="0047064E"/>
    <w:rsid w:val="004746CE"/>
    <w:rsid w:val="00480229"/>
    <w:rsid w:val="00482505"/>
    <w:rsid w:val="00487406"/>
    <w:rsid w:val="004A0180"/>
    <w:rsid w:val="004C1B32"/>
    <w:rsid w:val="004D7211"/>
    <w:rsid w:val="00504251"/>
    <w:rsid w:val="00517B6F"/>
    <w:rsid w:val="005509CD"/>
    <w:rsid w:val="005575A6"/>
    <w:rsid w:val="00560FB2"/>
    <w:rsid w:val="00567071"/>
    <w:rsid w:val="00586616"/>
    <w:rsid w:val="005872FD"/>
    <w:rsid w:val="005A0060"/>
    <w:rsid w:val="005D01F3"/>
    <w:rsid w:val="005D18CF"/>
    <w:rsid w:val="005E635B"/>
    <w:rsid w:val="006111CA"/>
    <w:rsid w:val="0063034C"/>
    <w:rsid w:val="00657D70"/>
    <w:rsid w:val="006A4161"/>
    <w:rsid w:val="006B0BDB"/>
    <w:rsid w:val="006B486B"/>
    <w:rsid w:val="006C1EA1"/>
    <w:rsid w:val="006D42BF"/>
    <w:rsid w:val="006F2C10"/>
    <w:rsid w:val="006F63E9"/>
    <w:rsid w:val="00743FDC"/>
    <w:rsid w:val="00757983"/>
    <w:rsid w:val="007647E2"/>
    <w:rsid w:val="00774392"/>
    <w:rsid w:val="007A27B2"/>
    <w:rsid w:val="007A7262"/>
    <w:rsid w:val="007F1C8F"/>
    <w:rsid w:val="00806918"/>
    <w:rsid w:val="00810FA9"/>
    <w:rsid w:val="00823C0F"/>
    <w:rsid w:val="00837FD7"/>
    <w:rsid w:val="00855B77"/>
    <w:rsid w:val="008635B4"/>
    <w:rsid w:val="00871B05"/>
    <w:rsid w:val="0088241E"/>
    <w:rsid w:val="008A12B5"/>
    <w:rsid w:val="008C0146"/>
    <w:rsid w:val="008C5306"/>
    <w:rsid w:val="008E3712"/>
    <w:rsid w:val="008F617C"/>
    <w:rsid w:val="00906869"/>
    <w:rsid w:val="00940D62"/>
    <w:rsid w:val="00950A03"/>
    <w:rsid w:val="009A5ACA"/>
    <w:rsid w:val="009B45A0"/>
    <w:rsid w:val="009E42B1"/>
    <w:rsid w:val="009E438A"/>
    <w:rsid w:val="00A10844"/>
    <w:rsid w:val="00A158EE"/>
    <w:rsid w:val="00A17364"/>
    <w:rsid w:val="00A3460F"/>
    <w:rsid w:val="00A51811"/>
    <w:rsid w:val="00A571D0"/>
    <w:rsid w:val="00A8086A"/>
    <w:rsid w:val="00A90DF1"/>
    <w:rsid w:val="00AB0CA7"/>
    <w:rsid w:val="00AC23FF"/>
    <w:rsid w:val="00AD0961"/>
    <w:rsid w:val="00AE24DA"/>
    <w:rsid w:val="00AF5FDB"/>
    <w:rsid w:val="00B5231C"/>
    <w:rsid w:val="00B659AB"/>
    <w:rsid w:val="00B87C97"/>
    <w:rsid w:val="00B97F0A"/>
    <w:rsid w:val="00BC05C2"/>
    <w:rsid w:val="00BE31FE"/>
    <w:rsid w:val="00BE3352"/>
    <w:rsid w:val="00BE5151"/>
    <w:rsid w:val="00BF127A"/>
    <w:rsid w:val="00C213AE"/>
    <w:rsid w:val="00C63547"/>
    <w:rsid w:val="00C71246"/>
    <w:rsid w:val="00C74154"/>
    <w:rsid w:val="00C866B4"/>
    <w:rsid w:val="00CA2450"/>
    <w:rsid w:val="00CA3E1B"/>
    <w:rsid w:val="00CB4E38"/>
    <w:rsid w:val="00CC57DC"/>
    <w:rsid w:val="00D05ED1"/>
    <w:rsid w:val="00D142BA"/>
    <w:rsid w:val="00D219F9"/>
    <w:rsid w:val="00D2271E"/>
    <w:rsid w:val="00D64618"/>
    <w:rsid w:val="00E44BBB"/>
    <w:rsid w:val="00E606DB"/>
    <w:rsid w:val="00E71BF5"/>
    <w:rsid w:val="00E7525A"/>
    <w:rsid w:val="00E7691E"/>
    <w:rsid w:val="00E83C7C"/>
    <w:rsid w:val="00E901DE"/>
    <w:rsid w:val="00EA74C4"/>
    <w:rsid w:val="00EC7FA4"/>
    <w:rsid w:val="00EF3BF6"/>
    <w:rsid w:val="00EF7FFA"/>
    <w:rsid w:val="00F02582"/>
    <w:rsid w:val="00F0792C"/>
    <w:rsid w:val="00F275B1"/>
    <w:rsid w:val="00F275FF"/>
    <w:rsid w:val="00F83F3E"/>
    <w:rsid w:val="00FA1F42"/>
    <w:rsid w:val="00FC1B6A"/>
    <w:rsid w:val="00FC4360"/>
    <w:rsid w:val="4E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F3B"/>
  <w15:docId w15:val="{FE987F74-D111-4A88-86AD-7FF674F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6" w:lineRule="auto"/>
      <w:ind w:left="1418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77</cp:revision>
  <cp:lastPrinted>2025-06-27T08:00:00Z</cp:lastPrinted>
  <dcterms:created xsi:type="dcterms:W3CDTF">2023-01-18T17:56:00Z</dcterms:created>
  <dcterms:modified xsi:type="dcterms:W3CDTF">2026-02-19T15:08:00Z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8B000DE1C32641A29379DEE399AECFF8</vt:lpwstr>
  </property>
</Properties>
</file>