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D3E2" w14:textId="06DE7E2E" w:rsidR="00E548A5" w:rsidRPr="00630C50" w:rsidRDefault="00E548A5" w:rsidP="00E548A5">
      <w:pPr>
        <w:pBdr>
          <w:bottom w:val="single" w:sz="4" w:space="1" w:color="000000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0C50">
        <w:rPr>
          <w:rFonts w:ascii="Times New Roman" w:hAnsi="Times New Roman" w:cs="Times New Roman"/>
          <w:b/>
          <w:sz w:val="24"/>
          <w:szCs w:val="24"/>
        </w:rPr>
        <w:t>Hortobágy Község Önkormányzatának</w:t>
      </w:r>
      <w:r w:rsidRPr="00630C50">
        <w:rPr>
          <w:rFonts w:ascii="Times New Roman" w:hAnsi="Times New Roman" w:cs="Times New Roman"/>
          <w:b/>
          <w:sz w:val="24"/>
          <w:szCs w:val="24"/>
        </w:rPr>
        <w:tab/>
      </w:r>
      <w:r w:rsidRPr="00630C50">
        <w:rPr>
          <w:rFonts w:ascii="Times New Roman" w:hAnsi="Times New Roman" w:cs="Times New Roman"/>
          <w:b/>
          <w:sz w:val="24"/>
          <w:szCs w:val="24"/>
        </w:rPr>
        <w:tab/>
      </w:r>
      <w:r w:rsidRPr="00630C50">
        <w:rPr>
          <w:rFonts w:ascii="Times New Roman" w:hAnsi="Times New Roman" w:cs="Times New Roman"/>
          <w:b/>
          <w:sz w:val="24"/>
          <w:szCs w:val="24"/>
        </w:rPr>
        <w:tab/>
      </w:r>
      <w:r w:rsidRPr="00630C50">
        <w:rPr>
          <w:rFonts w:ascii="Times New Roman" w:hAnsi="Times New Roman" w:cs="Times New Roman"/>
          <w:b/>
          <w:sz w:val="24"/>
          <w:szCs w:val="24"/>
        </w:rPr>
        <w:tab/>
      </w:r>
      <w:r w:rsidRPr="00630C5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D30431">
        <w:rPr>
          <w:rFonts w:ascii="Times New Roman" w:hAnsi="Times New Roman" w:cs="Times New Roman"/>
          <w:b/>
          <w:sz w:val="24"/>
          <w:szCs w:val="24"/>
        </w:rPr>
        <w:t>6</w:t>
      </w:r>
      <w:r w:rsidRPr="00630C50">
        <w:rPr>
          <w:rFonts w:ascii="Times New Roman" w:hAnsi="Times New Roman" w:cs="Times New Roman"/>
          <w:b/>
          <w:sz w:val="24"/>
          <w:szCs w:val="24"/>
        </w:rPr>
        <w:t>. sz. napirend</w:t>
      </w:r>
    </w:p>
    <w:p w14:paraId="201C3B21" w14:textId="77777777" w:rsidR="00E548A5" w:rsidRPr="00630C50" w:rsidRDefault="00E548A5" w:rsidP="00E548A5">
      <w:pPr>
        <w:pBdr>
          <w:bottom w:val="single" w:sz="4" w:space="1" w:color="000000"/>
        </w:pBd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630C50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14:paraId="7615130A" w14:textId="5CFD669B" w:rsidR="00E548A5" w:rsidRPr="00630C50" w:rsidRDefault="00E548A5" w:rsidP="00E548A5">
      <w:pPr>
        <w:pStyle w:val="Cmsor1"/>
        <w:spacing w:before="0"/>
        <w:ind w:left="432" w:hanging="43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E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L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Ő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E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R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J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E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S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Z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É</w:t>
      </w:r>
      <w:r w:rsidR="00110A4C"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</w:t>
      </w:r>
      <w:r w:rsidRPr="00630C5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S</w:t>
      </w:r>
    </w:p>
    <w:p w14:paraId="21884D5D" w14:textId="77777777" w:rsidR="00E548A5" w:rsidRPr="00630C50" w:rsidRDefault="00E548A5" w:rsidP="00E54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C50">
        <w:rPr>
          <w:rFonts w:ascii="Times New Roman" w:hAnsi="Times New Roman" w:cs="Times New Roman"/>
        </w:rPr>
        <w:t>(a képviselő-testület 2025. szeptember 9-</w:t>
      </w:r>
      <w:r w:rsidRPr="00630C50">
        <w:rPr>
          <w:rFonts w:ascii="Times New Roman" w:hAnsi="Times New Roman" w:cs="Times New Roman"/>
          <w:sz w:val="24"/>
          <w:szCs w:val="24"/>
        </w:rPr>
        <w:t>i</w:t>
      </w:r>
      <w:r w:rsidRPr="00630C50">
        <w:rPr>
          <w:rFonts w:ascii="Times New Roman" w:hAnsi="Times New Roman" w:cs="Times New Roman"/>
        </w:rPr>
        <w:t xml:space="preserve"> rendkívüli, nyilvános ülésére)</w:t>
      </w:r>
    </w:p>
    <w:p w14:paraId="17E78311" w14:textId="77777777" w:rsidR="00E548A5" w:rsidRPr="00630C50" w:rsidRDefault="00E548A5" w:rsidP="004812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3477B" w14:textId="5927B3B4" w:rsidR="00E548A5" w:rsidRPr="00630C50" w:rsidRDefault="00E548A5" w:rsidP="00E548A5">
      <w:pPr>
        <w:jc w:val="both"/>
        <w:rPr>
          <w:rFonts w:ascii="Times New Roman" w:hAnsi="Times New Roman" w:cs="Times New Roman"/>
          <w:sz w:val="24"/>
          <w:szCs w:val="24"/>
        </w:rPr>
      </w:pPr>
      <w:r w:rsidRPr="00630C50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</w:t>
      </w:r>
      <w:r w:rsidRPr="00630C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E5331" w:rsidRPr="00630C50">
        <w:rPr>
          <w:rFonts w:ascii="Times New Roman" w:hAnsi="Times New Roman" w:cs="Times New Roman"/>
          <w:sz w:val="24"/>
          <w:szCs w:val="24"/>
        </w:rPr>
        <w:t>Hortobágy Község településrendezési eszközei „2024. évi 1. jelű” módosításának javítása</w:t>
      </w:r>
      <w:r w:rsidR="00DE5C4C" w:rsidRPr="00630C50">
        <w:rPr>
          <w:rFonts w:ascii="Times New Roman" w:hAnsi="Times New Roman" w:cs="Times New Roman"/>
          <w:sz w:val="24"/>
          <w:szCs w:val="24"/>
        </w:rPr>
        <w:t xml:space="preserve"> kapcsán véleményezési eljárás lezárás</w:t>
      </w:r>
    </w:p>
    <w:p w14:paraId="7AA9F147" w14:textId="77777777" w:rsidR="00E548A5" w:rsidRPr="00630C50" w:rsidRDefault="00E548A5" w:rsidP="00E548A5">
      <w:pPr>
        <w:rPr>
          <w:rFonts w:ascii="Times New Roman" w:hAnsi="Times New Roman" w:cs="Times New Roman"/>
          <w:sz w:val="24"/>
          <w:szCs w:val="24"/>
        </w:rPr>
      </w:pPr>
    </w:p>
    <w:p w14:paraId="649A2874" w14:textId="77777777" w:rsidR="00E548A5" w:rsidRPr="00630C50" w:rsidRDefault="00E548A5" w:rsidP="00E548A5">
      <w:pPr>
        <w:rPr>
          <w:rFonts w:ascii="Times New Roman" w:hAnsi="Times New Roman" w:cs="Times New Roman"/>
          <w:i/>
          <w:sz w:val="24"/>
          <w:szCs w:val="24"/>
        </w:rPr>
      </w:pPr>
      <w:r w:rsidRPr="00630C50">
        <w:rPr>
          <w:rFonts w:ascii="Times New Roman" w:hAnsi="Times New Roman" w:cs="Times New Roman"/>
          <w:i/>
          <w:sz w:val="24"/>
          <w:szCs w:val="24"/>
        </w:rPr>
        <w:t>Tisztelt Képviselő-testület!</w:t>
      </w:r>
    </w:p>
    <w:p w14:paraId="58E012E4" w14:textId="77777777" w:rsidR="00967325" w:rsidRPr="00630C50" w:rsidRDefault="00967325" w:rsidP="0096732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274199C2" w14:textId="77777777" w:rsidR="00967325" w:rsidRPr="00630C50" w:rsidRDefault="00967325" w:rsidP="0096732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Korábban a 88/2024. (X. 29.) sz. határozatban döntés született, Hortobágy Község településrendezési eszközei „2024. évi 1. jelű” módosítása 6. pontjának korrekciójára irányuló rövid eljárás megindításáról.</w:t>
      </w:r>
    </w:p>
    <w:p w14:paraId="54AB645A" w14:textId="77777777" w:rsidR="00A55455" w:rsidRPr="00630C50" w:rsidRDefault="00A55455" w:rsidP="00A5545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4E35C1FD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 xml:space="preserve">A településrendezési eszközök módosításával összefüggésben megtörtént az egyes tervek, illetve programok környezeti vizsgálatáról szóló 2/2005. (I.11.) Korm. rendelet (továbbiakban: Kv.r.) szerinti környezeti vizsgálat eseti eldöntésére irányuló véleményezési eljárás </w:t>
      </w:r>
      <w:r w:rsidR="004C128D" w:rsidRPr="00630C50">
        <w:rPr>
          <w:sz w:val="28"/>
          <w:szCs w:val="28"/>
        </w:rPr>
        <w:t>lefolytatása.</w:t>
      </w:r>
      <w:r w:rsidRPr="00630C50">
        <w:rPr>
          <w:sz w:val="28"/>
          <w:szCs w:val="28"/>
        </w:rPr>
        <w:t xml:space="preserve"> </w:t>
      </w:r>
    </w:p>
    <w:p w14:paraId="7F5FD2F5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1A2D0F38" w14:textId="1AB474A8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A Kv.r. 1 § rendelkezik arról, hogy milyen esetekben kötelező és mely esetben mérlegelés alapján dönthető el a környezeti vizsgálat lefolytatásának szükségessége.</w:t>
      </w:r>
    </w:p>
    <w:p w14:paraId="17EC07F5" w14:textId="77777777" w:rsidR="00967325" w:rsidRPr="00630C50" w:rsidRDefault="00967325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4DADA7E4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A Kv.r. 1. § (3) bekezdése alapján a várható környezeti hatás jelentőségének eseti meghatározása alapján dönthető el a környezeti vizsgálat szükségessége a település egy részére készülő helyi építési szabályzat és szabályozási terv, illetve azok módosítása esetén.</w:t>
      </w:r>
    </w:p>
    <w:p w14:paraId="1A0EB9C9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A Kv.r. kimondja, hogy a terv, illetve program kidolgozásáért felelős szerv (a továbbiakban: kidolgozó, jelen esetben az önkormányzat) állapítja meg, hogy a terv, illetve program beletartozik-e a környezeti vizsgálat szükségességének eseti eldöntésére kötelezett körbe. A várható környezeti hatás jelentőségének eldöntése okán ki kell kérni a Kr. 3. számú mellékletében meghatározott környezet védelméért felelős szervek véleményét.</w:t>
      </w:r>
    </w:p>
    <w:p w14:paraId="41FA1356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31C49060" w14:textId="77777777" w:rsidR="000142BE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 xml:space="preserve">Az egyes tervek, illetve programok környezeti vizsgálatáról szóló 2/2005. (I.11.) Korm. rendelet a megkeresendő környezet védelméért felelős szervek között megkülönbözteti az eseti döntésre vonatkozóan kötelezően bevonandó és az érintettség esetén résztvevő környezet védelméért felelős államigazgatási </w:t>
      </w:r>
      <w:r w:rsidRPr="00630C50">
        <w:rPr>
          <w:sz w:val="28"/>
          <w:szCs w:val="28"/>
        </w:rPr>
        <w:lastRenderedPageBreak/>
        <w:t>szerveket. A környezet védelméért felelős szervek dönthettek arról, hogy ágazati- és hatáskörükbe tartozóan szükségesnek tartják-e a vizsgálatot.</w:t>
      </w:r>
    </w:p>
    <w:p w14:paraId="5CE38D50" w14:textId="77777777" w:rsidR="00C762CB" w:rsidRPr="00630C50" w:rsidRDefault="00C762CB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20B1191F" w14:textId="77777777" w:rsidR="008257FF" w:rsidRPr="00630C50" w:rsidRDefault="000142BE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A környezeti vizsgálat szükségességével kapcsolatban lefolytatott véleményezési eljárás során a véleményezésre jogosult és választ adó államigazgatási szervek közül</w:t>
      </w:r>
      <w:r w:rsidR="00481289" w:rsidRPr="00630C50">
        <w:rPr>
          <w:sz w:val="28"/>
          <w:szCs w:val="28"/>
        </w:rPr>
        <w:t xml:space="preserve"> </w:t>
      </w:r>
    </w:p>
    <w:p w14:paraId="451D72AF" w14:textId="77777777" w:rsidR="004A5E2C" w:rsidRPr="00630C50" w:rsidRDefault="004A5E2C" w:rsidP="000142BE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7B7F19C6" w14:textId="77777777" w:rsidR="00715EE5" w:rsidRPr="00630C50" w:rsidRDefault="00715EE5" w:rsidP="007C07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30C50">
        <w:rPr>
          <w:sz w:val="28"/>
          <w:szCs w:val="28"/>
        </w:rPr>
        <w:t>Hajdú-Bihar Vármegyei Kormányhivatal Állami Főépítész,</w:t>
      </w:r>
    </w:p>
    <w:p w14:paraId="42C7422F" w14:textId="7E4A3EA0" w:rsidR="00715EE5" w:rsidRPr="00630C50" w:rsidRDefault="00715EE5" w:rsidP="007C07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Hajdú-Bihar Vármegyei Kormányhivatal Környezetvédelmi, Természetvédelmi és Hulladékgazdálkodási Főosztály Jogi és Hatósági Nyilvántartó Osztály</w:t>
      </w:r>
    </w:p>
    <w:p w14:paraId="2DEFE2DD" w14:textId="568DE821" w:rsidR="00715EE5" w:rsidRPr="00630C50" w:rsidRDefault="00715EE5" w:rsidP="007C07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Hajdú-Bihar Vármegyei Kormányhivatal Tűzvédelmi, Iparbiztonsági és Vízügyi Hatósági Főosztály</w:t>
      </w:r>
    </w:p>
    <w:p w14:paraId="488759A8" w14:textId="77777777" w:rsidR="00120AB6" w:rsidRPr="00630C50" w:rsidRDefault="00120AB6" w:rsidP="00120AB6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Hajdú-Bihar Vármegyei Kormányhivatal Földhivatali Főosztály Földmérési és Földügyi Osztály</w:t>
      </w:r>
    </w:p>
    <w:p w14:paraId="5A915087" w14:textId="28699136" w:rsidR="00967325" w:rsidRPr="00630C50" w:rsidRDefault="00967325" w:rsidP="007C07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Budapest Főváros Kormányhivatala Népegészségügyi Főosztály</w:t>
      </w:r>
    </w:p>
    <w:p w14:paraId="151D17EB" w14:textId="3E35C700" w:rsidR="00967325" w:rsidRPr="00630C50" w:rsidRDefault="00967325" w:rsidP="007C0732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30C50">
        <w:rPr>
          <w:sz w:val="28"/>
          <w:szCs w:val="28"/>
        </w:rPr>
        <w:t>Nemzeti Népegészségügyi és Gyógyszerészeti központ</w:t>
      </w:r>
    </w:p>
    <w:p w14:paraId="6A8A0CF9" w14:textId="77777777" w:rsidR="008257FF" w:rsidRPr="00630C50" w:rsidRDefault="008D2397" w:rsidP="00EE2640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küldte meg véleményét</w:t>
      </w:r>
      <w:r w:rsidR="00407545" w:rsidRPr="00630C50">
        <w:rPr>
          <w:sz w:val="28"/>
          <w:szCs w:val="28"/>
        </w:rPr>
        <w:t>.</w:t>
      </w:r>
    </w:p>
    <w:p w14:paraId="4D20AEFB" w14:textId="77777777" w:rsidR="00407545" w:rsidRPr="00630C50" w:rsidRDefault="00407545" w:rsidP="004741FF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79E5BD0E" w14:textId="16C06F4D" w:rsidR="00B14CC3" w:rsidRPr="00630C50" w:rsidRDefault="00B14CC3" w:rsidP="004741FF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30C50">
        <w:rPr>
          <w:sz w:val="28"/>
          <w:szCs w:val="28"/>
        </w:rPr>
        <w:t>Az államigazgatási szervek</w:t>
      </w:r>
      <w:r w:rsidR="00120AB6" w:rsidRPr="00630C50">
        <w:rPr>
          <w:sz w:val="28"/>
          <w:szCs w:val="28"/>
        </w:rPr>
        <w:t xml:space="preserve"> részéről</w:t>
      </w:r>
      <w:r w:rsidRPr="00630C50">
        <w:rPr>
          <w:sz w:val="28"/>
          <w:szCs w:val="28"/>
        </w:rPr>
        <w:t xml:space="preserve"> környezeti értékelés készítésének az igénye</w:t>
      </w:r>
      <w:r w:rsidR="00120AB6" w:rsidRPr="00630C50">
        <w:rPr>
          <w:sz w:val="28"/>
          <w:szCs w:val="28"/>
        </w:rPr>
        <w:t xml:space="preserve"> nem merült fel.</w:t>
      </w:r>
    </w:p>
    <w:p w14:paraId="7D92B52C" w14:textId="77777777" w:rsidR="00B14CC3" w:rsidRPr="00630C50" w:rsidRDefault="00B14CC3" w:rsidP="004741FF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7CE63EB5" w14:textId="77777777" w:rsidR="00B14CC3" w:rsidRPr="00630C50" w:rsidRDefault="00B14CC3" w:rsidP="00B14CC3">
      <w:pPr>
        <w:pStyle w:val="NormlWeb"/>
        <w:spacing w:before="0" w:beforeAutospacing="0" w:after="0" w:afterAutospacing="0"/>
        <w:ind w:left="1440"/>
        <w:jc w:val="both"/>
        <w:rPr>
          <w:sz w:val="28"/>
          <w:szCs w:val="28"/>
        </w:rPr>
      </w:pPr>
    </w:p>
    <w:p w14:paraId="1BF7DF49" w14:textId="0A8EE83D" w:rsidR="00630C50" w:rsidRDefault="00630C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5C02125" w14:textId="77777777" w:rsidR="00630C50" w:rsidRPr="00630C50" w:rsidRDefault="00630C50" w:rsidP="00630C50">
      <w:pPr>
        <w:numPr>
          <w:ilvl w:val="0"/>
          <w:numId w:val="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630C50">
        <w:rPr>
          <w:rFonts w:ascii="Times New Roman" w:eastAsia="Calibri" w:hAnsi="Times New Roman" w:cs="Times New Roman"/>
          <w:b/>
          <w:sz w:val="24"/>
          <w:szCs w:val="20"/>
        </w:rPr>
        <w:lastRenderedPageBreak/>
        <w:t>HATÁROZATI JAVASLAT</w:t>
      </w:r>
    </w:p>
    <w:p w14:paraId="6E3B4C16" w14:textId="77777777" w:rsidR="00630C50" w:rsidRDefault="00630C50" w:rsidP="00630C50">
      <w:pPr>
        <w:pStyle w:val="Listaszerbekezds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3982102C" w14:textId="73E2CCD8" w:rsidR="00630C50" w:rsidRPr="00630C50" w:rsidRDefault="00630C50" w:rsidP="004C4ABC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C50">
        <w:rPr>
          <w:rFonts w:ascii="Times New Roman" w:hAnsi="Times New Roman" w:cs="Times New Roman"/>
          <w:b/>
          <w:sz w:val="24"/>
          <w:szCs w:val="24"/>
        </w:rPr>
        <w:t xml:space="preserve">Hortobágy község településrendezési eszközeinek </w:t>
      </w:r>
      <w:r w:rsidRPr="00630C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„2024. évi 1. jelű” módosítása 6. pontjának korrekciój</w:t>
      </w:r>
      <w:r w:rsidRPr="00630C50">
        <w:rPr>
          <w:rFonts w:ascii="Times New Roman" w:hAnsi="Times New Roman" w:cs="Times New Roman"/>
          <w:b/>
          <w:sz w:val="24"/>
          <w:szCs w:val="24"/>
        </w:rPr>
        <w:t>ával összefüggő környezeti vizsgálat készítésének szükségességéről</w:t>
      </w:r>
    </w:p>
    <w:p w14:paraId="18C274BE" w14:textId="76CAFFB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630C50">
        <w:rPr>
          <w:rFonts w:ascii="Liberation Serif" w:eastAsia="Arial CE" w:hAnsi="Liberation Serif" w:cs="Calibri"/>
          <w:color w:val="000000"/>
          <w:kern w:val="3"/>
          <w:sz w:val="24"/>
          <w:szCs w:val="24"/>
          <w:lang w:eastAsia="zh-CN" w:bidi="hi-IN"/>
        </w:rPr>
        <w:t>A Képviselő-Testület - az egyes tervek, illetve programok környezeti vizsgálatáról szóló 2/2005. (I.11.) Korm. rendeletben foglaltak alapján a környezet védelméért felelős közigazgatási szervek tárgyi vonatkozású véleményeinek figyelembevételével - kinyilvánítja, hogy környezeti vizsgálat lefolytatását nem tartja szükségesnek.</w:t>
      </w:r>
    </w:p>
    <w:p w14:paraId="7705561E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</w:p>
    <w:p w14:paraId="22C5A679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 w:rsidRPr="00630C5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Határidő: azonnal</w:t>
      </w:r>
    </w:p>
    <w:p w14:paraId="13904740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 w:rsidRPr="00630C5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Felelős: Jakab Ádám András polgármester</w:t>
      </w:r>
    </w:p>
    <w:p w14:paraId="210A2D2E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630C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1E7409C4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A765B0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F507B4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C50">
        <w:rPr>
          <w:rFonts w:ascii="Times New Roman" w:eastAsia="Calibri" w:hAnsi="Times New Roman" w:cs="Times New Roman"/>
          <w:b/>
          <w:bCs/>
          <w:sz w:val="24"/>
          <w:szCs w:val="24"/>
        </w:rPr>
        <w:t>Hortobágy, 2025. szeptember 03.</w:t>
      </w:r>
    </w:p>
    <w:p w14:paraId="4735340B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A77EA" w14:textId="77777777" w:rsidR="00630C50" w:rsidRPr="00630C50" w:rsidRDefault="00630C50" w:rsidP="00630C50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C50">
        <w:rPr>
          <w:rFonts w:ascii="Times New Roman" w:eastAsia="Calibri" w:hAnsi="Times New Roman" w:cs="Times New Roman"/>
          <w:b/>
          <w:sz w:val="24"/>
          <w:szCs w:val="24"/>
        </w:rPr>
        <w:tab/>
        <w:t>Jakab Ádám András</w:t>
      </w:r>
    </w:p>
    <w:p w14:paraId="157737C2" w14:textId="77777777" w:rsidR="00630C50" w:rsidRPr="00630C50" w:rsidRDefault="00630C50" w:rsidP="00630C50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30C5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C50">
        <w:rPr>
          <w:rFonts w:ascii="Times New Roman" w:eastAsia="Calibri" w:hAnsi="Times New Roman" w:cs="Times New Roman"/>
          <w:sz w:val="24"/>
          <w:szCs w:val="24"/>
        </w:rPr>
        <w:t>polgármester</w:t>
      </w:r>
    </w:p>
    <w:p w14:paraId="19A2C899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F65520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30C50">
        <w:rPr>
          <w:rFonts w:ascii="Times New Roman" w:eastAsia="Calibri" w:hAnsi="Times New Roman" w:cs="Times New Roman"/>
          <w:iCs/>
          <w:sz w:val="24"/>
          <w:szCs w:val="24"/>
        </w:rPr>
        <w:t xml:space="preserve">Az előterjesztést törvényességi szempontból ellenőrizte: </w:t>
      </w:r>
    </w:p>
    <w:p w14:paraId="492C614D" w14:textId="77777777" w:rsidR="00630C50" w:rsidRPr="00630C50" w:rsidRDefault="00630C50" w:rsidP="00630C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69D950C" w14:textId="77777777" w:rsidR="00630C50" w:rsidRPr="00630C50" w:rsidRDefault="00630C50" w:rsidP="00630C50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BD18A" w14:textId="77777777" w:rsidR="00630C50" w:rsidRPr="00630C50" w:rsidRDefault="00630C50" w:rsidP="00630C50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0C50">
        <w:rPr>
          <w:rFonts w:ascii="Times New Roman" w:eastAsia="Calibri" w:hAnsi="Times New Roman" w:cs="Times New Roman"/>
          <w:b/>
          <w:sz w:val="24"/>
          <w:szCs w:val="24"/>
        </w:rPr>
        <w:tab/>
        <w:t>Dr. Széles Tamás</w:t>
      </w:r>
    </w:p>
    <w:p w14:paraId="11526F5B" w14:textId="77777777" w:rsidR="00630C50" w:rsidRPr="00630C50" w:rsidRDefault="00630C50" w:rsidP="00630C50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C5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0C50">
        <w:rPr>
          <w:rFonts w:ascii="Times New Roman" w:eastAsia="Calibri" w:hAnsi="Times New Roman" w:cs="Times New Roman"/>
          <w:sz w:val="24"/>
          <w:szCs w:val="24"/>
        </w:rPr>
        <w:t>kirendeltség-vezető</w:t>
      </w:r>
    </w:p>
    <w:p w14:paraId="277032D2" w14:textId="77777777" w:rsidR="00B14CC3" w:rsidRDefault="00B14CC3">
      <w:pPr>
        <w:rPr>
          <w:rFonts w:ascii="Times New Roman" w:hAnsi="Times New Roman" w:cs="Times New Roman"/>
          <w:b/>
          <w:sz w:val="28"/>
          <w:szCs w:val="28"/>
        </w:rPr>
      </w:pPr>
    </w:p>
    <w:sectPr w:rsidR="00B14CC3" w:rsidSect="00A5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 CE">
    <w:panose1 w:val="020B0604020202020204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38F1"/>
    <w:multiLevelType w:val="hybridMultilevel"/>
    <w:tmpl w:val="56BCC2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C90B82"/>
    <w:multiLevelType w:val="hybridMultilevel"/>
    <w:tmpl w:val="CF3A732A"/>
    <w:lvl w:ilvl="0" w:tplc="CC4C332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52934"/>
    <w:multiLevelType w:val="hybridMultilevel"/>
    <w:tmpl w:val="1EE0E246"/>
    <w:lvl w:ilvl="0" w:tplc="56BA8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152213">
    <w:abstractNumId w:val="3"/>
  </w:num>
  <w:num w:numId="2" w16cid:durableId="1004750055">
    <w:abstractNumId w:val="1"/>
  </w:num>
  <w:num w:numId="3" w16cid:durableId="929267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3147576">
    <w:abstractNumId w:val="0"/>
  </w:num>
  <w:num w:numId="5" w16cid:durableId="437339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BE"/>
    <w:rsid w:val="000142BE"/>
    <w:rsid w:val="00033872"/>
    <w:rsid w:val="00044D24"/>
    <w:rsid w:val="00050DE9"/>
    <w:rsid w:val="00093B3C"/>
    <w:rsid w:val="000D4159"/>
    <w:rsid w:val="00110A4C"/>
    <w:rsid w:val="00120AB6"/>
    <w:rsid w:val="00141720"/>
    <w:rsid w:val="00143BEB"/>
    <w:rsid w:val="00154EDC"/>
    <w:rsid w:val="00183589"/>
    <w:rsid w:val="001862CD"/>
    <w:rsid w:val="001C2560"/>
    <w:rsid w:val="001C3A15"/>
    <w:rsid w:val="001C4F2D"/>
    <w:rsid w:val="00262747"/>
    <w:rsid w:val="002F713F"/>
    <w:rsid w:val="00385B0A"/>
    <w:rsid w:val="003D4FCE"/>
    <w:rsid w:val="003F0AC5"/>
    <w:rsid w:val="00407545"/>
    <w:rsid w:val="00421EA5"/>
    <w:rsid w:val="004529D5"/>
    <w:rsid w:val="004741FF"/>
    <w:rsid w:val="00481289"/>
    <w:rsid w:val="00497312"/>
    <w:rsid w:val="004A5E2C"/>
    <w:rsid w:val="004C128D"/>
    <w:rsid w:val="004C4ABC"/>
    <w:rsid w:val="005317E9"/>
    <w:rsid w:val="00547E46"/>
    <w:rsid w:val="00575A4D"/>
    <w:rsid w:val="00597D87"/>
    <w:rsid w:val="005C4CA3"/>
    <w:rsid w:val="005D1293"/>
    <w:rsid w:val="005D18B1"/>
    <w:rsid w:val="005D7DD6"/>
    <w:rsid w:val="005E0AEB"/>
    <w:rsid w:val="00630C50"/>
    <w:rsid w:val="00641D85"/>
    <w:rsid w:val="00691865"/>
    <w:rsid w:val="006C2016"/>
    <w:rsid w:val="006C2278"/>
    <w:rsid w:val="00715EE5"/>
    <w:rsid w:val="007277B1"/>
    <w:rsid w:val="00756C7D"/>
    <w:rsid w:val="007740F6"/>
    <w:rsid w:val="007A5943"/>
    <w:rsid w:val="007B538A"/>
    <w:rsid w:val="007C0732"/>
    <w:rsid w:val="007C6ED2"/>
    <w:rsid w:val="0081189E"/>
    <w:rsid w:val="008257FF"/>
    <w:rsid w:val="0083096B"/>
    <w:rsid w:val="00844CDE"/>
    <w:rsid w:val="00854824"/>
    <w:rsid w:val="008708E2"/>
    <w:rsid w:val="008729AD"/>
    <w:rsid w:val="00873986"/>
    <w:rsid w:val="00897E3C"/>
    <w:rsid w:val="008D2397"/>
    <w:rsid w:val="008D4751"/>
    <w:rsid w:val="008D4C1A"/>
    <w:rsid w:val="008E761C"/>
    <w:rsid w:val="00903D6A"/>
    <w:rsid w:val="00916CFC"/>
    <w:rsid w:val="00967325"/>
    <w:rsid w:val="009A2795"/>
    <w:rsid w:val="009D0EC4"/>
    <w:rsid w:val="009F1D5E"/>
    <w:rsid w:val="00A020CB"/>
    <w:rsid w:val="00A12AF9"/>
    <w:rsid w:val="00A55455"/>
    <w:rsid w:val="00AA1840"/>
    <w:rsid w:val="00AB6FB7"/>
    <w:rsid w:val="00AE5331"/>
    <w:rsid w:val="00AF1F50"/>
    <w:rsid w:val="00B14CC3"/>
    <w:rsid w:val="00B226AF"/>
    <w:rsid w:val="00B3609D"/>
    <w:rsid w:val="00B67F2B"/>
    <w:rsid w:val="00BF169C"/>
    <w:rsid w:val="00BF2145"/>
    <w:rsid w:val="00C14A84"/>
    <w:rsid w:val="00C24028"/>
    <w:rsid w:val="00C762CB"/>
    <w:rsid w:val="00CF29A2"/>
    <w:rsid w:val="00D27F2B"/>
    <w:rsid w:val="00D30431"/>
    <w:rsid w:val="00D4079E"/>
    <w:rsid w:val="00D43BA4"/>
    <w:rsid w:val="00D45A04"/>
    <w:rsid w:val="00D578DB"/>
    <w:rsid w:val="00DA2A73"/>
    <w:rsid w:val="00DB19A0"/>
    <w:rsid w:val="00DD62E1"/>
    <w:rsid w:val="00DE5C4C"/>
    <w:rsid w:val="00E13668"/>
    <w:rsid w:val="00E201A2"/>
    <w:rsid w:val="00E548A5"/>
    <w:rsid w:val="00E6060F"/>
    <w:rsid w:val="00EE11F3"/>
    <w:rsid w:val="00EE2640"/>
    <w:rsid w:val="00EE728B"/>
    <w:rsid w:val="00F17FDC"/>
    <w:rsid w:val="00F25CC5"/>
    <w:rsid w:val="00F47D82"/>
    <w:rsid w:val="00F72B89"/>
    <w:rsid w:val="00FA3E7A"/>
    <w:rsid w:val="00FC5070"/>
    <w:rsid w:val="00FF5401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6A93"/>
  <w15:docId w15:val="{F639D791-0ABA-42B9-B785-3C1FD8B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2BE"/>
  </w:style>
  <w:style w:type="paragraph" w:styleId="Cmsor1">
    <w:name w:val="heading 1"/>
    <w:basedOn w:val="Norml"/>
    <w:next w:val="Norml"/>
    <w:link w:val="Cmsor1Char"/>
    <w:uiPriority w:val="9"/>
    <w:qFormat/>
    <w:rsid w:val="00FA3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1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142B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142BE"/>
    <w:rPr>
      <w:rFonts w:ascii="Times New Roman" w:eastAsia="Times New Roman" w:hAnsi="Times New Roman" w:cs="Times New Roman"/>
      <w:noProof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42BE"/>
    <w:rPr>
      <w:rFonts w:ascii="Tahoma" w:hAnsi="Tahoma" w:cs="Tahoma"/>
      <w:sz w:val="16"/>
      <w:szCs w:val="16"/>
    </w:rPr>
  </w:style>
  <w:style w:type="paragraph" w:customStyle="1" w:styleId="URUPLAN1">
    <w:name w:val="URU PLAN_1"/>
    <w:basedOn w:val="Cmsor1"/>
    <w:link w:val="URUPLAN1Char"/>
    <w:autoRedefine/>
    <w:qFormat/>
    <w:rsid w:val="00FA3E7A"/>
    <w:pPr>
      <w:shd w:val="clear" w:color="auto" w:fill="FFFFFF"/>
      <w:suppressAutoHyphens/>
      <w:spacing w:after="120" w:line="240" w:lineRule="auto"/>
    </w:pPr>
    <w:rPr>
      <w:rFonts w:ascii="Titillium Lt" w:hAnsi="Titillium Lt" w:cs="Times New Roman"/>
      <w:b/>
      <w:sz w:val="28"/>
      <w:szCs w:val="28"/>
      <w:lang w:val="en-GB" w:eastAsia="hu-HU"/>
    </w:rPr>
  </w:style>
  <w:style w:type="character" w:customStyle="1" w:styleId="URUPLAN1Char">
    <w:name w:val="URU PLAN_1 Char"/>
    <w:basedOn w:val="Cmsor1Char"/>
    <w:link w:val="URUPLAN1"/>
    <w:rsid w:val="00FA3E7A"/>
    <w:rPr>
      <w:rFonts w:ascii="Titillium Lt" w:eastAsiaTheme="majorEastAsia" w:hAnsi="Titillium Lt" w:cs="Times New Roman"/>
      <w:b/>
      <w:color w:val="365F91" w:themeColor="accent1" w:themeShade="BF"/>
      <w:sz w:val="28"/>
      <w:szCs w:val="28"/>
      <w:shd w:val="clear" w:color="auto" w:fill="FFFFFF"/>
      <w:lang w:val="en-GB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A3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3096B"/>
    <w:pPr>
      <w:ind w:left="720"/>
      <w:contextualSpacing/>
    </w:pPr>
  </w:style>
  <w:style w:type="paragraph" w:customStyle="1" w:styleId="Default">
    <w:name w:val="Default"/>
    <w:rsid w:val="009F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Flkvr">
    <w:name w:val="Szövegtörzs + Félkövér"/>
    <w:rsid w:val="00421EA5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table" w:styleId="Rcsostblzat">
    <w:name w:val="Table Grid"/>
    <w:basedOn w:val="Normltblzat"/>
    <w:uiPriority w:val="39"/>
    <w:rsid w:val="0012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479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Felhasználó</cp:lastModifiedBy>
  <cp:revision>11</cp:revision>
  <dcterms:created xsi:type="dcterms:W3CDTF">2025-06-10T11:04:00Z</dcterms:created>
  <dcterms:modified xsi:type="dcterms:W3CDTF">2025-09-05T10:14:00Z</dcterms:modified>
</cp:coreProperties>
</file>