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4723" w14:textId="4C7F6867" w:rsidR="00344815" w:rsidRPr="00344815" w:rsidRDefault="00344815" w:rsidP="0034481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3448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Hortobágy Község Önkormányzata</w:t>
      </w:r>
      <w:r w:rsidR="00C21100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 Képviselő-testületének  ../202</w:t>
      </w:r>
      <w:r w:rsidR="007828A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5</w:t>
      </w:r>
      <w:r w:rsidRPr="003448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. </w:t>
      </w:r>
      <w:r w:rsidR="00C21100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(X</w:t>
      </w:r>
      <w:r w:rsidR="007828A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I</w:t>
      </w:r>
      <w:r w:rsidR="00C21100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 xml:space="preserve">. </w:t>
      </w:r>
      <w:r w:rsidR="007828A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13</w:t>
      </w: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.) önkormányzati rendelet-tervezete</w:t>
      </w:r>
    </w:p>
    <w:p w14:paraId="2CE9E607" w14:textId="5CC4FC83" w:rsidR="00344815" w:rsidRPr="00344815" w:rsidRDefault="00C21100" w:rsidP="00344815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202</w:t>
      </w:r>
      <w:r w:rsidR="007828AF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5</w:t>
      </w:r>
      <w:r w:rsidR="00344815" w:rsidRPr="00344815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. évi természetben nyújtott szociális célú tűzifa támogatás jogosultsági feltételeiről</w:t>
      </w:r>
    </w:p>
    <w:p w14:paraId="242A6BFE" w14:textId="77777777" w:rsidR="00C21100" w:rsidRDefault="00C21100" w:rsidP="00C21100">
      <w:pPr>
        <w:pStyle w:val="NormlWeb"/>
        <w:jc w:val="center"/>
      </w:pPr>
      <w:r>
        <w:t>Indokolás</w:t>
      </w:r>
    </w:p>
    <w:p w14:paraId="0A7DB3C3" w14:textId="77777777" w:rsidR="00C21100" w:rsidRDefault="00C21100" w:rsidP="00C21100">
      <w:pPr>
        <w:pStyle w:val="NormlWeb"/>
        <w:jc w:val="center"/>
      </w:pPr>
      <w:r>
        <w:t>Általános indokolás</w:t>
      </w:r>
    </w:p>
    <w:p w14:paraId="1365F411" w14:textId="77777777" w:rsidR="00C21100" w:rsidRDefault="00C21100" w:rsidP="00C21100">
      <w:pPr>
        <w:pStyle w:val="NormlWeb"/>
      </w:pPr>
      <w:r>
        <w:t xml:space="preserve">Hortobágy Község Önkormányzata pályázott az 5000 főt meg nem haladó lakosságszámú települések tüzelőanyagvásárlására kiírt támogatásra és kedvező elbírálásban részesült. A pályázat beadásakor vállalni kellett, hogy a jogosultág feltételeinek meghatározására rendelet alkot a Képviselő-testület. </w:t>
      </w:r>
    </w:p>
    <w:p w14:paraId="4950FACE" w14:textId="77777777" w:rsidR="00C21100" w:rsidRDefault="00C21100" w:rsidP="00C21100">
      <w:pPr>
        <w:pStyle w:val="NormlWeb"/>
        <w:jc w:val="center"/>
      </w:pPr>
      <w:r>
        <w:t>Részletes indokolás</w:t>
      </w:r>
    </w:p>
    <w:p w14:paraId="42B28761" w14:textId="77777777" w:rsidR="00C21100" w:rsidRDefault="00C21100" w:rsidP="00C21100">
      <w:pPr>
        <w:pStyle w:val="NormlWeb"/>
        <w:jc w:val="center"/>
      </w:pPr>
      <w:r>
        <w:t>1. §</w:t>
      </w:r>
    </w:p>
    <w:p w14:paraId="56006635" w14:textId="77777777" w:rsidR="00C21100" w:rsidRDefault="00C21100" w:rsidP="00C21100">
      <w:pPr>
        <w:pStyle w:val="NormlWeb"/>
      </w:pPr>
      <w:r>
        <w:t>A rendelet területi és személyi hatályát rögzíti, valamint a döntési hatáskört telepíti a Polgármesterre, továbbá rögzíti az igényelhető mennyiséget.</w:t>
      </w:r>
    </w:p>
    <w:p w14:paraId="685DF484" w14:textId="77777777" w:rsidR="00C21100" w:rsidRDefault="00C21100" w:rsidP="00C21100">
      <w:pPr>
        <w:pStyle w:val="NormlWeb"/>
        <w:jc w:val="center"/>
      </w:pPr>
      <w:r>
        <w:t>2. § -3. §</w:t>
      </w:r>
    </w:p>
    <w:p w14:paraId="777A500E" w14:textId="77777777" w:rsidR="00C21100" w:rsidRDefault="00C21100" w:rsidP="00C21100">
      <w:pPr>
        <w:pStyle w:val="NormlWeb"/>
      </w:pPr>
      <w:r>
        <w:t>Az igénylés menetét szabályozza.</w:t>
      </w:r>
    </w:p>
    <w:p w14:paraId="2A5E1CB4" w14:textId="77777777" w:rsidR="00C21100" w:rsidRDefault="00C21100" w:rsidP="00C21100">
      <w:pPr>
        <w:pStyle w:val="NormlWeb"/>
        <w:jc w:val="center"/>
      </w:pPr>
      <w:r>
        <w:t>4. §</w:t>
      </w:r>
    </w:p>
    <w:p w14:paraId="777FE35A" w14:textId="77777777" w:rsidR="00C21100" w:rsidRDefault="00C21100" w:rsidP="00C21100">
      <w:pPr>
        <w:pStyle w:val="NormlWeb"/>
      </w:pPr>
      <w:r>
        <w:t>A jogosultság feltételeit szabályozza.</w:t>
      </w:r>
    </w:p>
    <w:p w14:paraId="0041FC38" w14:textId="77777777" w:rsidR="00C21100" w:rsidRDefault="00C21100" w:rsidP="00C21100">
      <w:pPr>
        <w:pStyle w:val="NormlWeb"/>
        <w:jc w:val="center"/>
      </w:pPr>
      <w:r>
        <w:t>5. §</w:t>
      </w:r>
    </w:p>
    <w:p w14:paraId="7E75A205" w14:textId="77777777" w:rsidR="00C21100" w:rsidRDefault="00C21100" w:rsidP="00C21100">
      <w:pPr>
        <w:pStyle w:val="NormlWeb"/>
      </w:pPr>
      <w:r>
        <w:t>A korábbi rendelet hatályon kívül helyezését rendeli el.</w:t>
      </w:r>
    </w:p>
    <w:p w14:paraId="01D58412" w14:textId="77777777" w:rsidR="00C21100" w:rsidRDefault="00C21100" w:rsidP="00C21100">
      <w:pPr>
        <w:pStyle w:val="NormlWeb"/>
        <w:jc w:val="center"/>
      </w:pPr>
      <w:r>
        <w:t>6. §</w:t>
      </w:r>
    </w:p>
    <w:p w14:paraId="773857C4" w14:textId="77777777" w:rsidR="00C21100" w:rsidRDefault="00C21100" w:rsidP="00C21100">
      <w:pPr>
        <w:pStyle w:val="NormlWeb"/>
      </w:pPr>
      <w:r>
        <w:t>A rendelet hatálybalépését rögzíti.</w:t>
      </w:r>
    </w:p>
    <w:p w14:paraId="478BE102" w14:textId="77777777" w:rsidR="00344815" w:rsidRDefault="00344815" w:rsidP="00344815">
      <w:pPr>
        <w:suppressAutoHyphens/>
        <w:spacing w:before="476"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5C43DC5F" w14:textId="77777777" w:rsidR="00344815" w:rsidRDefault="00344815" w:rsidP="00344815">
      <w:pPr>
        <w:suppressAutoHyphens/>
        <w:spacing w:before="476"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</w:p>
    <w:p w14:paraId="326A0FC4" w14:textId="77777777" w:rsidR="00634F5D" w:rsidRDefault="00634F5D"/>
    <w:sectPr w:rsidR="00634F5D" w:rsidSect="003448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15"/>
    <w:rsid w:val="00344815"/>
    <w:rsid w:val="00634F5D"/>
    <w:rsid w:val="007828AF"/>
    <w:rsid w:val="00AD2790"/>
    <w:rsid w:val="00C2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0739"/>
  <w15:chartTrackingRefBased/>
  <w15:docId w15:val="{0972D620-CB81-4B6D-BE83-DEAB391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2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cp:keywords/>
  <dc:description/>
  <cp:lastModifiedBy>Felhasználó</cp:lastModifiedBy>
  <cp:revision>3</cp:revision>
  <dcterms:created xsi:type="dcterms:W3CDTF">2023-10-12T11:54:00Z</dcterms:created>
  <dcterms:modified xsi:type="dcterms:W3CDTF">2025-11-07T09:31:00Z</dcterms:modified>
</cp:coreProperties>
</file>