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A815" w14:textId="71BD6B41" w:rsidR="007B2E11" w:rsidRDefault="006E39F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.../2025. (</w:t>
      </w:r>
      <w:r w:rsidR="00074E15">
        <w:rPr>
          <w:b/>
          <w:bCs/>
        </w:rPr>
        <w:t>XI</w:t>
      </w:r>
      <w:r>
        <w:rPr>
          <w:b/>
          <w:bCs/>
        </w:rPr>
        <w:t xml:space="preserve">. </w:t>
      </w:r>
      <w:r w:rsidR="00074E15">
        <w:rPr>
          <w:b/>
          <w:bCs/>
        </w:rPr>
        <w:t>13</w:t>
      </w:r>
      <w:r>
        <w:rPr>
          <w:b/>
          <w:bCs/>
        </w:rPr>
        <w:t>.) önkormányzati rendelete</w:t>
      </w:r>
    </w:p>
    <w:p w14:paraId="3DC7E394" w14:textId="77777777" w:rsidR="007B2E11" w:rsidRDefault="006E39F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szervezeti és működési szabályzatáról szóló 10/2021. (VI. 30.) önkormányzati rendelet módosításáról</w:t>
      </w:r>
    </w:p>
    <w:p w14:paraId="38727637" w14:textId="77777777" w:rsidR="00CC00E5" w:rsidRPr="00CC00E5" w:rsidRDefault="00CC00E5" w:rsidP="00CC00E5">
      <w:pPr>
        <w:pStyle w:val="Szvegtrzs"/>
        <w:spacing w:before="159" w:after="159" w:line="240" w:lineRule="auto"/>
        <w:ind w:left="159" w:right="159"/>
        <w:jc w:val="center"/>
        <w:rPr>
          <w:b/>
        </w:rPr>
      </w:pPr>
      <w:r w:rsidRPr="00CC00E5">
        <w:rPr>
          <w:b/>
        </w:rPr>
        <w:t>INDOKOLÁS</w:t>
      </w:r>
    </w:p>
    <w:p w14:paraId="1A2DE078" w14:textId="77777777" w:rsidR="00CC00E5" w:rsidRDefault="00CC00E5" w:rsidP="00CC00E5">
      <w:pPr>
        <w:pStyle w:val="Szvegtrzs"/>
        <w:spacing w:before="159" w:after="159" w:line="240" w:lineRule="auto"/>
        <w:ind w:left="159" w:right="159"/>
        <w:jc w:val="center"/>
      </w:pPr>
    </w:p>
    <w:p w14:paraId="2C314238" w14:textId="77777777" w:rsidR="002372BD" w:rsidRDefault="002372BD" w:rsidP="002372BD">
      <w:pPr>
        <w:pStyle w:val="NormlWeb"/>
        <w:spacing w:before="159" w:beforeAutospacing="0" w:after="159" w:afterAutospacing="0"/>
        <w:ind w:left="159" w:right="159"/>
        <w:jc w:val="center"/>
      </w:pPr>
      <w:r>
        <w:t>Általános indokolás </w:t>
      </w:r>
    </w:p>
    <w:p w14:paraId="78C61E7B" w14:textId="77777777" w:rsidR="002372BD" w:rsidRPr="00074E15" w:rsidRDefault="002372BD" w:rsidP="002372BD">
      <w:pPr>
        <w:pStyle w:val="NormlWeb"/>
        <w:spacing w:before="0" w:beforeAutospacing="0" w:after="0" w:afterAutospacing="0"/>
        <w:jc w:val="both"/>
      </w:pPr>
      <w:r w:rsidRPr="00074E15">
        <w:t>A törvényességnek és a jogszabályi hierarchiának, a 2011. évi CLXXXIX. törvény, illetve a Jogalkotásról szóló 2010. évi CXXX. törvénynek való változáskövetésnek való megfelelés során vált szükségessé a rendelet módosítása.</w:t>
      </w:r>
    </w:p>
    <w:p w14:paraId="638C411A" w14:textId="77777777" w:rsidR="002372BD" w:rsidRPr="00074E15" w:rsidRDefault="002372BD" w:rsidP="002372BD">
      <w:pPr>
        <w:pStyle w:val="NormlWeb"/>
        <w:spacing w:before="0" w:beforeAutospacing="0" w:after="0" w:afterAutospacing="0"/>
        <w:jc w:val="both"/>
      </w:pPr>
    </w:p>
    <w:p w14:paraId="16AA7C5B" w14:textId="77777777" w:rsidR="002372BD" w:rsidRPr="00074E15" w:rsidRDefault="002372BD" w:rsidP="002372BD">
      <w:pPr>
        <w:pStyle w:val="NormlWeb"/>
        <w:spacing w:before="0" w:beforeAutospacing="0" w:after="140" w:afterAutospacing="0"/>
        <w:jc w:val="center"/>
      </w:pPr>
      <w:r w:rsidRPr="00074E15">
        <w:t>Részletes indokolás</w:t>
      </w:r>
    </w:p>
    <w:p w14:paraId="257176D8" w14:textId="77777777" w:rsidR="002372BD" w:rsidRPr="00074E15" w:rsidRDefault="002372BD" w:rsidP="002372BD">
      <w:pPr>
        <w:pStyle w:val="NormlWeb"/>
        <w:spacing w:before="0" w:beforeAutospacing="0" w:after="140" w:afterAutospacing="0"/>
        <w:jc w:val="center"/>
      </w:pPr>
    </w:p>
    <w:p w14:paraId="0CE8F066" w14:textId="77777777" w:rsidR="002372BD" w:rsidRPr="00074E15" w:rsidRDefault="002372BD" w:rsidP="002372BD">
      <w:pPr>
        <w:pStyle w:val="NormlWeb"/>
        <w:spacing w:before="0" w:beforeAutospacing="0" w:after="140" w:afterAutospacing="0"/>
        <w:jc w:val="center"/>
      </w:pPr>
      <w:r w:rsidRPr="00074E15">
        <w:t>1. §</w:t>
      </w:r>
    </w:p>
    <w:p w14:paraId="5F5B27CF" w14:textId="77777777" w:rsidR="002372BD" w:rsidRPr="00074E15" w:rsidRDefault="002372BD" w:rsidP="002372BD">
      <w:pPr>
        <w:pStyle w:val="NormlWeb"/>
        <w:spacing w:before="0" w:beforeAutospacing="0" w:after="140" w:afterAutospacing="0"/>
        <w:jc w:val="both"/>
      </w:pPr>
      <w:r w:rsidRPr="00074E15">
        <w:t>A rendelet 6. § (5) bekezdésének módosításait, valamint a rendelet 6. §-a új bekezdésként a (6) bekezdéssel egészül ki.</w:t>
      </w:r>
    </w:p>
    <w:p w14:paraId="4713173A" w14:textId="77777777" w:rsidR="002372BD" w:rsidRPr="00074E15" w:rsidRDefault="002372BD" w:rsidP="002372BD">
      <w:pPr>
        <w:pStyle w:val="NormlWeb"/>
        <w:spacing w:before="0" w:beforeAutospacing="0" w:after="140" w:afterAutospacing="0"/>
        <w:jc w:val="both"/>
      </w:pPr>
    </w:p>
    <w:p w14:paraId="426EDC8B" w14:textId="77777777" w:rsidR="002372BD" w:rsidRPr="00074E15" w:rsidRDefault="002372BD" w:rsidP="002372BD">
      <w:pPr>
        <w:pStyle w:val="NormlWeb"/>
        <w:spacing w:before="240" w:beforeAutospacing="0" w:after="240" w:afterAutospacing="0"/>
        <w:jc w:val="center"/>
      </w:pPr>
      <w:r w:rsidRPr="00074E15">
        <w:t>2. §</w:t>
      </w:r>
    </w:p>
    <w:p w14:paraId="320F9D7C" w14:textId="77777777" w:rsidR="002372BD" w:rsidRPr="00074E15" w:rsidRDefault="002372BD" w:rsidP="002372BD">
      <w:pPr>
        <w:pStyle w:val="NormlWeb"/>
        <w:spacing w:before="0" w:beforeAutospacing="0" w:after="0" w:afterAutospacing="0"/>
        <w:jc w:val="center"/>
      </w:pPr>
      <w:r w:rsidRPr="00074E15">
        <w:t>A rendelet 9. § (1) bekezdésének módosítását taglalja.</w:t>
      </w:r>
    </w:p>
    <w:p w14:paraId="1C19617C" w14:textId="77777777" w:rsidR="002372BD" w:rsidRPr="00074E15" w:rsidRDefault="002372BD" w:rsidP="002372BD">
      <w:pPr>
        <w:pStyle w:val="NormlWeb"/>
        <w:spacing w:before="240" w:beforeAutospacing="0" w:after="240" w:afterAutospacing="0"/>
        <w:jc w:val="center"/>
      </w:pPr>
      <w:r w:rsidRPr="00074E15">
        <w:t>3. §</w:t>
      </w:r>
    </w:p>
    <w:p w14:paraId="14BD97CF" w14:textId="77777777" w:rsidR="002372BD" w:rsidRPr="00074E15" w:rsidRDefault="002372BD" w:rsidP="002372BD">
      <w:pPr>
        <w:pStyle w:val="NormlWeb"/>
        <w:spacing w:before="0" w:beforeAutospacing="0" w:after="0" w:afterAutospacing="0"/>
        <w:jc w:val="center"/>
      </w:pPr>
      <w:r w:rsidRPr="00074E15">
        <w:t>A rendelet 11. § (1) bekezdésének módosítását tartalmazza.</w:t>
      </w:r>
    </w:p>
    <w:p w14:paraId="487597CC" w14:textId="77777777" w:rsidR="002372BD" w:rsidRPr="00074E15" w:rsidRDefault="002372BD" w:rsidP="002372BD">
      <w:pPr>
        <w:pStyle w:val="NormlWeb"/>
        <w:spacing w:before="240" w:beforeAutospacing="0" w:after="240" w:afterAutospacing="0"/>
        <w:jc w:val="center"/>
      </w:pPr>
      <w:r w:rsidRPr="00074E15">
        <w:t>4. §</w:t>
      </w:r>
    </w:p>
    <w:p w14:paraId="624D3E68" w14:textId="77777777" w:rsidR="002372BD" w:rsidRPr="00074E15" w:rsidRDefault="002372BD" w:rsidP="002372BD">
      <w:pPr>
        <w:pStyle w:val="NormlWeb"/>
        <w:spacing w:before="0" w:beforeAutospacing="0" w:after="0" w:afterAutospacing="0"/>
        <w:jc w:val="center"/>
      </w:pPr>
      <w:r w:rsidRPr="00074E15">
        <w:t>A rendelet 33. § (3) bekezdésének módosítását tartalmazza.</w:t>
      </w:r>
    </w:p>
    <w:p w14:paraId="485FF8B1" w14:textId="77777777" w:rsidR="002372BD" w:rsidRPr="00074E15" w:rsidRDefault="002372BD" w:rsidP="002372BD">
      <w:pPr>
        <w:pStyle w:val="NormlWeb"/>
        <w:spacing w:before="240" w:beforeAutospacing="0" w:after="240" w:afterAutospacing="0"/>
        <w:jc w:val="center"/>
      </w:pPr>
      <w:r w:rsidRPr="00074E15">
        <w:t>5. §</w:t>
      </w:r>
    </w:p>
    <w:p w14:paraId="24D48122" w14:textId="77777777" w:rsidR="002372BD" w:rsidRPr="00074E15" w:rsidRDefault="002372BD" w:rsidP="002372BD">
      <w:pPr>
        <w:pStyle w:val="NormlWeb"/>
        <w:spacing w:before="0" w:beforeAutospacing="0" w:after="0" w:afterAutospacing="0"/>
        <w:jc w:val="center"/>
      </w:pPr>
      <w:r w:rsidRPr="00074E15">
        <w:t>A rendelet 35. §-a hatályvesztését tartalmazza.</w:t>
      </w:r>
    </w:p>
    <w:p w14:paraId="076ABF3C" w14:textId="77777777" w:rsidR="002372BD" w:rsidRPr="00074E15" w:rsidRDefault="002372BD" w:rsidP="002372BD">
      <w:pPr>
        <w:pStyle w:val="NormlWeb"/>
        <w:spacing w:before="240" w:beforeAutospacing="0" w:after="240" w:afterAutospacing="0"/>
        <w:jc w:val="center"/>
      </w:pPr>
      <w:r w:rsidRPr="00074E15">
        <w:t>6. §</w:t>
      </w:r>
    </w:p>
    <w:p w14:paraId="25371805" w14:textId="77777777" w:rsidR="002372BD" w:rsidRPr="00074E15" w:rsidRDefault="002372BD" w:rsidP="002372BD">
      <w:pPr>
        <w:pStyle w:val="NormlWeb"/>
        <w:spacing w:before="0" w:beforeAutospacing="0" w:after="0" w:afterAutospacing="0"/>
        <w:jc w:val="center"/>
      </w:pPr>
      <w:r w:rsidRPr="00074E15">
        <w:t>A rendelet hatályát tartalmazza.</w:t>
      </w:r>
    </w:p>
    <w:p w14:paraId="4FC04C30" w14:textId="77777777" w:rsidR="007B2E11" w:rsidRPr="00074E15" w:rsidRDefault="007B2E11" w:rsidP="002372BD">
      <w:pPr>
        <w:pStyle w:val="Szvegtrzs"/>
        <w:spacing w:before="159" w:after="159" w:line="240" w:lineRule="auto"/>
        <w:ind w:left="159" w:right="159"/>
        <w:jc w:val="center"/>
      </w:pPr>
    </w:p>
    <w:sectPr w:rsidR="007B2E11" w:rsidRPr="00074E15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817B" w14:textId="77777777" w:rsidR="003333FA" w:rsidRDefault="006E39F9">
      <w:r>
        <w:separator/>
      </w:r>
    </w:p>
  </w:endnote>
  <w:endnote w:type="continuationSeparator" w:id="0">
    <w:p w14:paraId="5E2CCA4E" w14:textId="77777777" w:rsidR="003333FA" w:rsidRDefault="006E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3754" w14:textId="77777777" w:rsidR="007B2E11" w:rsidRDefault="006E39F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C00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25A4" w14:textId="77777777" w:rsidR="003333FA" w:rsidRDefault="006E39F9">
      <w:r>
        <w:separator/>
      </w:r>
    </w:p>
  </w:footnote>
  <w:footnote w:type="continuationSeparator" w:id="0">
    <w:p w14:paraId="1C8B6FE1" w14:textId="77777777" w:rsidR="003333FA" w:rsidRDefault="006E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4135"/>
    <w:multiLevelType w:val="multilevel"/>
    <w:tmpl w:val="9FDC66A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51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11"/>
    <w:rsid w:val="00074E15"/>
    <w:rsid w:val="002372BD"/>
    <w:rsid w:val="003333FA"/>
    <w:rsid w:val="006E39F9"/>
    <w:rsid w:val="007B2E11"/>
    <w:rsid w:val="008B2342"/>
    <w:rsid w:val="00C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D7D8"/>
  <w15:docId w15:val="{3DA851C9-E96C-441B-99D4-41134C0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CC00E5"/>
    <w:rPr>
      <w:rFonts w:ascii="Times New Roman" w:hAnsi="Times New Roman"/>
      <w:lang w:val="hu-HU"/>
    </w:rPr>
  </w:style>
  <w:style w:type="paragraph" w:styleId="NormlWeb">
    <w:name w:val="Normal (Web)"/>
    <w:basedOn w:val="Norml"/>
    <w:uiPriority w:val="99"/>
    <w:semiHidden/>
    <w:unhideWhenUsed/>
    <w:rsid w:val="002372B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Felhasználó</cp:lastModifiedBy>
  <cp:revision>4</cp:revision>
  <dcterms:created xsi:type="dcterms:W3CDTF">2025-01-21T09:45:00Z</dcterms:created>
  <dcterms:modified xsi:type="dcterms:W3CDTF">2025-11-10T12:32:00Z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