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4799" w14:textId="77777777" w:rsidR="00581208" w:rsidRDefault="00581208" w:rsidP="00581208">
      <w:pPr>
        <w:pStyle w:val="Szvegtrzs"/>
        <w:spacing w:line="360" w:lineRule="auto"/>
        <w:jc w:val="center"/>
        <w:rPr>
          <w:rStyle w:val="Egyiksem"/>
          <w:b/>
          <w:bCs/>
          <w:sz w:val="28"/>
          <w:szCs w:val="28"/>
        </w:rPr>
      </w:pPr>
      <w:proofErr w:type="spellStart"/>
      <w:r>
        <w:rPr>
          <w:rStyle w:val="Egyiksem"/>
          <w:b/>
          <w:bCs/>
          <w:sz w:val="28"/>
          <w:szCs w:val="28"/>
          <w:lang w:val="de-DE"/>
        </w:rPr>
        <w:t>Polg</w:t>
      </w:r>
      <w:r>
        <w:rPr>
          <w:rStyle w:val="Egyiksem"/>
          <w:b/>
          <w:bCs/>
          <w:sz w:val="28"/>
          <w:szCs w:val="28"/>
        </w:rPr>
        <w:t>ármesteri</w:t>
      </w:r>
      <w:proofErr w:type="spellEnd"/>
      <w:r>
        <w:rPr>
          <w:rStyle w:val="Egyiksem"/>
          <w:b/>
          <w:bCs/>
          <w:sz w:val="28"/>
          <w:szCs w:val="28"/>
        </w:rPr>
        <w:t xml:space="preserve"> jelent</w:t>
      </w:r>
      <w:r>
        <w:rPr>
          <w:rStyle w:val="Egyiksem"/>
          <w:b/>
          <w:bCs/>
          <w:sz w:val="28"/>
          <w:szCs w:val="28"/>
          <w:lang w:val="fr-FR"/>
        </w:rPr>
        <w:t>é</w:t>
      </w:r>
      <w:r>
        <w:rPr>
          <w:rStyle w:val="Egyiksem"/>
          <w:b/>
          <w:bCs/>
          <w:sz w:val="28"/>
          <w:szCs w:val="28"/>
        </w:rPr>
        <w:t>s</w:t>
      </w:r>
    </w:p>
    <w:p w14:paraId="3753CA4A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Hortobágy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sen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t újabb „</w:t>
      </w:r>
      <w:proofErr w:type="spellStart"/>
      <w:r w:rsidRPr="00581208">
        <w:rPr>
          <w:rStyle w:val="Egyiksem"/>
          <w:sz w:val="24"/>
          <w:szCs w:val="24"/>
        </w:rPr>
        <w:t>ví</w:t>
      </w:r>
      <w:proofErr w:type="spellEnd"/>
      <w:r w:rsidRPr="00581208">
        <w:rPr>
          <w:rStyle w:val="Egyiksem"/>
          <w:sz w:val="24"/>
          <w:szCs w:val="24"/>
          <w:lang w:val="es-ES_tradnl"/>
        </w:rPr>
        <w:t>rusmentes</w:t>
      </w:r>
      <w:r w:rsidRPr="00581208">
        <w:rPr>
          <w:rStyle w:val="Egyiksem"/>
          <w:sz w:val="24"/>
          <w:szCs w:val="24"/>
        </w:rPr>
        <w:t>” h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napot tudhatunk magunk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nak</w:t>
      </w:r>
      <w:proofErr w:type="spellEnd"/>
      <w:r w:rsidRPr="00581208">
        <w:rPr>
          <w:rStyle w:val="Egyiksem"/>
          <w:sz w:val="24"/>
          <w:szCs w:val="24"/>
        </w:rPr>
        <w:t>.</w:t>
      </w:r>
    </w:p>
    <w:p w14:paraId="02F919CC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b/>
          <w:bCs/>
          <w:sz w:val="24"/>
          <w:szCs w:val="24"/>
        </w:rPr>
      </w:pPr>
      <w:r w:rsidRPr="00581208">
        <w:rPr>
          <w:rStyle w:val="Egyiksem"/>
          <w:b/>
          <w:bCs/>
          <w:sz w:val="24"/>
          <w:szCs w:val="24"/>
        </w:rPr>
        <w:t>Június</w:t>
      </w:r>
    </w:p>
    <w:p w14:paraId="4A8A7983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Önkormányzati kezdem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nyez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sre</w:t>
      </w:r>
      <w:proofErr w:type="spellEnd"/>
      <w:r w:rsidRPr="00581208">
        <w:rPr>
          <w:rStyle w:val="Egyiksem"/>
          <w:sz w:val="24"/>
          <w:szCs w:val="24"/>
        </w:rPr>
        <w:t xml:space="preserve"> elindult egy </w:t>
      </w:r>
      <w:proofErr w:type="spellStart"/>
      <w:r w:rsidRPr="00581208">
        <w:rPr>
          <w:rStyle w:val="Egyiksem"/>
          <w:sz w:val="24"/>
          <w:szCs w:val="24"/>
        </w:rPr>
        <w:t>kül</w:t>
      </w:r>
      <w:proofErr w:type="spellEnd"/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nleges</w:t>
      </w:r>
      <w:proofErr w:type="spellEnd"/>
      <w:r w:rsidRPr="00581208">
        <w:rPr>
          <w:rStyle w:val="Egyiksem"/>
          <w:sz w:val="24"/>
          <w:szCs w:val="24"/>
        </w:rPr>
        <w:t xml:space="preserve">, </w:t>
      </w:r>
      <w:proofErr w:type="spellStart"/>
      <w:r w:rsidRPr="00581208">
        <w:rPr>
          <w:rStyle w:val="Egyiksem"/>
          <w:sz w:val="24"/>
          <w:szCs w:val="24"/>
        </w:rPr>
        <w:t>hiányp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tló</w:t>
      </w:r>
      <w:proofErr w:type="spellEnd"/>
      <w:r w:rsidRPr="00581208">
        <w:rPr>
          <w:rStyle w:val="Egyiksem"/>
          <w:sz w:val="24"/>
          <w:szCs w:val="24"/>
        </w:rPr>
        <w:t xml:space="preserve"> társadalmasítást </w:t>
      </w:r>
      <w:proofErr w:type="spellStart"/>
      <w:r w:rsidRPr="00581208">
        <w:rPr>
          <w:rStyle w:val="Egyiksem"/>
          <w:sz w:val="24"/>
          <w:szCs w:val="24"/>
        </w:rPr>
        <w:t>előt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rbe</w:t>
      </w:r>
      <w:proofErr w:type="spellEnd"/>
      <w:r w:rsidRPr="00581208">
        <w:rPr>
          <w:rStyle w:val="Egyiksem"/>
          <w:sz w:val="24"/>
          <w:szCs w:val="24"/>
        </w:rPr>
        <w:t xml:space="preserve"> helyező folyamat.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</w:t>
      </w:r>
      <w:proofErr w:type="spellEnd"/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 xml:space="preserve">n sarkalatos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s frekventált </w:t>
      </w:r>
      <w:proofErr w:type="spellStart"/>
      <w:r w:rsidRPr="00581208">
        <w:rPr>
          <w:rStyle w:val="Egyiksem"/>
          <w:sz w:val="24"/>
          <w:szCs w:val="24"/>
        </w:rPr>
        <w:t>helyszí</w:t>
      </w:r>
      <w:proofErr w:type="spellEnd"/>
      <w:r w:rsidRPr="00581208">
        <w:rPr>
          <w:rStyle w:val="Egyiksem"/>
          <w:sz w:val="24"/>
          <w:szCs w:val="24"/>
          <w:lang w:val="de-DE"/>
        </w:rPr>
        <w:t xml:space="preserve">nein </w:t>
      </w:r>
      <w:proofErr w:type="spellStart"/>
      <w:r w:rsidRPr="00581208">
        <w:rPr>
          <w:rStyle w:val="Egyiksem"/>
          <w:sz w:val="24"/>
          <w:szCs w:val="24"/>
          <w:lang w:val="de-DE"/>
        </w:rPr>
        <w:t>vir</w:t>
      </w:r>
      <w:r w:rsidRPr="00581208">
        <w:rPr>
          <w:rStyle w:val="Egyiksem"/>
          <w:sz w:val="24"/>
          <w:szCs w:val="24"/>
        </w:rPr>
        <w:t>ágü</w:t>
      </w:r>
      <w:r w:rsidRPr="00581208">
        <w:rPr>
          <w:rStyle w:val="Egyiksem"/>
          <w:sz w:val="24"/>
          <w:szCs w:val="24"/>
          <w:lang w:val="de-DE"/>
        </w:rPr>
        <w:t>ltet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sbe</w:t>
      </w:r>
      <w:proofErr w:type="spellEnd"/>
      <w:r w:rsidRPr="00581208">
        <w:rPr>
          <w:rStyle w:val="Egyiksem"/>
          <w:sz w:val="24"/>
          <w:szCs w:val="24"/>
        </w:rPr>
        <w:t xml:space="preserve"> kezdtünk. Ennek üzenete az, hogy kis odafigyel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ssel</w:t>
      </w:r>
      <w:proofErr w:type="spellEnd"/>
      <w:r w:rsidRPr="00581208">
        <w:rPr>
          <w:rStyle w:val="Egyiksem"/>
          <w:sz w:val="24"/>
          <w:szCs w:val="24"/>
        </w:rPr>
        <w:t>, hat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konyan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  <w:lang w:val="de-DE"/>
        </w:rPr>
        <w:t>s er</w:t>
      </w:r>
      <w:proofErr w:type="spellStart"/>
      <w:r w:rsidRPr="00581208">
        <w:rPr>
          <w:rStyle w:val="Egyiksem"/>
          <w:sz w:val="24"/>
          <w:szCs w:val="24"/>
        </w:rPr>
        <w:t>ővel</w:t>
      </w:r>
      <w:proofErr w:type="spellEnd"/>
      <w:r w:rsidRPr="00581208">
        <w:rPr>
          <w:rStyle w:val="Egyiksem"/>
          <w:sz w:val="24"/>
          <w:szCs w:val="24"/>
        </w:rPr>
        <w:t xml:space="preserve"> szebb</w:t>
      </w:r>
      <w:r w:rsidRPr="00581208">
        <w:rPr>
          <w:rStyle w:val="Egyiksem"/>
          <w:sz w:val="24"/>
          <w:szCs w:val="24"/>
          <w:lang w:val="fr-FR"/>
        </w:rPr>
        <w:t xml:space="preserve">é </w:t>
      </w:r>
      <w:r w:rsidRPr="00581208">
        <w:rPr>
          <w:rStyle w:val="Egyiksem"/>
          <w:sz w:val="24"/>
          <w:szCs w:val="24"/>
        </w:rPr>
        <w:t>tehetjük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günket</w:t>
      </w:r>
      <w:proofErr w:type="spellEnd"/>
      <w:r w:rsidRPr="00581208">
        <w:rPr>
          <w:rStyle w:val="Egyiksem"/>
          <w:sz w:val="24"/>
          <w:szCs w:val="24"/>
        </w:rPr>
        <w:t>.</w:t>
      </w:r>
    </w:p>
    <w:p w14:paraId="1F6EE2E1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b/>
          <w:bCs/>
          <w:sz w:val="24"/>
          <w:szCs w:val="24"/>
        </w:rPr>
      </w:pPr>
      <w:r w:rsidRPr="00581208">
        <w:rPr>
          <w:rStyle w:val="Egyiksem"/>
          <w:b/>
          <w:bCs/>
          <w:sz w:val="24"/>
          <w:szCs w:val="24"/>
        </w:rPr>
        <w:t>Július</w:t>
      </w:r>
    </w:p>
    <w:p w14:paraId="09780CBD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 xml:space="preserve">A </w:t>
      </w:r>
      <w:proofErr w:type="spellStart"/>
      <w:r w:rsidRPr="00581208">
        <w:rPr>
          <w:rStyle w:val="Egyiksem"/>
          <w:sz w:val="24"/>
          <w:szCs w:val="24"/>
        </w:rPr>
        <w:t>TerepSzemle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Stúdi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, mint a Hortobágy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zigazgatáshoz</w:t>
      </w:r>
      <w:proofErr w:type="spellEnd"/>
      <w:r w:rsidRPr="00581208">
        <w:rPr>
          <w:rStyle w:val="Egyiksem"/>
          <w:sz w:val="24"/>
          <w:szCs w:val="24"/>
        </w:rPr>
        <w:t xml:space="preserve"> tartozó helyi v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dett</w:t>
      </w:r>
      <w:proofErr w:type="spellEnd"/>
      <w:r w:rsidRPr="00581208">
        <w:rPr>
          <w:rStyle w:val="Egyiksem"/>
          <w:sz w:val="24"/>
          <w:szCs w:val="24"/>
        </w:rPr>
        <w:t xml:space="preserve"> területek kezelője, 2020 július 2-án a reggeli 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rákban 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szlelte</w:t>
      </w:r>
      <w:proofErr w:type="spellEnd"/>
      <w:r w:rsidRPr="00581208">
        <w:rPr>
          <w:rStyle w:val="Egyiksem"/>
          <w:sz w:val="24"/>
          <w:szCs w:val="24"/>
        </w:rPr>
        <w:t xml:space="preserve">, hogy a Hortobágy </w:t>
      </w:r>
      <w:proofErr w:type="spellStart"/>
      <w:r w:rsidRPr="00581208">
        <w:rPr>
          <w:rStyle w:val="Egyiksem"/>
          <w:sz w:val="24"/>
          <w:szCs w:val="24"/>
        </w:rPr>
        <w:t>foly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n nagyobb számban megjelentek a haltetemek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sok hal a vízfelszín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zel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  <w:lang w:val="de-DE"/>
        </w:rPr>
        <w:t>ben</w:t>
      </w:r>
      <w:proofErr w:type="spellEnd"/>
      <w:r w:rsidRPr="00581208">
        <w:rPr>
          <w:rStyle w:val="Egyiksem"/>
          <w:sz w:val="24"/>
          <w:szCs w:val="24"/>
          <w:lang w:val="de-DE"/>
        </w:rPr>
        <w:t xml:space="preserve"> </w:t>
      </w:r>
      <w:r w:rsidRPr="00581208">
        <w:rPr>
          <w:rStyle w:val="Egyiksem"/>
          <w:sz w:val="24"/>
          <w:szCs w:val="24"/>
        </w:rPr>
        <w:t>úszik, „pipál”.</w:t>
      </w:r>
    </w:p>
    <w:p w14:paraId="5D8D7338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E k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t jel ekkorra egy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rtelműv</w:t>
      </w:r>
      <w:proofErr w:type="spellEnd"/>
      <w:r w:rsidRPr="00581208">
        <w:rPr>
          <w:rStyle w:val="Egyiksem"/>
          <w:sz w:val="24"/>
          <w:szCs w:val="24"/>
          <w:lang w:val="fr-FR"/>
        </w:rPr>
        <w:t xml:space="preserve">é </w:t>
      </w:r>
      <w:r w:rsidRPr="00581208">
        <w:rPr>
          <w:rStyle w:val="Egyiksem"/>
          <w:sz w:val="24"/>
          <w:szCs w:val="24"/>
        </w:rPr>
        <w:t xml:space="preserve">tette, hogy a </w:t>
      </w:r>
      <w:proofErr w:type="spellStart"/>
      <w:r w:rsidRPr="00581208">
        <w:rPr>
          <w:rStyle w:val="Egyiksem"/>
          <w:sz w:val="24"/>
          <w:szCs w:val="24"/>
        </w:rPr>
        <w:t>foly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ban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kev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s az oldott </w:t>
      </w:r>
      <w:proofErr w:type="spellStart"/>
      <w:r w:rsidRPr="00581208">
        <w:rPr>
          <w:rStyle w:val="Egyiksem"/>
          <w:sz w:val="24"/>
          <w:szCs w:val="24"/>
        </w:rPr>
        <w:t>oxig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n.</w:t>
      </w:r>
      <w:proofErr w:type="spellEnd"/>
      <w:r w:rsidRPr="00581208">
        <w:rPr>
          <w:rStyle w:val="Egyiksem"/>
          <w:sz w:val="24"/>
          <w:szCs w:val="24"/>
        </w:rPr>
        <w:t xml:space="preserve"> Július 2-á</w:t>
      </w:r>
      <w:r w:rsidRPr="00581208">
        <w:rPr>
          <w:rStyle w:val="Egyiksem"/>
          <w:sz w:val="24"/>
          <w:szCs w:val="24"/>
          <w:lang w:val="de-DE"/>
        </w:rPr>
        <w:t>n d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lután</w:t>
      </w:r>
      <w:proofErr w:type="spellEnd"/>
      <w:r w:rsidRPr="00581208">
        <w:rPr>
          <w:rStyle w:val="Egyiksem"/>
          <w:sz w:val="24"/>
          <w:szCs w:val="24"/>
        </w:rPr>
        <w:t xml:space="preserve"> táj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koztattuk</w:t>
      </w:r>
      <w:proofErr w:type="spellEnd"/>
      <w:r w:rsidRPr="00581208">
        <w:rPr>
          <w:rStyle w:val="Egyiksem"/>
          <w:sz w:val="24"/>
          <w:szCs w:val="24"/>
        </w:rPr>
        <w:t xml:space="preserve"> a Tiszántúli Vízügyi Igazgat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sá</w:t>
      </w:r>
      <w:proofErr w:type="spellEnd"/>
      <w:r w:rsidRPr="00581208">
        <w:rPr>
          <w:rStyle w:val="Egyiksem"/>
          <w:sz w:val="24"/>
          <w:szCs w:val="24"/>
          <w:lang w:val="en-US"/>
        </w:rPr>
        <w:t xml:space="preserve">got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k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rtük</w:t>
      </w:r>
      <w:proofErr w:type="spellEnd"/>
      <w:r w:rsidRPr="00581208">
        <w:rPr>
          <w:rStyle w:val="Egyiksem"/>
          <w:sz w:val="24"/>
          <w:szCs w:val="24"/>
        </w:rPr>
        <w:t>, hogy a Bors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si</w:t>
      </w:r>
      <w:proofErr w:type="spellEnd"/>
      <w:r w:rsidRPr="00581208">
        <w:rPr>
          <w:rStyle w:val="Egyiksem"/>
          <w:sz w:val="24"/>
          <w:szCs w:val="24"/>
        </w:rPr>
        <w:t xml:space="preserve"> zsilipet nyissák meg, a folyó északi szakaszán biztosítsanak frissítő vizet. Ez szinte azonnal meg is t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rt</w:t>
      </w:r>
      <w:proofErr w:type="spellEnd"/>
      <w:r w:rsidRPr="00581208">
        <w:rPr>
          <w:rStyle w:val="Egyiksem"/>
          <w:sz w:val="24"/>
          <w:szCs w:val="24"/>
          <w:lang w:val="fr-FR"/>
        </w:rPr>
        <w:t>ént é</w:t>
      </w:r>
      <w:r w:rsidRPr="00581208">
        <w:rPr>
          <w:rStyle w:val="Egyiksem"/>
          <w:sz w:val="24"/>
          <w:szCs w:val="24"/>
        </w:rPr>
        <w:t>s július 4-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re a duzzaszt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mű</w:t>
      </w:r>
      <w:r w:rsidRPr="00581208">
        <w:rPr>
          <w:rStyle w:val="Egyiksem"/>
          <w:sz w:val="24"/>
          <w:szCs w:val="24"/>
          <w:lang w:val="da-DK"/>
        </w:rPr>
        <w:t>vi alv</w:t>
      </w:r>
      <w:r w:rsidRPr="00581208">
        <w:rPr>
          <w:rStyle w:val="Egyiksem"/>
          <w:sz w:val="24"/>
          <w:szCs w:val="24"/>
        </w:rPr>
        <w:t xml:space="preserve">íz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a felvíz kiegyenlítőd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tt.</w:t>
      </w:r>
      <w:proofErr w:type="spellEnd"/>
      <w:r w:rsidRPr="00581208">
        <w:rPr>
          <w:rStyle w:val="Egyiksem"/>
          <w:sz w:val="24"/>
          <w:szCs w:val="24"/>
        </w:rPr>
        <w:t xml:space="preserve"> A felvízből nagy </w:t>
      </w:r>
      <w:proofErr w:type="spellStart"/>
      <w:r w:rsidRPr="00581208">
        <w:rPr>
          <w:rStyle w:val="Egyiksem"/>
          <w:sz w:val="24"/>
          <w:szCs w:val="24"/>
        </w:rPr>
        <w:t>mennyis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g távozott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it-IT"/>
        </w:rPr>
        <w:t>s frissit</w:t>
      </w:r>
      <w:r w:rsidRPr="00581208">
        <w:rPr>
          <w:rStyle w:val="Egyiksem"/>
          <w:sz w:val="24"/>
          <w:szCs w:val="24"/>
        </w:rPr>
        <w:t xml:space="preserve">ő víz is 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rkezett</w:t>
      </w:r>
      <w:proofErr w:type="spellEnd"/>
      <w:r w:rsidRPr="00581208">
        <w:rPr>
          <w:rStyle w:val="Egyiksem"/>
          <w:sz w:val="24"/>
          <w:szCs w:val="24"/>
        </w:rPr>
        <w:t>. A Szikra csatornán keresztül a Hortobágyi-</w:t>
      </w:r>
      <w:proofErr w:type="spellStart"/>
      <w:r w:rsidRPr="00581208">
        <w:rPr>
          <w:rStyle w:val="Egyiksem"/>
          <w:sz w:val="24"/>
          <w:szCs w:val="24"/>
        </w:rPr>
        <w:t>Halastavakb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  <w:lang w:val="en-US"/>
        </w:rPr>
        <w:t xml:space="preserve">l is 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rkezett</w:t>
      </w:r>
      <w:proofErr w:type="spellEnd"/>
      <w:r w:rsidRPr="00581208">
        <w:rPr>
          <w:rStyle w:val="Egyiksem"/>
          <w:sz w:val="24"/>
          <w:szCs w:val="24"/>
        </w:rPr>
        <w:t xml:space="preserve"> július 2-án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3-án egy kisebb adag víz.</w:t>
      </w:r>
    </w:p>
    <w:p w14:paraId="168A0CE7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 xml:space="preserve">A </w:t>
      </w:r>
      <w:proofErr w:type="spellStart"/>
      <w:r w:rsidRPr="00581208">
        <w:rPr>
          <w:rStyle w:val="Egyiksem"/>
          <w:sz w:val="24"/>
          <w:szCs w:val="24"/>
        </w:rPr>
        <w:t>TerepSzemle</w:t>
      </w:r>
      <w:proofErr w:type="spellEnd"/>
      <w:r w:rsidRPr="00581208">
        <w:rPr>
          <w:rStyle w:val="Egyiksem"/>
          <w:sz w:val="24"/>
          <w:szCs w:val="24"/>
        </w:rPr>
        <w:t xml:space="preserve"> Stúdió munkatársai július 2-á</w:t>
      </w:r>
      <w:r w:rsidRPr="00581208">
        <w:rPr>
          <w:rStyle w:val="Egyiksem"/>
          <w:sz w:val="24"/>
          <w:szCs w:val="24"/>
          <w:lang w:val="de-DE"/>
        </w:rPr>
        <w:t>n d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lután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megkezdt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k a </w:t>
      </w:r>
      <w:proofErr w:type="spellStart"/>
      <w:r w:rsidRPr="00581208">
        <w:rPr>
          <w:rStyle w:val="Egyiksem"/>
          <w:sz w:val="24"/>
          <w:szCs w:val="24"/>
        </w:rPr>
        <w:t>foly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n a folyamatos, intenzív </w:t>
      </w:r>
      <w:proofErr w:type="spellStart"/>
      <w:r w:rsidRPr="00581208">
        <w:rPr>
          <w:rStyle w:val="Egyiksem"/>
          <w:sz w:val="24"/>
          <w:szCs w:val="24"/>
        </w:rPr>
        <w:t>motorcs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nakos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zleked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st</w:t>
      </w:r>
      <w:proofErr w:type="spellEnd"/>
      <w:r w:rsidRPr="00581208">
        <w:rPr>
          <w:rStyle w:val="Egyiksem"/>
          <w:sz w:val="24"/>
          <w:szCs w:val="24"/>
        </w:rPr>
        <w:t xml:space="preserve"> a </w:t>
      </w:r>
      <w:proofErr w:type="spellStart"/>
      <w:r w:rsidRPr="00581208">
        <w:rPr>
          <w:rStyle w:val="Egyiksem"/>
          <w:sz w:val="24"/>
          <w:szCs w:val="24"/>
        </w:rPr>
        <w:t>Mátai</w:t>
      </w:r>
      <w:proofErr w:type="spellEnd"/>
      <w:r w:rsidRPr="00581208">
        <w:rPr>
          <w:rStyle w:val="Egyiksem"/>
          <w:sz w:val="24"/>
          <w:szCs w:val="24"/>
        </w:rPr>
        <w:t xml:space="preserve"> erdő északi r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sze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Bors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si</w:t>
      </w:r>
      <w:proofErr w:type="spellEnd"/>
      <w:r w:rsidRPr="00581208">
        <w:rPr>
          <w:rStyle w:val="Egyiksem"/>
          <w:sz w:val="24"/>
          <w:szCs w:val="24"/>
        </w:rPr>
        <w:t xml:space="preserve"> duzzasztó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tt.</w:t>
      </w:r>
      <w:proofErr w:type="spellEnd"/>
      <w:r w:rsidRPr="00581208">
        <w:rPr>
          <w:rStyle w:val="Egyiksem"/>
          <w:sz w:val="24"/>
          <w:szCs w:val="24"/>
        </w:rPr>
        <w:t xml:space="preserve"> Egy </w:t>
      </w:r>
      <w:proofErr w:type="spellStart"/>
      <w:r w:rsidRPr="00581208">
        <w:rPr>
          <w:rStyle w:val="Egyiksem"/>
          <w:sz w:val="24"/>
          <w:szCs w:val="24"/>
        </w:rPr>
        <w:t>cs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nak</w:t>
      </w:r>
      <w:proofErr w:type="spellEnd"/>
      <w:r w:rsidRPr="00581208">
        <w:rPr>
          <w:rStyle w:val="Egyiksem"/>
          <w:sz w:val="24"/>
          <w:szCs w:val="24"/>
        </w:rPr>
        <w:t xml:space="preserve"> csak ezt a </w:t>
      </w:r>
      <w:proofErr w:type="spellStart"/>
      <w:r w:rsidRPr="00581208">
        <w:rPr>
          <w:rStyle w:val="Egyiksem"/>
          <w:sz w:val="24"/>
          <w:szCs w:val="24"/>
        </w:rPr>
        <w:t>tev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kenys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da-DK"/>
        </w:rPr>
        <w:t>get v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gezte</w:t>
      </w:r>
      <w:proofErr w:type="spellEnd"/>
      <w:r w:rsidRPr="00581208">
        <w:rPr>
          <w:rStyle w:val="Egyiksem"/>
          <w:sz w:val="24"/>
          <w:szCs w:val="24"/>
        </w:rPr>
        <w:t xml:space="preserve"> egy másik pedig a szokásos turisztikai </w:t>
      </w:r>
      <w:proofErr w:type="spellStart"/>
      <w:r w:rsidRPr="00581208">
        <w:rPr>
          <w:rStyle w:val="Egyiksem"/>
          <w:sz w:val="24"/>
          <w:szCs w:val="24"/>
        </w:rPr>
        <w:t>szolgá</w:t>
      </w:r>
      <w:proofErr w:type="spellEnd"/>
      <w:r w:rsidRPr="00581208">
        <w:rPr>
          <w:rStyle w:val="Egyiksem"/>
          <w:sz w:val="24"/>
          <w:szCs w:val="24"/>
          <w:lang w:val="it-IT"/>
        </w:rPr>
        <w:t>ltat</w:t>
      </w:r>
      <w:proofErr w:type="spellStart"/>
      <w:r w:rsidRPr="00581208">
        <w:rPr>
          <w:rStyle w:val="Egyiksem"/>
          <w:sz w:val="24"/>
          <w:szCs w:val="24"/>
        </w:rPr>
        <w:t>ást</w:t>
      </w:r>
      <w:proofErr w:type="spellEnd"/>
      <w:r w:rsidRPr="00581208">
        <w:rPr>
          <w:rStyle w:val="Egyiksem"/>
          <w:sz w:val="24"/>
          <w:szCs w:val="24"/>
        </w:rPr>
        <w:t xml:space="preserve"> folytatta, ami el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it-IT"/>
        </w:rPr>
        <w:t>g intenz</w:t>
      </w:r>
      <w:r w:rsidRPr="00581208">
        <w:rPr>
          <w:rStyle w:val="Egyiksem"/>
          <w:sz w:val="24"/>
          <w:szCs w:val="24"/>
        </w:rPr>
        <w:t xml:space="preserve">ív volt, így </w:t>
      </w:r>
      <w:proofErr w:type="spellStart"/>
      <w:r w:rsidRPr="00581208">
        <w:rPr>
          <w:rStyle w:val="Egyiksem"/>
          <w:sz w:val="24"/>
          <w:szCs w:val="24"/>
        </w:rPr>
        <w:t>mindk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t </w:t>
      </w:r>
      <w:proofErr w:type="spellStart"/>
      <w:r w:rsidRPr="00581208">
        <w:rPr>
          <w:rStyle w:val="Egyiksem"/>
          <w:sz w:val="24"/>
          <w:szCs w:val="24"/>
        </w:rPr>
        <w:t>cs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nak</w:t>
      </w:r>
      <w:proofErr w:type="spellEnd"/>
      <w:r w:rsidRPr="00581208">
        <w:rPr>
          <w:rStyle w:val="Egyiksem"/>
          <w:sz w:val="24"/>
          <w:szCs w:val="24"/>
        </w:rPr>
        <w:t xml:space="preserve"> sokat üzemelt a fent említett szakaszon.</w:t>
      </w:r>
    </w:p>
    <w:p w14:paraId="491DC06D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A frissítő vizeknek, a folyamatos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vízkever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snek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s a p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nteken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rkezett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csapad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knak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önhet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ően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szombat július 4-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re javult a helyzet. Július 5-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n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pr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baüzemmel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elkezdtük egy robban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motoros szivattyú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seg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íts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vel a víz állapotának javítását.</w:t>
      </w:r>
    </w:p>
    <w:p w14:paraId="156BEC84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Július 7-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 elkezdőd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egy 24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rás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monitoring a további 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dekez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sek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kidolgozá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 xml:space="preserve">sa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rdek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. Szint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 július 7-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 m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 egy szivattyút üzembe helyeztünk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 helyi lakos (horgász) segíts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vel. A szivattyúk üzemeltet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 j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nerőből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s helyi lakosok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támogatásáb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l, az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nkormá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nyzat anyagi seg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íts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nl-NL"/>
        </w:rPr>
        <w:t>vel 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geztük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. A szivattyúk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üzemeletet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 a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t helyi lakos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s egyesületünk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tagsá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ga 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ntes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munka keret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ben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,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nl-NL"/>
        </w:rPr>
        <w:t>sen 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gezte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.</w:t>
      </w:r>
    </w:p>
    <w:p w14:paraId="685D5267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lastRenderedPageBreak/>
        <w:t xml:space="preserve">A terület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ellenőrz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 a Tiszántúli Vízügyi Igazgat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ság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, a Hortobágyi Nemzeti Park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 j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pt-PT"/>
        </w:rPr>
        <w:t>magam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TerepSzemle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Stúdi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val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július 3-án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s 4-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 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bb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alkalommal 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geztük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. A halpusztulást az Önkormányzat helyi 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dett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területei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felelős szervezete jelezte a N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BIH r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re is,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s 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áj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koztatták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 hivatalt, hogy az elhullott halakat egyelőre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ssze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tudják szedni, a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Madárk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rház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hűtőházába kerülnek.</w:t>
      </w:r>
    </w:p>
    <w:p w14:paraId="5F2F1A13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Július 2-7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tti id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őszakban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folyamatosan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szedt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k az elpusztult halakat, melyek az alábbi faj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sszet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telt mutattak. </w:t>
      </w:r>
    </w:p>
    <w:p w14:paraId="2D0830E2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Július 8-a után már csak elv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tve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találtak tetemeket, melyek begyűjt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se nem volt indokolt, mert ilyen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mennyis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g egy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lővízben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folyamatosan előfordulhat.</w:t>
      </w:r>
    </w:p>
    <w:p w14:paraId="2E4809BF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bodorka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Rutilus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rutilus)                                                             4,5 kg</w:t>
      </w:r>
    </w:p>
    <w:p w14:paraId="1CAAAE5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sszárnyú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keszeg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 xml:space="preserve">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Scardinius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 xml:space="preserve"> erythrophthalmus)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    3 kg</w:t>
      </w:r>
    </w:p>
    <w:p w14:paraId="5AEF242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karikakeszeg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Blicca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bjoerkna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)                                                 2,5 kg</w:t>
      </w:r>
    </w:p>
    <w:p w14:paraId="234B099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amur (Ctenopharyngodon idella)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                   56 kg</w:t>
      </w:r>
    </w:p>
    <w:p w14:paraId="10BBD7C0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lhajtó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 küsz 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Alburnus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alburnus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)                                       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1 kg</w:t>
      </w:r>
    </w:p>
    <w:p w14:paraId="115097D3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d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v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rkeszeg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Abramis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brama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)                                                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47 kg</w:t>
      </w:r>
    </w:p>
    <w:p w14:paraId="5BDD408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jászkeszeg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Leuciscus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idus)                                                         9 kg</w:t>
      </w:r>
    </w:p>
    <w:p w14:paraId="52019B2A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feh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 xml:space="preserve">r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busa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 xml:space="preserve">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Hypophthalmichthys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molitrix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de-DE"/>
        </w:rPr>
        <w:t>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 85 kg</w:t>
      </w:r>
    </w:p>
    <w:p w14:paraId="22AA7A7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ezüstkárá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sz (Carassius auratus gibelio)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        4,5 kg</w:t>
      </w:r>
    </w:p>
    <w:p w14:paraId="012909C4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comp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ó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pt-PT"/>
        </w:rPr>
        <w:t>(Tinca tinca)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                                                                        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1 kg</w:t>
      </w:r>
    </w:p>
    <w:p w14:paraId="1E685236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nyurgaponty (C. c.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morpha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hungaricus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)                                               95 kg</w:t>
      </w:r>
    </w:p>
    <w:p w14:paraId="2326A954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tük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rponty (Cyprinus carpio)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                           118 kg</w:t>
      </w:r>
    </w:p>
    <w:p w14:paraId="1D3AB3FA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süllő 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(Sander lucioperca)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                                    62 kg</w:t>
      </w:r>
    </w:p>
    <w:p w14:paraId="70173F5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balin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Aspius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aspius)                                                                     38 kg</w:t>
      </w:r>
    </w:p>
    <w:p w14:paraId="46E5FA0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csuka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 xml:space="preserve"> (Esox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lucius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n-US"/>
        </w:rPr>
        <w:t>)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                                                                       35 kg</w:t>
      </w:r>
    </w:p>
    <w:p w14:paraId="7FB5EC14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vágó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durbincs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(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Gymnocephalus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cernua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)                                             0,2 kg</w:t>
      </w:r>
    </w:p>
    <w:p w14:paraId="012EC00B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</w:t>
      </w:r>
    </w:p>
    <w:p w14:paraId="798A1460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A halak t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mege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becsl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sen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alapszik. Az elpusztult halakat a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Madárk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rház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Alapítvány r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sz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re lettek átadva, emberi fogyasztásra alkalmatlan volt. A haltetemeket a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Madárk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rház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Alapítvány feletette illetve folyamatosan feleteti a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rházban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található r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ti sasokkal. További esetleges vizsgálatokra pedig egy </w:t>
      </w:r>
      <w:proofErr w:type="spellStart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pl</w:t>
      </w:r>
      <w:proofErr w:type="spellEnd"/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 xml:space="preserve"> süllő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it-IT"/>
        </w:rPr>
        <w:t>t (Sander lucioperca) k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ül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n -18C fokon tá</w:t>
      </w: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pt-PT"/>
        </w:rPr>
        <w:t>rol.</w:t>
      </w:r>
    </w:p>
    <w:p w14:paraId="0F32A43D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</w:rPr>
        <w:t> </w:t>
      </w:r>
    </w:p>
    <w:p w14:paraId="16E6DF9D" w14:textId="10B51D53" w:rsidR="00581208" w:rsidRPr="00581208" w:rsidRDefault="00581208" w:rsidP="00581208">
      <w:pPr>
        <w:pStyle w:val="Alaprtelmezett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08">
        <w:rPr>
          <w:rStyle w:val="Egyiksem"/>
          <w:rFonts w:ascii="Times New Roman" w:hAnsi="Times New Roman" w:cs="Times New Roman"/>
          <w:sz w:val="24"/>
          <w:szCs w:val="24"/>
        </w:rPr>
        <w:t>A j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l szervezett 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sszefogás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sz w:val="24"/>
          <w:szCs w:val="24"/>
        </w:rPr>
        <w:t>s halment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eredm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nye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 zár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akkordk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nt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 szint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sz w:val="24"/>
          <w:szCs w:val="24"/>
        </w:rPr>
        <w:t xml:space="preserve">n egy társadalmi felajánlásban </w:t>
      </w:r>
      <w:r w:rsidRPr="00581208">
        <w:rPr>
          <w:rStyle w:val="Egyiksem"/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sz w:val="24"/>
          <w:szCs w:val="24"/>
        </w:rPr>
        <w:t>sszpontosult</w:t>
      </w:r>
      <w:proofErr w:type="spellEnd"/>
      <w:r w:rsidRPr="00581208">
        <w:rPr>
          <w:rStyle w:val="Egyiksem"/>
          <w:rFonts w:ascii="Times New Roman" w:hAnsi="Times New Roman" w:cs="Times New Roman"/>
          <w:sz w:val="24"/>
          <w:szCs w:val="24"/>
        </w:rPr>
        <w:t>.</w:t>
      </w:r>
    </w:p>
    <w:p w14:paraId="6061A087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</w:p>
    <w:p w14:paraId="0269CBD1" w14:textId="2FBCBC89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lastRenderedPageBreak/>
        <w:t>Önkormányzatunkhoz egy j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konysági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sütem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nyvásár</w:t>
      </w:r>
      <w:proofErr w:type="spellEnd"/>
      <w:r w:rsidRPr="00581208">
        <w:rPr>
          <w:rStyle w:val="Egyiksem"/>
          <w:sz w:val="24"/>
          <w:szCs w:val="24"/>
        </w:rPr>
        <w:t xml:space="preserve"> megtartásával fordultak helyi lakosok, azzal a c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llal</w:t>
      </w:r>
      <w:proofErr w:type="spellEnd"/>
      <w:r w:rsidRPr="00581208">
        <w:rPr>
          <w:rStyle w:val="Egyiksem"/>
          <w:sz w:val="24"/>
          <w:szCs w:val="24"/>
        </w:rPr>
        <w:t>, hogy a befolyt p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  <w:lang w:val="de-DE"/>
        </w:rPr>
        <w:t>nzb</w:t>
      </w:r>
      <w:r w:rsidRPr="00581208">
        <w:rPr>
          <w:rStyle w:val="Egyiksem"/>
          <w:sz w:val="24"/>
          <w:szCs w:val="24"/>
        </w:rPr>
        <w:t>ől</w:t>
      </w:r>
      <w:proofErr w:type="spellEnd"/>
      <w:r w:rsidRPr="00581208">
        <w:rPr>
          <w:rStyle w:val="Egyiksem"/>
          <w:sz w:val="24"/>
          <w:szCs w:val="24"/>
        </w:rPr>
        <w:t xml:space="preserve"> támogassuk azokat a szervezeteket, akik a halment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sben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nzetlenül</w:t>
      </w:r>
      <w:proofErr w:type="spellEnd"/>
      <w:r w:rsidRPr="00581208">
        <w:rPr>
          <w:rStyle w:val="Egyiksem"/>
          <w:sz w:val="24"/>
          <w:szCs w:val="24"/>
        </w:rPr>
        <w:t xml:space="preserve">, fáradságot nem </w:t>
      </w:r>
      <w:proofErr w:type="spellStart"/>
      <w:r w:rsidRPr="00581208">
        <w:rPr>
          <w:rStyle w:val="Egyiksem"/>
          <w:sz w:val="24"/>
          <w:szCs w:val="24"/>
        </w:rPr>
        <w:t>kím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lve</w:t>
      </w:r>
      <w:proofErr w:type="spellEnd"/>
      <w:r w:rsidRPr="00581208">
        <w:rPr>
          <w:rStyle w:val="Egyiksem"/>
          <w:sz w:val="24"/>
          <w:szCs w:val="24"/>
        </w:rPr>
        <w:t xml:space="preserve"> munkálkodtak.</w:t>
      </w:r>
    </w:p>
    <w:p w14:paraId="4AAB5296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 xml:space="preserve">Meghívást kaptam a </w:t>
      </w:r>
      <w:proofErr w:type="spellStart"/>
      <w:r w:rsidRPr="00581208">
        <w:rPr>
          <w:rStyle w:val="Egyiksem"/>
          <w:sz w:val="24"/>
          <w:szCs w:val="24"/>
        </w:rPr>
        <w:t>Mátai</w:t>
      </w:r>
      <w:proofErr w:type="spellEnd"/>
      <w:r w:rsidRPr="00581208">
        <w:rPr>
          <w:rStyle w:val="Egyiksem"/>
          <w:sz w:val="24"/>
          <w:szCs w:val="24"/>
        </w:rPr>
        <w:t xml:space="preserve"> M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nes</w:t>
      </w:r>
      <w:proofErr w:type="spellEnd"/>
      <w:r w:rsidRPr="00581208">
        <w:rPr>
          <w:rStyle w:val="Egyiksem"/>
          <w:sz w:val="24"/>
          <w:szCs w:val="24"/>
        </w:rPr>
        <w:t xml:space="preserve"> igazgat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ságát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l a júniusban tartott díjugrató bajnokságára. Az a megtiszteltet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s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it-IT"/>
        </w:rPr>
        <w:t>rte Hortob</w:t>
      </w:r>
      <w:r w:rsidRPr="00581208">
        <w:rPr>
          <w:rStyle w:val="Egyiksem"/>
          <w:sz w:val="24"/>
          <w:szCs w:val="24"/>
        </w:rPr>
        <w:t>ágy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en-US"/>
        </w:rPr>
        <w:t xml:space="preserve">g </w:t>
      </w:r>
      <w:r w:rsidRPr="00581208">
        <w:rPr>
          <w:rStyle w:val="Egyiksem"/>
          <w:sz w:val="24"/>
          <w:szCs w:val="24"/>
        </w:rPr>
        <w:t xml:space="preserve">Önkormányzatát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j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magamat is, hogy az esem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ny</w:t>
      </w:r>
      <w:proofErr w:type="spellEnd"/>
      <w:r w:rsidRPr="00581208">
        <w:rPr>
          <w:rStyle w:val="Egyiksem"/>
          <w:sz w:val="24"/>
          <w:szCs w:val="24"/>
        </w:rPr>
        <w:t xml:space="preserve"> egyik fő versenyprogramjának díját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sünkről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nevezt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k el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s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n adhattam át. </w:t>
      </w:r>
    </w:p>
    <w:p w14:paraId="298C30EA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023D547B" w14:textId="7699A2AB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  <w:r w:rsidRPr="00581208">
        <w:rPr>
          <w:rStyle w:val="Egyiksem"/>
          <w:sz w:val="24"/>
          <w:szCs w:val="24"/>
        </w:rPr>
        <w:t>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</w:t>
      </w:r>
      <w:proofErr w:type="spellEnd"/>
      <w:r w:rsidRPr="00581208">
        <w:rPr>
          <w:rStyle w:val="Egyiksem"/>
          <w:sz w:val="24"/>
          <w:szCs w:val="24"/>
        </w:rPr>
        <w:t xml:space="preserve"> belterület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n, tehát a Kilenclyukú híd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Bors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s települ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en-US"/>
        </w:rPr>
        <w:t>s r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sz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tti</w:t>
      </w:r>
      <w:proofErr w:type="spellEnd"/>
      <w:r w:rsidRPr="00581208">
        <w:rPr>
          <w:rStyle w:val="Egyiksem"/>
          <w:sz w:val="24"/>
          <w:szCs w:val="24"/>
        </w:rPr>
        <w:t xml:space="preserve"> szakaszon, a 33. sz. </w:t>
      </w:r>
      <w:proofErr w:type="spellStart"/>
      <w:r w:rsidRPr="00581208">
        <w:rPr>
          <w:rStyle w:val="Egyiksem"/>
          <w:sz w:val="24"/>
          <w:szCs w:val="24"/>
        </w:rPr>
        <w:t>főútt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l a vasútig terjedő szakaszán </w:t>
      </w:r>
      <w:proofErr w:type="spellStart"/>
      <w:r w:rsidRPr="00581208">
        <w:rPr>
          <w:rStyle w:val="Egyiksem"/>
          <w:sz w:val="24"/>
          <w:szCs w:val="24"/>
        </w:rPr>
        <w:t>szúnyoggy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rít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st</w:t>
      </w:r>
      <w:proofErr w:type="spellEnd"/>
      <w:r w:rsidRPr="00581208">
        <w:rPr>
          <w:rStyle w:val="Egyiksem"/>
          <w:sz w:val="24"/>
          <w:szCs w:val="24"/>
        </w:rPr>
        <w:t xml:space="preserve"> v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geztünk</w:t>
      </w:r>
      <w:proofErr w:type="spellEnd"/>
      <w:r w:rsidRPr="00581208">
        <w:rPr>
          <w:rStyle w:val="Egyiksem"/>
          <w:sz w:val="24"/>
          <w:szCs w:val="24"/>
        </w:rPr>
        <w:t xml:space="preserve"> a BM Országos </w:t>
      </w:r>
      <w:proofErr w:type="spellStart"/>
      <w:r w:rsidRPr="00581208">
        <w:rPr>
          <w:rStyle w:val="Egyiksem"/>
          <w:sz w:val="24"/>
          <w:szCs w:val="24"/>
        </w:rPr>
        <w:t>Katasztr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fav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delmi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Főigazgat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ság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Gazdasá</w:t>
      </w:r>
      <w:proofErr w:type="spellEnd"/>
      <w:r w:rsidRPr="00581208">
        <w:rPr>
          <w:rStyle w:val="Egyiksem"/>
          <w:sz w:val="24"/>
          <w:szCs w:val="24"/>
          <w:lang w:val="fr-FR"/>
        </w:rPr>
        <w:t>gi Ell</w:t>
      </w:r>
      <w:proofErr w:type="spellStart"/>
      <w:r w:rsidRPr="00581208">
        <w:rPr>
          <w:rStyle w:val="Egyiksem"/>
          <w:sz w:val="24"/>
          <w:szCs w:val="24"/>
        </w:rPr>
        <w:t>átó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zpont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megbízásáb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l. A kültelki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sr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szeken</w:t>
      </w:r>
      <w:proofErr w:type="spellEnd"/>
      <w:r w:rsidRPr="00581208">
        <w:rPr>
          <w:rStyle w:val="Egyiksem"/>
          <w:sz w:val="24"/>
          <w:szCs w:val="24"/>
        </w:rPr>
        <w:t xml:space="preserve"> pedig 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nerőből</w:t>
      </w:r>
      <w:proofErr w:type="spellEnd"/>
      <w:r w:rsidRPr="00581208">
        <w:rPr>
          <w:rStyle w:val="Egyiksem"/>
          <w:sz w:val="24"/>
          <w:szCs w:val="24"/>
        </w:rPr>
        <w:t xml:space="preserve"> v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geztettünk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szúnyoggy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rít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st.</w:t>
      </w:r>
      <w:proofErr w:type="spellEnd"/>
    </w:p>
    <w:p w14:paraId="7F02753A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4B98ED8C" w14:textId="1C581CB2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  <w:r w:rsidRPr="00581208">
        <w:rPr>
          <w:rStyle w:val="Egyiksem"/>
          <w:sz w:val="24"/>
          <w:szCs w:val="24"/>
        </w:rPr>
        <w:t>Ezzel egyidő</w:t>
      </w:r>
      <w:proofErr w:type="spellStart"/>
      <w:r w:rsidRPr="00581208">
        <w:rPr>
          <w:rStyle w:val="Egyiksem"/>
          <w:sz w:val="24"/>
          <w:szCs w:val="24"/>
          <w:lang w:val="de-DE"/>
        </w:rPr>
        <w:t>ben</w:t>
      </w:r>
      <w:proofErr w:type="spellEnd"/>
      <w:r w:rsidRPr="00581208">
        <w:rPr>
          <w:rStyle w:val="Egyiksem"/>
          <w:sz w:val="24"/>
          <w:szCs w:val="24"/>
          <w:lang w:val="de-DE"/>
        </w:rPr>
        <w:t>, l</w:t>
      </w:r>
      <w:proofErr w:type="spellStart"/>
      <w:r w:rsidRPr="00581208">
        <w:rPr>
          <w:rStyle w:val="Egyiksem"/>
          <w:sz w:val="24"/>
          <w:szCs w:val="24"/>
        </w:rPr>
        <w:t>átva</w:t>
      </w:r>
      <w:proofErr w:type="spellEnd"/>
      <w:r w:rsidRPr="00581208">
        <w:rPr>
          <w:rStyle w:val="Egyiksem"/>
          <w:sz w:val="24"/>
          <w:szCs w:val="24"/>
        </w:rPr>
        <w:t xml:space="preserve"> a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zmunkaprogramban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dolgoz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k </w:t>
      </w:r>
      <w:proofErr w:type="spellStart"/>
      <w:r w:rsidRPr="00581208">
        <w:rPr>
          <w:rStyle w:val="Egyiksem"/>
          <w:sz w:val="24"/>
          <w:szCs w:val="24"/>
        </w:rPr>
        <w:t>leterhelts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g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t, a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kü</w:t>
      </w:r>
      <w:r w:rsidRPr="00581208">
        <w:rPr>
          <w:rStyle w:val="Egyiksem"/>
          <w:sz w:val="24"/>
          <w:szCs w:val="24"/>
          <w:lang w:val="de-DE"/>
        </w:rPr>
        <w:t>lter</w:t>
      </w:r>
      <w:proofErr w:type="spellEnd"/>
      <w:r w:rsidRPr="00581208">
        <w:rPr>
          <w:rStyle w:val="Egyiksem"/>
          <w:sz w:val="24"/>
          <w:szCs w:val="24"/>
        </w:rPr>
        <w:t>ületi r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szein</w:t>
      </w:r>
      <w:proofErr w:type="spellEnd"/>
      <w:r w:rsidRPr="00581208">
        <w:rPr>
          <w:rStyle w:val="Egyiksem"/>
          <w:sz w:val="24"/>
          <w:szCs w:val="24"/>
        </w:rPr>
        <w:t xml:space="preserve">, elhanyagolt </w:t>
      </w:r>
      <w:proofErr w:type="spellStart"/>
      <w:r w:rsidRPr="00581208">
        <w:rPr>
          <w:rStyle w:val="Egyiksem"/>
          <w:sz w:val="24"/>
          <w:szCs w:val="24"/>
        </w:rPr>
        <w:t>terü</w:t>
      </w:r>
      <w:r w:rsidRPr="00581208">
        <w:rPr>
          <w:rStyle w:val="Egyiksem"/>
          <w:sz w:val="24"/>
          <w:szCs w:val="24"/>
          <w:lang w:val="de-DE"/>
        </w:rPr>
        <w:t>letein</w:t>
      </w:r>
      <w:proofErr w:type="spellEnd"/>
      <w:r w:rsidRPr="00581208">
        <w:rPr>
          <w:rStyle w:val="Egyiksem"/>
          <w:sz w:val="24"/>
          <w:szCs w:val="24"/>
          <w:lang w:val="de-DE"/>
        </w:rPr>
        <w:t xml:space="preserve"> </w:t>
      </w:r>
      <w:proofErr w:type="spellStart"/>
      <w:r w:rsidRPr="00581208">
        <w:rPr>
          <w:rStyle w:val="Egyiksem"/>
          <w:sz w:val="24"/>
          <w:szCs w:val="24"/>
          <w:lang w:val="de-DE"/>
        </w:rPr>
        <w:t>damilos</w:t>
      </w:r>
      <w:proofErr w:type="spellEnd"/>
      <w:r w:rsidRPr="00581208">
        <w:rPr>
          <w:rStyle w:val="Egyiksem"/>
          <w:sz w:val="24"/>
          <w:szCs w:val="24"/>
          <w:lang w:val="de-DE"/>
        </w:rPr>
        <w:t xml:space="preserve"> </w:t>
      </w:r>
      <w:proofErr w:type="spellStart"/>
      <w:r w:rsidRPr="00581208">
        <w:rPr>
          <w:rStyle w:val="Egyiksem"/>
          <w:sz w:val="24"/>
          <w:szCs w:val="24"/>
          <w:lang w:val="de-DE"/>
        </w:rPr>
        <w:t>kasz</w:t>
      </w:r>
      <w:r w:rsidRPr="00581208">
        <w:rPr>
          <w:rStyle w:val="Egyiksem"/>
          <w:sz w:val="24"/>
          <w:szCs w:val="24"/>
        </w:rPr>
        <w:t>álással</w:t>
      </w:r>
      <w:proofErr w:type="spellEnd"/>
      <w:r w:rsidRPr="00581208">
        <w:rPr>
          <w:rStyle w:val="Egyiksem"/>
          <w:sz w:val="24"/>
          <w:szCs w:val="24"/>
        </w:rPr>
        <w:t xml:space="preserve"> bíztunk meg külsős </w:t>
      </w:r>
      <w:proofErr w:type="spellStart"/>
      <w:r w:rsidRPr="00581208">
        <w:rPr>
          <w:rStyle w:val="Egyiksem"/>
          <w:sz w:val="24"/>
          <w:szCs w:val="24"/>
        </w:rPr>
        <w:t>vállalkoz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>kat.</w:t>
      </w:r>
    </w:p>
    <w:p w14:paraId="7B519E6B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13A362C8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Fejleszt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en-US"/>
        </w:rPr>
        <w:t>s t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rt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nt</w:t>
      </w:r>
      <w:proofErr w:type="spellEnd"/>
      <w:r w:rsidRPr="00581208">
        <w:rPr>
          <w:rStyle w:val="Egyiksem"/>
          <w:sz w:val="24"/>
          <w:szCs w:val="24"/>
        </w:rPr>
        <w:t xml:space="preserve"> a hortobágyi </w:t>
      </w:r>
      <w:proofErr w:type="spellStart"/>
      <w:r w:rsidRPr="00581208">
        <w:rPr>
          <w:rStyle w:val="Egyiksem"/>
          <w:sz w:val="24"/>
          <w:szCs w:val="24"/>
        </w:rPr>
        <w:t>Nyitnik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k Óvodában.  A munkálatok során az 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voda</w:t>
      </w:r>
      <w:proofErr w:type="spellEnd"/>
      <w:r w:rsidRPr="00581208">
        <w:rPr>
          <w:rStyle w:val="Egyiksem"/>
          <w:sz w:val="24"/>
          <w:szCs w:val="24"/>
        </w:rPr>
        <w:t xml:space="preserve"> teljes 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pülete</w:t>
      </w:r>
      <w:proofErr w:type="spellEnd"/>
      <w:r w:rsidRPr="00581208">
        <w:rPr>
          <w:rStyle w:val="Egyiksem"/>
          <w:sz w:val="24"/>
          <w:szCs w:val="24"/>
        </w:rPr>
        <w:t xml:space="preserve"> megújult, illetve udvarára Ját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da-DK"/>
        </w:rPr>
        <w:t>kv</w:t>
      </w:r>
      <w:r w:rsidRPr="00581208">
        <w:rPr>
          <w:rStyle w:val="Egyiksem"/>
          <w:sz w:val="24"/>
          <w:szCs w:val="24"/>
        </w:rPr>
        <w:t>ár került.</w:t>
      </w:r>
    </w:p>
    <w:p w14:paraId="7E115018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793AA6D2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Elindult a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günk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temetőj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nek</w:t>
      </w:r>
      <w:proofErr w:type="spellEnd"/>
      <w:r w:rsidRPr="00581208">
        <w:rPr>
          <w:rStyle w:val="Egyiksem"/>
          <w:sz w:val="24"/>
          <w:szCs w:val="24"/>
        </w:rPr>
        <w:t xml:space="preserve"> felújítása. E beruházás keret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n belül a temető kerít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nek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kapujának felújítása, illetve új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ss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gi</w:t>
      </w:r>
      <w:proofErr w:type="spellEnd"/>
      <w:r w:rsidRPr="00581208">
        <w:rPr>
          <w:rStyle w:val="Egyiksem"/>
          <w:sz w:val="24"/>
          <w:szCs w:val="24"/>
        </w:rPr>
        <w:t xml:space="preserve"> hely kialakítására kerül sor.</w:t>
      </w:r>
    </w:p>
    <w:p w14:paraId="5A1EBB1A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67FCB52D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A Debreceni Egyetemek Hallgat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i Önkormányzatának </w:t>
      </w:r>
      <w:proofErr w:type="spellStart"/>
      <w:r w:rsidRPr="00581208">
        <w:rPr>
          <w:rStyle w:val="Egyiksem"/>
          <w:sz w:val="24"/>
          <w:szCs w:val="24"/>
        </w:rPr>
        <w:t>eln</w:t>
      </w:r>
      <w:proofErr w:type="spellEnd"/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ke</w:t>
      </w:r>
      <w:proofErr w:type="spellEnd"/>
      <w:r w:rsidRPr="00581208">
        <w:rPr>
          <w:rStyle w:val="Egyiksem"/>
          <w:sz w:val="24"/>
          <w:szCs w:val="24"/>
        </w:rPr>
        <w:t xml:space="preserve"> hívott </w:t>
      </w:r>
      <w:proofErr w:type="spellStart"/>
      <w:r w:rsidRPr="00581208">
        <w:rPr>
          <w:rStyle w:val="Egyiksem"/>
          <w:sz w:val="24"/>
          <w:szCs w:val="24"/>
        </w:rPr>
        <w:t>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lget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sre</w:t>
      </w:r>
      <w:proofErr w:type="spellEnd"/>
      <w:r w:rsidRPr="00581208">
        <w:rPr>
          <w:rStyle w:val="Egyiksem"/>
          <w:sz w:val="24"/>
          <w:szCs w:val="24"/>
        </w:rPr>
        <w:t xml:space="preserve">. A </w:t>
      </w:r>
      <w:proofErr w:type="spellStart"/>
      <w:r w:rsidRPr="00581208">
        <w:rPr>
          <w:rStyle w:val="Egyiksem"/>
          <w:sz w:val="24"/>
          <w:szCs w:val="24"/>
        </w:rPr>
        <w:t>megbesz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l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n a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s kapcsol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dási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pontokr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l </w:t>
      </w:r>
      <w:proofErr w:type="spellStart"/>
      <w:r w:rsidRPr="00581208">
        <w:rPr>
          <w:rStyle w:val="Egyiksem"/>
          <w:sz w:val="24"/>
          <w:szCs w:val="24"/>
        </w:rPr>
        <w:t>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lünk</w:t>
      </w:r>
      <w:proofErr w:type="spellEnd"/>
      <w:r w:rsidRPr="00581208">
        <w:rPr>
          <w:rStyle w:val="Egyiksem"/>
          <w:sz w:val="24"/>
          <w:szCs w:val="24"/>
        </w:rPr>
        <w:t xml:space="preserve"> az egyetem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</w:t>
      </w:r>
      <w:proofErr w:type="spellEnd"/>
      <w:r w:rsidRPr="00581208">
        <w:rPr>
          <w:rStyle w:val="Egyiksem"/>
          <w:sz w:val="24"/>
          <w:szCs w:val="24"/>
        </w:rPr>
        <w:t xml:space="preserve"> vonatkozásában.</w:t>
      </w:r>
    </w:p>
    <w:p w14:paraId="3B4B169D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</w:p>
    <w:p w14:paraId="574D87E9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  <w:r w:rsidRPr="00581208">
        <w:rPr>
          <w:rStyle w:val="Egyiksem"/>
          <w:sz w:val="24"/>
          <w:szCs w:val="24"/>
        </w:rPr>
        <w:t xml:space="preserve">Lezárult a Hajdú-Bihari </w:t>
      </w:r>
      <w:proofErr w:type="spellStart"/>
      <w:r w:rsidRPr="00581208">
        <w:rPr>
          <w:rStyle w:val="Egyiksem"/>
          <w:sz w:val="24"/>
          <w:szCs w:val="24"/>
        </w:rPr>
        <w:t>Iv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víminős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g-javító program.</w:t>
      </w:r>
    </w:p>
    <w:p w14:paraId="139D1F69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</w:p>
    <w:p w14:paraId="147D6B96" w14:textId="5463CC30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b/>
          <w:bCs/>
          <w:sz w:val="24"/>
          <w:szCs w:val="24"/>
        </w:rPr>
      </w:pPr>
      <w:r w:rsidRPr="00581208">
        <w:rPr>
          <w:rStyle w:val="Egyiksem"/>
          <w:b/>
          <w:bCs/>
          <w:sz w:val="24"/>
          <w:szCs w:val="24"/>
        </w:rPr>
        <w:t>Augusztus</w:t>
      </w:r>
    </w:p>
    <w:p w14:paraId="36C58DBC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lastRenderedPageBreak/>
        <w:t>E h</w:t>
      </w:r>
      <w:r w:rsidRPr="00581208">
        <w:rPr>
          <w:rStyle w:val="Egyiksem"/>
          <w:sz w:val="24"/>
          <w:szCs w:val="24"/>
          <w:lang w:val="es-ES_tradnl"/>
        </w:rPr>
        <w:t>ó</w:t>
      </w:r>
      <w:r w:rsidRPr="00581208">
        <w:rPr>
          <w:rStyle w:val="Egyiksem"/>
          <w:sz w:val="24"/>
          <w:szCs w:val="24"/>
        </w:rPr>
        <w:t xml:space="preserve">nap </w:t>
      </w:r>
      <w:proofErr w:type="spellStart"/>
      <w:r w:rsidRPr="00581208">
        <w:rPr>
          <w:rStyle w:val="Egyiksem"/>
          <w:sz w:val="24"/>
          <w:szCs w:val="24"/>
        </w:rPr>
        <w:t>elej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n Kerekasztal </w:t>
      </w:r>
      <w:proofErr w:type="spellStart"/>
      <w:r w:rsidRPr="00581208">
        <w:rPr>
          <w:rStyle w:val="Egyiksem"/>
          <w:sz w:val="24"/>
          <w:szCs w:val="24"/>
        </w:rPr>
        <w:t>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lget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sre</w:t>
      </w:r>
      <w:proofErr w:type="spellEnd"/>
      <w:r w:rsidRPr="00581208">
        <w:rPr>
          <w:rStyle w:val="Egyiksem"/>
          <w:sz w:val="24"/>
          <w:szCs w:val="24"/>
        </w:rPr>
        <w:t xml:space="preserve"> került sor a k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zs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günk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t legnagyobb turisztikai </w:t>
      </w:r>
      <w:proofErr w:type="spellStart"/>
      <w:r w:rsidRPr="00581208">
        <w:rPr>
          <w:rStyle w:val="Egyiksem"/>
          <w:sz w:val="24"/>
          <w:szCs w:val="24"/>
        </w:rPr>
        <w:t>szolgá</w:t>
      </w:r>
      <w:proofErr w:type="spellEnd"/>
      <w:r w:rsidRPr="00581208">
        <w:rPr>
          <w:rStyle w:val="Egyiksem"/>
          <w:sz w:val="24"/>
          <w:szCs w:val="24"/>
          <w:lang w:val="it-IT"/>
        </w:rPr>
        <w:t>ltat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jával</w:t>
      </w:r>
      <w:proofErr w:type="spellEnd"/>
      <w:r w:rsidRPr="00581208">
        <w:rPr>
          <w:rStyle w:val="Egyiksem"/>
          <w:sz w:val="24"/>
          <w:szCs w:val="24"/>
        </w:rPr>
        <w:t>, a Hortobágyi Nemzeti Park, illetve a Hortobágyi Term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szetv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delmi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de-DE"/>
        </w:rPr>
        <w:t>s G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da-DK"/>
        </w:rPr>
        <w:t>nmeg</w:t>
      </w:r>
      <w:r w:rsidRPr="00581208">
        <w:rPr>
          <w:rStyle w:val="Egyiksem"/>
          <w:sz w:val="24"/>
          <w:szCs w:val="24"/>
        </w:rPr>
        <w:t>őrző Nonprofit Kft. igazgat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ival</w:t>
      </w:r>
      <w:proofErr w:type="spellEnd"/>
      <w:r w:rsidRPr="00581208">
        <w:rPr>
          <w:rStyle w:val="Egyiksem"/>
          <w:sz w:val="24"/>
          <w:szCs w:val="24"/>
        </w:rPr>
        <w:t xml:space="preserve">. A </w:t>
      </w:r>
      <w:proofErr w:type="spellStart"/>
      <w:r w:rsidRPr="00581208">
        <w:rPr>
          <w:rStyle w:val="Egyiksem"/>
          <w:sz w:val="24"/>
          <w:szCs w:val="24"/>
        </w:rPr>
        <w:t>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lget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nl-NL"/>
        </w:rPr>
        <w:t>sen v</w:t>
      </w:r>
      <w:proofErr w:type="spellStart"/>
      <w:r w:rsidRPr="00581208">
        <w:rPr>
          <w:rStyle w:val="Egyiksem"/>
          <w:sz w:val="24"/>
          <w:szCs w:val="24"/>
        </w:rPr>
        <w:t>ázoltuk</w:t>
      </w:r>
      <w:proofErr w:type="spellEnd"/>
      <w:r w:rsidRPr="00581208">
        <w:rPr>
          <w:rStyle w:val="Egyiksem"/>
          <w:sz w:val="24"/>
          <w:szCs w:val="24"/>
        </w:rPr>
        <w:t xml:space="preserve"> r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  <w:lang w:val="nl-NL"/>
        </w:rPr>
        <w:t>vid-,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z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p-, illetve hosszú távú terveinket. E </w:t>
      </w:r>
      <w:proofErr w:type="spellStart"/>
      <w:r w:rsidRPr="00581208">
        <w:rPr>
          <w:rStyle w:val="Egyiksem"/>
          <w:sz w:val="24"/>
          <w:szCs w:val="24"/>
        </w:rPr>
        <w:t>megbesz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l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s keret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ben</w:t>
      </w:r>
      <w:proofErr w:type="spellEnd"/>
      <w:r w:rsidRPr="00581208">
        <w:rPr>
          <w:rStyle w:val="Egyiksem"/>
          <w:sz w:val="24"/>
          <w:szCs w:val="24"/>
        </w:rPr>
        <w:t xml:space="preserve"> elindult Hortobágy Klaszter, mint turisztikai </w:t>
      </w:r>
      <w:proofErr w:type="spellStart"/>
      <w:r w:rsidRPr="00581208">
        <w:rPr>
          <w:rStyle w:val="Egyiksem"/>
          <w:sz w:val="24"/>
          <w:szCs w:val="24"/>
        </w:rPr>
        <w:t>együttműk</w:t>
      </w:r>
      <w:proofErr w:type="spellEnd"/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>d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s </w:t>
      </w:r>
      <w:proofErr w:type="spellStart"/>
      <w:r w:rsidRPr="00581208">
        <w:rPr>
          <w:rStyle w:val="Egyiksem"/>
          <w:sz w:val="24"/>
          <w:szCs w:val="24"/>
        </w:rPr>
        <w:t>kialakítá</w:t>
      </w:r>
      <w:proofErr w:type="spellEnd"/>
      <w:r w:rsidRPr="00581208">
        <w:rPr>
          <w:rStyle w:val="Egyiksem"/>
          <w:sz w:val="24"/>
          <w:szCs w:val="24"/>
          <w:lang w:val="it-IT"/>
        </w:rPr>
        <w:t>sa.</w:t>
      </w:r>
    </w:p>
    <w:p w14:paraId="53DB420F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A k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t szervezet igazgat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jával</w:t>
      </w:r>
      <w:proofErr w:type="spellEnd"/>
      <w:r w:rsidRPr="00581208">
        <w:rPr>
          <w:rStyle w:val="Egyiksem"/>
          <w:sz w:val="24"/>
          <w:szCs w:val="24"/>
        </w:rPr>
        <w:t xml:space="preserve"> a </w:t>
      </w:r>
      <w:proofErr w:type="spellStart"/>
      <w:r w:rsidRPr="00581208">
        <w:rPr>
          <w:rStyle w:val="Egyiksem"/>
          <w:sz w:val="24"/>
          <w:szCs w:val="24"/>
        </w:rPr>
        <w:t>megbesz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st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sv-SE"/>
        </w:rPr>
        <w:t>ö</w:t>
      </w:r>
      <w:r w:rsidRPr="00581208">
        <w:rPr>
          <w:rStyle w:val="Egyiksem"/>
          <w:sz w:val="24"/>
          <w:szCs w:val="24"/>
        </w:rPr>
        <w:t xml:space="preserve">vető hetekben fogadtuk a Magyar Turisztikai </w:t>
      </w:r>
      <w:r w:rsidRPr="00581208">
        <w:rPr>
          <w:rStyle w:val="Egyiksem"/>
          <w:sz w:val="24"/>
          <w:szCs w:val="24"/>
          <w:lang w:val="de-DE"/>
        </w:rPr>
        <w:t>Ü</w:t>
      </w:r>
      <w:proofErr w:type="spellStart"/>
      <w:r w:rsidRPr="00581208">
        <w:rPr>
          <w:rStyle w:val="Egyiksem"/>
          <w:sz w:val="24"/>
          <w:szCs w:val="24"/>
        </w:rPr>
        <w:t>gyn</w:t>
      </w:r>
      <w:proofErr w:type="spellEnd"/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ks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en-US"/>
        </w:rPr>
        <w:t xml:space="preserve">g </w:t>
      </w:r>
      <w:r w:rsidRPr="00581208">
        <w:rPr>
          <w:rStyle w:val="Egyiksem"/>
          <w:sz w:val="24"/>
          <w:szCs w:val="24"/>
          <w:lang w:val="de-DE"/>
        </w:rPr>
        <w:t>Ü</w:t>
      </w:r>
      <w:proofErr w:type="spellStart"/>
      <w:r w:rsidRPr="00581208">
        <w:rPr>
          <w:rStyle w:val="Egyiksem"/>
          <w:sz w:val="24"/>
          <w:szCs w:val="24"/>
        </w:rPr>
        <w:t>zletfejleszt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si</w:t>
      </w:r>
      <w:proofErr w:type="spellEnd"/>
      <w:r w:rsidRPr="00581208">
        <w:rPr>
          <w:rStyle w:val="Egyiksem"/>
          <w:sz w:val="24"/>
          <w:szCs w:val="24"/>
        </w:rPr>
        <w:t xml:space="preserve"> Igazgat</w:t>
      </w:r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ságnak</w:t>
      </w:r>
      <w:proofErr w:type="spellEnd"/>
      <w:r w:rsidRPr="00581208">
        <w:rPr>
          <w:rStyle w:val="Egyiksem"/>
          <w:sz w:val="24"/>
          <w:szCs w:val="24"/>
        </w:rPr>
        <w:t xml:space="preserve"> k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pviselőit</w:t>
      </w:r>
      <w:proofErr w:type="spellEnd"/>
      <w:r w:rsidRPr="00581208">
        <w:rPr>
          <w:rStyle w:val="Egyiksem"/>
          <w:sz w:val="24"/>
          <w:szCs w:val="24"/>
        </w:rPr>
        <w:t>. A tárgyaláson települ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sünk</w:t>
      </w:r>
      <w:proofErr w:type="spellEnd"/>
      <w:r w:rsidRPr="00581208">
        <w:rPr>
          <w:rStyle w:val="Egyiksem"/>
          <w:sz w:val="24"/>
          <w:szCs w:val="24"/>
        </w:rPr>
        <w:t xml:space="preserve"> vonatkozásában </w:t>
      </w:r>
      <w:proofErr w:type="spellStart"/>
      <w:r w:rsidRPr="00581208">
        <w:rPr>
          <w:rStyle w:val="Egyiksem"/>
          <w:sz w:val="24"/>
          <w:szCs w:val="24"/>
        </w:rPr>
        <w:t>besz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ltünk</w:t>
      </w:r>
      <w:proofErr w:type="spellEnd"/>
      <w:r w:rsidRPr="00581208">
        <w:rPr>
          <w:rStyle w:val="Egyiksem"/>
          <w:sz w:val="24"/>
          <w:szCs w:val="24"/>
        </w:rPr>
        <w:t xml:space="preserve"> a m</w:t>
      </w:r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 xml:space="preserve">g ki nem aknázott </w:t>
      </w:r>
      <w:proofErr w:type="spellStart"/>
      <w:r w:rsidRPr="00581208">
        <w:rPr>
          <w:rStyle w:val="Egyiksem"/>
          <w:sz w:val="24"/>
          <w:szCs w:val="24"/>
        </w:rPr>
        <w:t>lehetős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nl-NL"/>
        </w:rPr>
        <w:t>gekr</w:t>
      </w:r>
      <w:proofErr w:type="spellStart"/>
      <w:r w:rsidRPr="00581208">
        <w:rPr>
          <w:rStyle w:val="Egyiksem"/>
          <w:sz w:val="24"/>
          <w:szCs w:val="24"/>
        </w:rPr>
        <w:t>ől</w:t>
      </w:r>
      <w:proofErr w:type="spellEnd"/>
      <w:r w:rsidRPr="00581208">
        <w:rPr>
          <w:rStyle w:val="Egyiksem"/>
          <w:sz w:val="24"/>
          <w:szCs w:val="24"/>
        </w:rPr>
        <w:t>, várható turisztikai fejleszt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sekrő</w:t>
      </w:r>
      <w:proofErr w:type="spellEnd"/>
      <w:r w:rsidRPr="00581208">
        <w:rPr>
          <w:rStyle w:val="Egyiksem"/>
          <w:sz w:val="24"/>
          <w:szCs w:val="24"/>
          <w:lang w:val="pt-PT"/>
        </w:rPr>
        <w:t>l.</w:t>
      </w:r>
    </w:p>
    <w:p w14:paraId="384F601A" w14:textId="77777777" w:rsidR="00581208" w:rsidRPr="00581208" w:rsidRDefault="00581208" w:rsidP="00581208">
      <w:pPr>
        <w:pStyle w:val="Szvegtrzs"/>
        <w:spacing w:line="360" w:lineRule="auto"/>
        <w:jc w:val="both"/>
        <w:rPr>
          <w:rStyle w:val="Egyiksem"/>
          <w:sz w:val="24"/>
          <w:szCs w:val="24"/>
        </w:rPr>
      </w:pPr>
    </w:p>
    <w:p w14:paraId="216D1818" w14:textId="0DCACE0C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r w:rsidRPr="00581208">
        <w:rPr>
          <w:rStyle w:val="Egyiksem"/>
          <w:sz w:val="24"/>
          <w:szCs w:val="24"/>
        </w:rPr>
        <w:t>Ezzel egyidejűleg elkezdődtek a Hortobágyi Hí</w:t>
      </w:r>
      <w:r w:rsidRPr="00581208">
        <w:rPr>
          <w:rStyle w:val="Egyiksem"/>
          <w:sz w:val="24"/>
          <w:szCs w:val="24"/>
          <w:lang w:val="it-IT"/>
        </w:rPr>
        <w:t>div</w:t>
      </w:r>
      <w:proofErr w:type="spellStart"/>
      <w:r w:rsidRPr="00581208">
        <w:rPr>
          <w:rStyle w:val="Egyiksem"/>
          <w:sz w:val="24"/>
          <w:szCs w:val="24"/>
        </w:rPr>
        <w:t>ásár</w:t>
      </w:r>
      <w:proofErr w:type="spellEnd"/>
      <w:r w:rsidRPr="00581208">
        <w:rPr>
          <w:rStyle w:val="Egyiksem"/>
          <w:sz w:val="24"/>
          <w:szCs w:val="24"/>
        </w:rPr>
        <w:t xml:space="preserve"> szervez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si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proofErr w:type="spellStart"/>
      <w:r w:rsidRPr="00581208">
        <w:rPr>
          <w:rStyle w:val="Egyiksem"/>
          <w:sz w:val="24"/>
          <w:szCs w:val="24"/>
        </w:rPr>
        <w:t>munká</w:t>
      </w:r>
      <w:proofErr w:type="spellEnd"/>
      <w:r w:rsidRPr="00581208">
        <w:rPr>
          <w:rStyle w:val="Egyiksem"/>
          <w:sz w:val="24"/>
          <w:szCs w:val="24"/>
          <w:lang w:val="it-IT"/>
        </w:rPr>
        <w:t>i.</w:t>
      </w:r>
    </w:p>
    <w:p w14:paraId="71420730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  <w:proofErr w:type="spellStart"/>
      <w:r w:rsidRPr="00581208">
        <w:rPr>
          <w:rStyle w:val="Egyiksem"/>
          <w:sz w:val="24"/>
          <w:szCs w:val="24"/>
        </w:rPr>
        <w:t>Emberpr</w:t>
      </w:r>
      <w:proofErr w:type="spellEnd"/>
      <w:r w:rsidRPr="00581208">
        <w:rPr>
          <w:rStyle w:val="Egyiksem"/>
          <w:sz w:val="24"/>
          <w:szCs w:val="24"/>
          <w:lang w:val="es-ES_tradnl"/>
        </w:rPr>
        <w:t>ó</w:t>
      </w:r>
      <w:proofErr w:type="spellStart"/>
      <w:r w:rsidRPr="00581208">
        <w:rPr>
          <w:rStyle w:val="Egyiksem"/>
          <w:sz w:val="24"/>
          <w:szCs w:val="24"/>
        </w:rPr>
        <w:t>báló</w:t>
      </w:r>
      <w:proofErr w:type="spellEnd"/>
      <w:r w:rsidRPr="00581208">
        <w:rPr>
          <w:rStyle w:val="Egyiksem"/>
          <w:sz w:val="24"/>
          <w:szCs w:val="24"/>
        </w:rPr>
        <w:t xml:space="preserve"> feladat elő</w:t>
      </w:r>
      <w:r w:rsidRPr="00581208">
        <w:rPr>
          <w:rStyle w:val="Egyiksem"/>
          <w:sz w:val="24"/>
          <w:szCs w:val="24"/>
          <w:lang w:val="sv-SE"/>
        </w:rPr>
        <w:t xml:space="preserve">tt </w:t>
      </w:r>
      <w:r w:rsidRPr="00581208">
        <w:rPr>
          <w:rStyle w:val="Egyiksem"/>
          <w:sz w:val="24"/>
          <w:szCs w:val="24"/>
        </w:rPr>
        <w:t>álltunk, hiszen túl azon, hogy a lakossá</w:t>
      </w:r>
      <w:r w:rsidRPr="00581208">
        <w:rPr>
          <w:rStyle w:val="Egyiksem"/>
          <w:sz w:val="24"/>
          <w:szCs w:val="24"/>
          <w:lang w:val="nl-NL"/>
        </w:rPr>
        <w:t>g v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delme</w:t>
      </w:r>
      <w:proofErr w:type="spellEnd"/>
      <w:r w:rsidRPr="00581208">
        <w:rPr>
          <w:rStyle w:val="Egyiksem"/>
          <w:sz w:val="24"/>
          <w:szCs w:val="24"/>
        </w:rPr>
        <w:t xml:space="preserve"> 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rdek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  <w:lang w:val="nl-NL"/>
        </w:rPr>
        <w:t>ben minden j</w:t>
      </w:r>
      <w:proofErr w:type="spellStart"/>
      <w:r w:rsidRPr="00581208">
        <w:rPr>
          <w:rStyle w:val="Egyiksem"/>
          <w:sz w:val="24"/>
          <w:szCs w:val="24"/>
        </w:rPr>
        <w:t>árványügyi</w:t>
      </w:r>
      <w:proofErr w:type="spellEnd"/>
      <w:r w:rsidRPr="00581208">
        <w:rPr>
          <w:rStyle w:val="Egyiksem"/>
          <w:sz w:val="24"/>
          <w:szCs w:val="24"/>
        </w:rPr>
        <w:t xml:space="preserve"> int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zked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st</w:t>
      </w:r>
      <w:proofErr w:type="spellEnd"/>
      <w:r w:rsidRPr="00581208">
        <w:rPr>
          <w:rStyle w:val="Egyiksem"/>
          <w:sz w:val="24"/>
          <w:szCs w:val="24"/>
        </w:rPr>
        <w:t xml:space="preserve"> szem előtt tartva kezdődtek a munkálatok, </w:t>
      </w:r>
      <w:r w:rsidRPr="00581208">
        <w:rPr>
          <w:rStyle w:val="Egyiksem"/>
          <w:sz w:val="24"/>
          <w:szCs w:val="24"/>
          <w:lang w:val="sv-SE"/>
        </w:rPr>
        <w:t>ö</w:t>
      </w:r>
      <w:proofErr w:type="spellStart"/>
      <w:r w:rsidRPr="00581208">
        <w:rPr>
          <w:rStyle w:val="Egyiksem"/>
          <w:sz w:val="24"/>
          <w:szCs w:val="24"/>
        </w:rPr>
        <w:t>nkormányzati</w:t>
      </w:r>
      <w:proofErr w:type="spellEnd"/>
      <w:r w:rsidRPr="00581208">
        <w:rPr>
          <w:rStyle w:val="Egyiksem"/>
          <w:sz w:val="24"/>
          <w:szCs w:val="24"/>
        </w:rPr>
        <w:t xml:space="preserve"> c</w:t>
      </w:r>
      <w:r w:rsidRPr="00581208">
        <w:rPr>
          <w:rStyle w:val="Egyiksem"/>
          <w:sz w:val="24"/>
          <w:szCs w:val="24"/>
          <w:lang w:val="fr-FR"/>
        </w:rPr>
        <w:t>é</w:t>
      </w:r>
      <w:proofErr w:type="spellStart"/>
      <w:r w:rsidRPr="00581208">
        <w:rPr>
          <w:rStyle w:val="Egyiksem"/>
          <w:sz w:val="24"/>
          <w:szCs w:val="24"/>
        </w:rPr>
        <w:t>günk</w:t>
      </w:r>
      <w:proofErr w:type="spellEnd"/>
      <w:r w:rsidRPr="00581208">
        <w:rPr>
          <w:rStyle w:val="Egyiksem"/>
          <w:sz w:val="24"/>
          <w:szCs w:val="24"/>
        </w:rPr>
        <w:t xml:space="preserve"> frissen megválasztott </w:t>
      </w:r>
      <w:proofErr w:type="spellStart"/>
      <w:r w:rsidRPr="00581208">
        <w:rPr>
          <w:rStyle w:val="Egyiksem"/>
          <w:sz w:val="24"/>
          <w:szCs w:val="24"/>
        </w:rPr>
        <w:t>ügyvezetőj</w:t>
      </w:r>
      <w:proofErr w:type="spellEnd"/>
      <w:r w:rsidRPr="00581208">
        <w:rPr>
          <w:rStyle w:val="Egyiksem"/>
          <w:sz w:val="24"/>
          <w:szCs w:val="24"/>
          <w:lang w:val="fr-FR"/>
        </w:rPr>
        <w:t>é</w:t>
      </w:r>
      <w:r w:rsidRPr="00581208">
        <w:rPr>
          <w:rStyle w:val="Egyiksem"/>
          <w:sz w:val="24"/>
          <w:szCs w:val="24"/>
        </w:rPr>
        <w:t>re nagy feladat hárult.</w:t>
      </w:r>
    </w:p>
    <w:p w14:paraId="0D1ABEAB" w14:textId="77777777" w:rsidR="00581208" w:rsidRPr="00581208" w:rsidRDefault="00581208" w:rsidP="00581208">
      <w:pPr>
        <w:pStyle w:val="Szvegtrzs"/>
        <w:spacing w:line="360" w:lineRule="auto"/>
        <w:jc w:val="both"/>
        <w:rPr>
          <w:sz w:val="24"/>
          <w:szCs w:val="24"/>
        </w:rPr>
      </w:pPr>
    </w:p>
    <w:p w14:paraId="56114DE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A Kormány 2020. július 30-i bejelent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t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vető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>en, a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 akkor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 xml:space="preserve"> hat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ályos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s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rv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nyben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maradó járványügyi int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zked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sek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alapján 2020. augusztus 20-23-a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tt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megrendez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sre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került a Hortobágyi Hí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>div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ásár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. </w:t>
      </w:r>
    </w:p>
    <w:p w14:paraId="70E6A86D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A járványhelyzet miatt úgy határoztunk, hogy a kulturális programok elmaradnak. Helyette a megfelelő v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dekez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sre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s az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vek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során megszokott színvonalú, de a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biztonsá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gos t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ávolságot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megtartó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Orszá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gos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zmű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 xml:space="preserve">ves -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Kirakodó Vásár szervez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re fektettünk nagy hangsúlyt. </w:t>
      </w:r>
    </w:p>
    <w:p w14:paraId="5BD8540F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pt-PT"/>
        </w:rPr>
        <w:t>A norm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ál vásári rendtől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rően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, a vásárt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nl-NL"/>
        </w:rPr>
        <w:t>r ter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ület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re kevesebb kereskedőt fogadtunk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s fokozottan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ellenő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>riz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tük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 látogat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k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tti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megfelelő v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dőtávolság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betartását. Emellett a helyszínen 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bb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fertőtlenítő pont került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kialakítá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 xml:space="preserve">sra.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 </w:t>
      </w:r>
    </w:p>
    <w:p w14:paraId="151DA409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2D2AA5EB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Meghívást kaptam a Magyar Turisztikai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>Ü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gyn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 xml:space="preserve">g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által hirdetett workshopra, mely a Debrecen,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Hajdúszoboszl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, Hortobágy, Tisza-tó kiemelt turisztikai fejleszt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>si 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g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desztináci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fejleszt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>si strat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giájával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volt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sszefü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it-IT"/>
        </w:rPr>
        <w:t>gg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sben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. Az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>Ü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gyn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 megkereste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 xml:space="preserve"> a 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 szakmai szereplőit, hogy megismerj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k a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desztináci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 kialakult v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lem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nyeket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.</w:t>
      </w:r>
    </w:p>
    <w:p w14:paraId="582BE822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2775504C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lastRenderedPageBreak/>
        <w:t>Látogatást tett települ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sünkre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Puskás István Debrecen város alpolgármestere, akivel a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s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kulturá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lis cé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lokr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l,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esem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nyek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lehetős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pt-PT"/>
        </w:rPr>
        <w:t>geir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ől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besz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ltünk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Hortobágy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Debrecen vonatkozásában.</w:t>
      </w:r>
    </w:p>
    <w:p w14:paraId="5A963552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4F887017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a-DK"/>
        </w:rPr>
        <w:t>Bod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ó Sándor államtitkár úrral,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országgyűl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pviselőnkkel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vetkező időszak fejleszt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lehetős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pt-PT"/>
        </w:rPr>
        <w:t>geir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ől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tárgyaltunk.</w:t>
      </w:r>
    </w:p>
    <w:p w14:paraId="40411260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1B6AB58F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b/>
          <w:bCs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b/>
          <w:bCs/>
          <w:color w:val="050505"/>
          <w:sz w:val="24"/>
          <w:szCs w:val="24"/>
          <w:u w:color="050505"/>
          <w:shd w:val="clear" w:color="auto" w:fill="FFFFFF"/>
        </w:rPr>
        <w:t>Szeptember</w:t>
      </w:r>
    </w:p>
    <w:p w14:paraId="67C3E9C4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Meghívást kaptam a  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"CIVIL INFO - NEA 2021"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 táj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koztató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rendezv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nyre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, amelyet a 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Minisztereln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pt-PT"/>
        </w:rPr>
        <w:t xml:space="preserve">g Civil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Társadalmi Kapcsolatok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Felelős Helyettes Államtitkársága munkatársai tartottak. A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rendezv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nyen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táj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koztatást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kaptunk a Nemzeti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Együttműk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d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Alap  (NEA)  2020. 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vi  pá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ly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ázatainak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,  valamint  a Magyar Falu Program Falusi Civil Alap pá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ly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ázat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tapasztalatair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l,  a  NEA  2020. 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vi  normatív,  illetve  a  2021. 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vi 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sszevont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 egyszerűsített  pá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ly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ázatair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pt-PT"/>
        </w:rPr>
        <w:t>l.</w:t>
      </w:r>
    </w:p>
    <w:p w14:paraId="61EBF498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341356BE" w14:textId="77777777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Látogatást tettem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Pajna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Zoltán, Hajdú-Bihar Megyei Önkormányzat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zgyűl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nek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hez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, akivel az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előttü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nk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álló fejleszt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lehetős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nl-NL"/>
        </w:rPr>
        <w:t>geken t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úl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az aktuálissal bíró és elmaradásban l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vő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Oxenweg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- Magyar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szürk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 útja pá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ly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ázat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neh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geivel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.</w:t>
      </w:r>
    </w:p>
    <w:p w14:paraId="64F38399" w14:textId="582692B2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Tolmácsoltam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 úr fel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, hogy rajtunk kívül álló okok miatt nem tudjuk teljesíteni a projektben vállaltakat. A második sikertelen k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zbeszerz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si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eljárás után a bíráló bizottsági ül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a tagok arra tettek javaslatot, hogy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pr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bálkozzunk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egy komoly műszaki tartalom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cs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kkent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ssel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. Ezt mi megtettük, majd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elk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pzel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seinkkel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s terveinkkel a Magyar Államkincstárhoz fordultunk, akik nem enged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lyezt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k a m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ódos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ítást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. Ebben a gazdaságilag zavaros idő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>ben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e-DE"/>
        </w:rPr>
        <w:t xml:space="preserve">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nkormányzatunk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 nem tudja bevállalni a jelentő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s t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bbletk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sv-SE"/>
        </w:rPr>
        <w:t>ö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n-US"/>
        </w:rPr>
        <w:t>lts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fr-FR"/>
        </w:rPr>
        <w:t>é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da-DK"/>
        </w:rPr>
        <w:t xml:space="preserve">get, 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 xml:space="preserve">így elindult a folyamat a projekt visszaadására </w:t>
      </w:r>
      <w:proofErr w:type="spellStart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vonatkoz</w:t>
      </w:r>
      <w:proofErr w:type="spellEnd"/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  <w:lang w:val="es-ES_tradnl"/>
        </w:rPr>
        <w:t>ó</w:t>
      </w:r>
      <w:r w:rsidRPr="00581208"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  <w:t>an.</w:t>
      </w:r>
    </w:p>
    <w:p w14:paraId="5AD69AEB" w14:textId="7602048E" w:rsidR="00581208" w:rsidRPr="00581208" w:rsidRDefault="00581208" w:rsidP="00581208">
      <w:pPr>
        <w:pStyle w:val="AlaprtelmezettA"/>
        <w:spacing w:before="0" w:line="360" w:lineRule="auto"/>
        <w:jc w:val="both"/>
        <w:rPr>
          <w:rStyle w:val="Egyiksem"/>
          <w:rFonts w:ascii="Times New Roman" w:hAnsi="Times New Roman" w:cs="Times New Roman"/>
          <w:color w:val="050505"/>
          <w:sz w:val="24"/>
          <w:szCs w:val="24"/>
          <w:u w:color="050505"/>
          <w:shd w:val="clear" w:color="auto" w:fill="FFFFFF"/>
        </w:rPr>
      </w:pPr>
    </w:p>
    <w:p w14:paraId="4675BDF6" w14:textId="2E05624E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1F991F4F" w14:textId="5052CC6D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13794A51" w14:textId="2F24BB4D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2F324374" w14:textId="365281BF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1648569A" w14:textId="702F2018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5AEF23DD" w14:textId="233FCBE6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617DFEA2" w14:textId="399E8304" w:rsidR="00581208" w:rsidRDefault="00581208" w:rsidP="00581208">
      <w:pPr>
        <w:pStyle w:val="AlaprtelmezettA"/>
        <w:spacing w:before="0" w:line="360" w:lineRule="auto"/>
        <w:jc w:val="both"/>
        <w:rPr>
          <w:rStyle w:val="Egyiksem"/>
          <w:color w:val="050505"/>
          <w:sz w:val="24"/>
          <w:szCs w:val="24"/>
          <w:u w:color="050505"/>
          <w:shd w:val="clear" w:color="auto" w:fill="FFFFFF"/>
        </w:rPr>
      </w:pPr>
    </w:p>
    <w:p w14:paraId="5A23908F" w14:textId="77777777" w:rsidR="00581208" w:rsidRDefault="00581208" w:rsidP="00581208">
      <w:pPr>
        <w:pStyle w:val="AlaprtelmezettA"/>
        <w:spacing w:before="0" w:line="360" w:lineRule="auto"/>
        <w:jc w:val="both"/>
      </w:pPr>
    </w:p>
    <w:p w14:paraId="07928EC0" w14:textId="77777777" w:rsidR="00A10CB0" w:rsidRPr="002730C5" w:rsidRDefault="00A10CB0" w:rsidP="0058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Veszélyhelyzet ideje alatt meghozott, lejárt határidőjű polgármesteri határozatok</w:t>
      </w:r>
    </w:p>
    <w:p w14:paraId="1C7B0D5B" w14:textId="216DB576" w:rsidR="00A10CB0" w:rsidRPr="002730C5" w:rsidRDefault="00A10CB0" w:rsidP="003C783D">
      <w:pPr>
        <w:spacing w:line="25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581208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</w:t>
      </w:r>
      <w:r w:rsidR="00581208" w:rsidRPr="00581208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2020. május 26-től 2020. június 05-ig terjedő időszakról</w:t>
      </w:r>
    </w:p>
    <w:p w14:paraId="37BC18FA" w14:textId="77777777" w:rsidR="00A10CB0" w:rsidRPr="002730C5" w:rsidRDefault="00A10CB0" w:rsidP="00581208">
      <w:pPr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22/2020.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 határozat értelmében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2020. január 19.-től 2020. május 26-ig </w:t>
      </w:r>
      <w:r w:rsidRPr="002730C5">
        <w:rPr>
          <w:rFonts w:ascii="Times New Roman" w:hAnsi="Times New Roman" w:cs="Times New Roman"/>
          <w:sz w:val="24"/>
          <w:szCs w:val="24"/>
        </w:rPr>
        <w:t xml:space="preserve">terjedő időszakról szóló polgármesteri jelentést, valamint a lejárt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határozatok végrehajtásáról szóló jelentést elfogadta. A kirendeltség-vezető gondoskodott a fenti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határozatok végrehajtásának tényének a határozatok nyilvántartásán történő átvezetéséről.</w:t>
      </w:r>
    </w:p>
    <w:p w14:paraId="4616FC25" w14:textId="77777777" w:rsidR="00A10CB0" w:rsidRPr="002730C5" w:rsidRDefault="00A10CB0" w:rsidP="00581208">
      <w:pPr>
        <w:spacing w:after="0"/>
        <w:jc w:val="both"/>
        <w:rPr>
          <w:b/>
          <w:bCs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23/2020.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határozat értelmében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Móricz Zsigmond körút és a folyópart közötti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hortobágyi 5/17 hrsz alatti utat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Folyópart sétánynak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nevezte el. </w:t>
      </w:r>
      <w:r w:rsidRPr="002730C5">
        <w:rPr>
          <w:b/>
          <w:bCs/>
          <w:sz w:val="24"/>
          <w:szCs w:val="24"/>
        </w:rPr>
        <w:t xml:space="preserve"> A </w:t>
      </w:r>
      <w:r w:rsidRPr="002730C5">
        <w:rPr>
          <w:rFonts w:ascii="Times New Roman" w:hAnsi="Times New Roman" w:cs="Times New Roman"/>
          <w:sz w:val="24"/>
          <w:szCs w:val="24"/>
        </w:rPr>
        <w:t>közterület elnevezésével kapcsolatos döntés helyben szokásos módon történő közzététele, valamint a helyi rendeletben foglaltak szerinti szervek: így  a Hajdú-Bihar Megyei Levéltár, az illetékes Okmányiroda, az illetékes földhivatal, rendőrkapitányság, postahivatal, tűzoltóság, mentőállomás, és a közmű-szolgáltatók, továbbá az érintett lakosság tájékoztatása megtörtént.</w:t>
      </w:r>
    </w:p>
    <w:p w14:paraId="7AD402A9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24/2020.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 határozat értelmében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sz w:val="24"/>
          <w:szCs w:val="24"/>
        </w:rPr>
        <w:t>a 2019. évi gyermekjóléti, gyermekvédelmi feladatok ellátásáról szóló beszámolót az 1. sz. melléklet szerint elfogadta. A kirendeltség-vezető a döntésről tájékoztatta a Hajdú-Bihar Megyei Kormányhivatal Gyámügyi és Igazságügyi Főosztályát, valamint a Hajdú-Bihar Megyei Kormányhivatal Balmazújvárosi Járási Hivatalát.</w:t>
      </w:r>
    </w:p>
    <w:p w14:paraId="32770AD3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25/2020.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elfogadta a Hortobágyi Labdarúgó Sportegyesület pénzügyi beszámolóját a Hortobágy Község Önkormányzatától HOR/422-2/2019. számú támogatási megállapodás alapján kapott vissza nem térítendő támogatásból felhasználására vonatkozóan. </w:t>
      </w:r>
      <w:r w:rsidRPr="002730C5">
        <w:rPr>
          <w:rFonts w:ascii="Times New Roman" w:hAnsi="Times New Roman" w:cs="Times New Roman"/>
          <w:sz w:val="24"/>
          <w:szCs w:val="24"/>
        </w:rPr>
        <w:t>A településfejlesztési és gazdálkodási csoport vezetője a döntésről tájékoztatta a Hortobágyi Labdarúgó Sportegyesület elnökét.</w:t>
      </w:r>
    </w:p>
    <w:p w14:paraId="18C043DF" w14:textId="4492A92E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26/2020.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Hortobágyi Labdarúgó Sportegyesület részére </w:t>
      </w:r>
      <w:r w:rsidRPr="002730C5">
        <w:rPr>
          <w:rFonts w:ascii="Times New Roman" w:hAnsi="Times New Roman" w:cs="Times New Roman"/>
          <w:sz w:val="24"/>
          <w:szCs w:val="24"/>
        </w:rPr>
        <w:t>622.099,-Ft összeg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támogatás biztosításáról döntött a Magyar Labdarúgó Szövetség be/SFP-38278/2020/MLSZ ügyiratszámú határozatában megítélt utánpótlás-nevelés feladatainak ellátása jogcímű támogatás önerejének biztosításához. A támogatás fedezete az önkormányzat 2020. évi költségvetésének</w:t>
      </w:r>
      <w:r w:rsidRPr="002730C5">
        <w:rPr>
          <w:rFonts w:ascii="Times New Roman" w:hAnsi="Times New Roman" w:cs="Times New Roman"/>
          <w:sz w:val="24"/>
          <w:szCs w:val="24"/>
        </w:rPr>
        <w:t xml:space="preserve"> működési célú támogatások előirányzatán biztosított.</w:t>
      </w:r>
      <w:r w:rsidR="00581208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településfejlesztési és gazdálkodási csoport </w:t>
      </w:r>
      <w:r w:rsidRPr="002730C5">
        <w:rPr>
          <w:rFonts w:ascii="Times New Roman" w:hAnsi="Times New Roman" w:cs="Times New Roman"/>
          <w:sz w:val="24"/>
          <w:szCs w:val="24"/>
        </w:rPr>
        <w:lastRenderedPageBreak/>
        <w:t>vezetője a döntésről tájékoztatta a Hortobágyi Labdarúgó Sportegyesület elnökét, valamint a támogatási megállapodást is előkészítette, melynek aláírása rendben megtörtént.</w:t>
      </w:r>
    </w:p>
    <w:p w14:paraId="22F8775D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27/2020.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elfogadta a Hortobágyi Polgárőr Egyesület pénzügyi beszámolóját a Hortobágy Község Önkormányzatától </w:t>
      </w:r>
      <w:r w:rsidRPr="002730C5">
        <w:rPr>
          <w:rFonts w:ascii="Times New Roman" w:hAnsi="Times New Roman" w:cs="Times New Roman"/>
          <w:sz w:val="24"/>
          <w:szCs w:val="24"/>
        </w:rPr>
        <w:t xml:space="preserve">HOR/180-2/2019.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számú támogatási megállapodás alapján kapott vissza nem térítendő támogatásból felhasználására vonatkozóan. </w:t>
      </w:r>
      <w:r w:rsidRPr="002730C5">
        <w:rPr>
          <w:rFonts w:ascii="Times New Roman" w:hAnsi="Times New Roman" w:cs="Times New Roman"/>
          <w:sz w:val="24"/>
          <w:szCs w:val="24"/>
        </w:rPr>
        <w:t>A településfejlesztési és gazdálkodási csoport vezetője a döntésről tájékoztatta a Hortobágyi  Polgárőr Egyesület elnökét.</w:t>
      </w:r>
    </w:p>
    <w:p w14:paraId="3107EADA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28/2020.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a</w:t>
      </w:r>
      <w:r w:rsidRPr="002730C5">
        <w:rPr>
          <w:rFonts w:ascii="Times New Roman" w:hAnsi="Times New Roman" w:cs="Times New Roman"/>
          <w:sz w:val="24"/>
          <w:szCs w:val="24"/>
        </w:rPr>
        <w:t xml:space="preserve"> Hortobágyi Polgárőr Egyesület részére 2020. évre 100.000.-Ft működési támogatás biztosításáról döntött.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támogatás fedezete az önkormányzat 2020. évi költségvetésének</w:t>
      </w:r>
      <w:r w:rsidRPr="002730C5">
        <w:rPr>
          <w:rFonts w:ascii="Times New Roman" w:hAnsi="Times New Roman" w:cs="Times New Roman"/>
          <w:sz w:val="24"/>
          <w:szCs w:val="24"/>
        </w:rPr>
        <w:t xml:space="preserve"> működési célú támogatások előirányzatán biztosított. A településfejlesztési és gazdálkodási csoport vezetője a döntésről tájékoztatta a Hortobágyi Polgárőr Egyesület elnökét, valamint a támogatási megállapodást is előkészítette, melynek aláírása rendben megtörtént.</w:t>
      </w:r>
    </w:p>
    <w:p w14:paraId="17C96C4A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29/2020.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e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lfogadta a Hortobágy Jövőjéért Alapítvány pénzügyi beszámolóját a Hortobágy Község Önkormányzatától 106-28/2018. számú támogatási megállapodás alapján kapott vissza nem térítendő támogatásból felhasználására vonatkozóan. </w:t>
      </w:r>
      <w:r w:rsidRPr="002730C5">
        <w:rPr>
          <w:rFonts w:ascii="Times New Roman" w:hAnsi="Times New Roman" w:cs="Times New Roman"/>
          <w:sz w:val="24"/>
          <w:szCs w:val="24"/>
        </w:rPr>
        <w:t>A településfejlesztési és gazdálkodási csoport vezetője a döntésről tájékoztatta a Hortobágy Jövőjéért Alapítvány elnökét.</w:t>
      </w:r>
    </w:p>
    <w:p w14:paraId="11ECA6BD" w14:textId="5BB33E38" w:rsidR="00581208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30/2020.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e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lfogadta az Önkormányzati Tűzoltóság Balmazújváros pénzügyi beszámolóját a Hortobágy Község Önkormányzatától HOR/155-3/2019.  számú támogatási megállapodás alapján kapott vissza nem térítendő támogatás felhasználására vonatkozóan. A 16/2020 (II.11.) </w:t>
      </w:r>
      <w:proofErr w:type="spellStart"/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Hö</w:t>
      </w:r>
      <w:proofErr w:type="spellEnd"/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határozat alapján Hortobágy Község Önkormányzata 2020. évi költségvetésében 1.800.000.- Ft támogatást biztosít a Tűzoltóság működéséhez. Köszönetét fejezte ki a Tűzoltóság tagjainak a lakosság és az idelátogató vendégek biztonságérzete érdekében kifejtett közreműködésükért.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településfejlesztési és gazdálkodási csoport vezetője a döntésről tájékoztatta a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Balmazújvárosi Önkéntes Tűzoltóság</w:t>
      </w:r>
      <w:r w:rsidRPr="002730C5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parancsnokát</w:t>
      </w:r>
      <w:r w:rsidRPr="002730C5">
        <w:rPr>
          <w:rFonts w:ascii="Times New Roman" w:hAnsi="Times New Roman" w:cs="Times New Roman"/>
          <w:sz w:val="24"/>
          <w:szCs w:val="24"/>
        </w:rPr>
        <w:t>, valamint a támogatási megállapodást is előkészítette, melynek aláírása rendben megtörtént.</w:t>
      </w:r>
    </w:p>
    <w:p w14:paraId="70468CF9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31/2020.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elfogadta a </w:t>
      </w:r>
      <w:r w:rsidRPr="002730C5">
        <w:rPr>
          <w:rFonts w:ascii="Times New Roman" w:hAnsi="Times New Roman" w:cs="Times New Roman"/>
          <w:sz w:val="24"/>
          <w:szCs w:val="24"/>
        </w:rPr>
        <w:t xml:space="preserve">Balmazújvárosi Rendőrkapitányság beszámolóját Hortobágy község 2019. évi közbiztonsági </w:t>
      </w:r>
      <w:r w:rsidRPr="002730C5">
        <w:rPr>
          <w:rFonts w:ascii="Times New Roman" w:hAnsi="Times New Roman" w:cs="Times New Roman"/>
          <w:sz w:val="24"/>
          <w:szCs w:val="24"/>
        </w:rPr>
        <w:lastRenderedPageBreak/>
        <w:t>helyzetéről. A kirendeltség-vezető a döntésről tájékoztatta a Hajdú-Bihar Megyei Rendőrkapitányságot és a Balmazújvárosi Rendőrkapitányságot.</w:t>
      </w:r>
    </w:p>
    <w:p w14:paraId="5D9B0E63" w14:textId="77777777" w:rsidR="00A10CB0" w:rsidRPr="002730C5" w:rsidRDefault="00A10CB0" w:rsidP="00581208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32/2020.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a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hortobágyi </w:t>
      </w:r>
      <w:r w:rsidRPr="002730C5">
        <w:rPr>
          <w:rFonts w:ascii="Times New Roman" w:hAnsi="Times New Roman" w:cs="Times New Roman"/>
          <w:sz w:val="24"/>
          <w:szCs w:val="24"/>
        </w:rPr>
        <w:t xml:space="preserve">0903/35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alatti </w:t>
      </w:r>
      <w:r w:rsidRPr="002730C5">
        <w:rPr>
          <w:rFonts w:ascii="Times New Roman" w:hAnsi="Times New Roman" w:cs="Times New Roman"/>
          <w:sz w:val="24"/>
          <w:szCs w:val="24"/>
        </w:rPr>
        <w:t>kivett, 1 ha 554 m</w:t>
      </w:r>
      <w:r w:rsidRPr="002730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0C5">
        <w:rPr>
          <w:rFonts w:ascii="Times New Roman" w:hAnsi="Times New Roman" w:cs="Times New Roman"/>
          <w:sz w:val="24"/>
          <w:szCs w:val="24"/>
        </w:rPr>
        <w:t xml:space="preserve"> nagyságú, közterület megjelölésű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ingatlanra vonatkozóan 2020. június 1. napjától határozatlan időre bérleti jogviszony létesítéséről döntött Suhajda Tibor 4071 Hortobágy, Kónya major 2. sz. alatti lakossal. A bérleti díjat a 17/2020. (IV.28.) polgármesteri határozatban foglaltak szerint 8980.-Ft/ha +ÁFA/év összegben állapította meg. A bérleti díj emelkedését a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KSH. által tárgyévet megelőző év november hónapra meghatározott infláció mértékében határozta meg, amennyiben az infláció negatív értéket ér el a bérleti díj mértéke nem kerül változtatásra.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bérleti díj évi két részletben történő megfizetéséről határozott, azzal, hogy az első félévre eső díjat minden év január 31-ig, a második félévre eső díjat július 31-ig az önkormányzat által kibocsátott számla alapján kell megfizetni.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2020. évre eső bérleti díj egyösszegű megfizetése 2020. július 31-ig esedékes. Fentiek alapján a bérleti szerződés kirendeltség-vezető általi előkészítése megtörtént, a szerződés aláírása lezajlott.</w:t>
      </w:r>
    </w:p>
    <w:p w14:paraId="2083D564" w14:textId="77777777" w:rsidR="00A10CB0" w:rsidRPr="002730C5" w:rsidRDefault="00A10CB0" w:rsidP="00581208">
      <w:pPr>
        <w:pStyle w:val="Szvegtrzs"/>
        <w:tabs>
          <w:tab w:val="left" w:pos="283"/>
        </w:tabs>
        <w:spacing w:after="0"/>
        <w:jc w:val="both"/>
        <w:rPr>
          <w:sz w:val="24"/>
          <w:szCs w:val="24"/>
        </w:rPr>
      </w:pPr>
      <w:r w:rsidRPr="002730C5">
        <w:rPr>
          <w:b/>
          <w:bCs/>
          <w:sz w:val="24"/>
          <w:szCs w:val="24"/>
          <w:u w:val="single"/>
        </w:rPr>
        <w:t>33/2020. (V.26.) Polgármesteri Határozat</w:t>
      </w:r>
      <w:r w:rsidRPr="002730C5">
        <w:rPr>
          <w:sz w:val="24"/>
          <w:szCs w:val="24"/>
          <w:lang w:eastAsia="hu-HU"/>
        </w:rPr>
        <w:t>: A</w:t>
      </w:r>
      <w:r w:rsidRPr="002730C5">
        <w:rPr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</w:t>
      </w:r>
      <w:r w:rsidRPr="002730C5">
        <w:rPr>
          <w:sz w:val="24"/>
          <w:szCs w:val="24"/>
        </w:rPr>
        <w:t>elfogadta a - 2019. évi környezetvédelmi tevékenységről szóló, - lakossági tájékoztatót előterjesztés szerint tartalommal. A kirendeltség-vezető gondoskodott a tájékoztató Hortobágyi Híradóban történő megjelentetéséről a lakosság tájékoztatása érdekében.</w:t>
      </w:r>
    </w:p>
    <w:p w14:paraId="7C9E269B" w14:textId="77777777" w:rsidR="00A10CB0" w:rsidRPr="002730C5" w:rsidRDefault="00A10CB0" w:rsidP="00581208">
      <w:pPr>
        <w:pStyle w:val="Szvegtrzs"/>
        <w:spacing w:after="0"/>
        <w:jc w:val="both"/>
        <w:rPr>
          <w:sz w:val="24"/>
          <w:szCs w:val="24"/>
        </w:rPr>
      </w:pPr>
      <w:r w:rsidRPr="002730C5">
        <w:rPr>
          <w:b/>
          <w:bCs/>
          <w:sz w:val="24"/>
          <w:szCs w:val="24"/>
          <w:u w:val="single"/>
        </w:rPr>
        <w:t>34/2020. (V.26.) Polgármesteri Határozat</w:t>
      </w:r>
      <w:r w:rsidRPr="002730C5">
        <w:rPr>
          <w:sz w:val="24"/>
          <w:szCs w:val="24"/>
          <w:lang w:eastAsia="hu-HU"/>
        </w:rPr>
        <w:t>: A</w:t>
      </w:r>
      <w:r w:rsidRPr="002730C5">
        <w:rPr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a </w:t>
      </w:r>
      <w:r w:rsidRPr="002730C5">
        <w:rPr>
          <w:sz w:val="24"/>
          <w:szCs w:val="24"/>
        </w:rPr>
        <w:t>2020. évi környezetvédelmi és hulladékgazdálkodási intézkedési tervet megtárgyalta és azt előterjesztés szerint jóváhagyta. A polgármester megbízta a kirendeltség-vezetőt, hogy a kitűzött célok megvalósítása érdekében tegye meg a szükséges intézkedéseket, egyben felkérte, hogy a 2020. évi feladatok teljesítéséről legkésőbb 2021. május 31-ig tájékoztassa a képviselő-testületet.</w:t>
      </w:r>
    </w:p>
    <w:p w14:paraId="32E63823" w14:textId="626C568F" w:rsidR="00581208" w:rsidRPr="002730C5" w:rsidRDefault="00A10CB0" w:rsidP="00E268F3">
      <w:pPr>
        <w:pStyle w:val="Szvegtrzs"/>
        <w:spacing w:after="0"/>
        <w:jc w:val="both"/>
        <w:rPr>
          <w:sz w:val="24"/>
          <w:szCs w:val="24"/>
        </w:rPr>
      </w:pPr>
      <w:r w:rsidRPr="002730C5">
        <w:rPr>
          <w:b/>
          <w:bCs/>
          <w:sz w:val="24"/>
          <w:szCs w:val="24"/>
          <w:u w:val="single"/>
        </w:rPr>
        <w:t>35/2020. (V.26.) Polgármesteri Határozat</w:t>
      </w:r>
      <w:r w:rsidRPr="002730C5">
        <w:rPr>
          <w:sz w:val="24"/>
          <w:szCs w:val="24"/>
          <w:lang w:eastAsia="hu-HU"/>
        </w:rPr>
        <w:t>: A</w:t>
      </w:r>
      <w:r w:rsidRPr="002730C5">
        <w:rPr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</w:t>
      </w:r>
      <w:r w:rsidRPr="002730C5">
        <w:rPr>
          <w:sz w:val="24"/>
          <w:szCs w:val="24"/>
        </w:rPr>
        <w:t xml:space="preserve">megállapította, hogy a hatályos településrendezési eszközöknek - GINOP-7.1.9-17-2018-00024 jelű „Hortobágy – Világörökségünk a Puszta” c. pályázat” megvalósulása érdekében szükségessé váló – módosítási eljárása során - az épített környezet alakításáról és védelméről szóló 1997. évi LXXVIII. törvény alapján a településfejlesztési koncepcióról, az integrált településfejlesztési stratégiáról és a településrendezési eszközökről, valamint egyes településrendezési sajátos jogintézményekről szóló 314/2012. (XI. 8.) Korm. rendelet, valamint a településfejlesztéssel, településrendezéssel és településkép védelemmel összefüggő partnerségi egyeztetés szabályairól szóló 20/2017. (X. 12.) sz. önkormányzati rendeletben foglaltak szerinti – a veszélyhelyzet ideje alatt egyes településfejlesztési, településrendezési, településképi, építésügyi és örökségvédelmi, valamint közigazgatási hatósági eljárási szabályok eltérő alkalmazásáról szóló 143/2020. (IV. 22.) Korm. rendeletben foglalt eltérésekkel – a partnerségi véleményezést lefolytatta. Az egyeztetés során a </w:t>
      </w:r>
      <w:r w:rsidRPr="002730C5">
        <w:rPr>
          <w:sz w:val="24"/>
          <w:szCs w:val="24"/>
        </w:rPr>
        <w:lastRenderedPageBreak/>
        <w:t xml:space="preserve">településrendezési eszközök módosításával kapcsolatos vélemény, észrevétel nem érkezett, ezért a polgármester a partnerségi egyeztetési eljárást lezárta. Egyben kinyilvánította, hogy jelentős környezeti hatás nem várható, ezért </w:t>
      </w:r>
      <w:r w:rsidRPr="002730C5">
        <w:rPr>
          <w:b/>
          <w:bCs/>
          <w:sz w:val="24"/>
          <w:szCs w:val="24"/>
        </w:rPr>
        <w:t xml:space="preserve">környezeti vizsgálat lefolytatását nem tartja szükségesnek. </w:t>
      </w:r>
    </w:p>
    <w:p w14:paraId="4A1432E0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36/2020.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Hortobágyi Szociális Szolgáltatónál étkeztetés ellátásban részesülő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Márta Anikó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 4071 Hortobágy, Szásztelek 68. szám alatti lakos részére a személyi térítési díjat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170,- Ft. 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/ellátási nap </w:t>
      </w:r>
      <w:r w:rsidRPr="002730C5">
        <w:rPr>
          <w:rFonts w:ascii="Times New Roman" w:hAnsi="Times New Roman" w:cs="Times New Roman"/>
          <w:i/>
          <w:iCs/>
          <w:sz w:val="24"/>
          <w:szCs w:val="24"/>
          <w:u w:val="single"/>
        </w:rPr>
        <w:t>(bruttó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) összegben állapította meg 2020. május 01. napjától. </w:t>
      </w:r>
      <w:r w:rsidRPr="002730C5">
        <w:rPr>
          <w:rFonts w:ascii="Times New Roman" w:hAnsi="Times New Roman" w:cs="Times New Roman"/>
          <w:sz w:val="24"/>
          <w:szCs w:val="24"/>
        </w:rPr>
        <w:t>A fenti döntés alapján az egyedi határozatot elkészült, aláírásra és az érintett részére megküldésre került.</w:t>
      </w:r>
    </w:p>
    <w:p w14:paraId="03F08A81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37/2020. (V.26.)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Hortobágyi Szociális Szolgáltatónál étkeztetés ellátásban részesülő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Pataki Ilona Andrea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 4071 Hortobágy, Jókai Mór. u. 6. szám alatti lakos részére a személyi térítési díjat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300,- Ft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./ellátási nap </w:t>
      </w:r>
      <w:r w:rsidRPr="002730C5">
        <w:rPr>
          <w:rFonts w:ascii="Times New Roman" w:hAnsi="Times New Roman" w:cs="Times New Roman"/>
          <w:i/>
          <w:iCs/>
          <w:sz w:val="24"/>
          <w:szCs w:val="24"/>
          <w:u w:val="single"/>
        </w:rPr>
        <w:t>(bruttó)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 összegben állapította meg 2020. május 01. napjától. </w:t>
      </w:r>
      <w:r w:rsidRPr="002730C5">
        <w:rPr>
          <w:rFonts w:ascii="Times New Roman" w:hAnsi="Times New Roman" w:cs="Times New Roman"/>
          <w:sz w:val="24"/>
          <w:szCs w:val="24"/>
        </w:rPr>
        <w:t>A fenti döntés alapján az egyedi határozatot elkészült, aláírásra és az érintett részére megküldésre került.</w:t>
      </w:r>
    </w:p>
    <w:p w14:paraId="3DFE2325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38/2020. (V.26.) Polgármesteri Határozat:</w:t>
      </w:r>
      <w:r w:rsidRPr="002730C5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Hortobágyi Szociális Szolgáltatónál étkeztetés ellátásban részesülő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Nagy Katalin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 4071 Hortobágy, Rózsa Sándor u. 13. szám alatti lakos részére a személyi térítési díjat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135,- Ft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./ellátási nap </w:t>
      </w:r>
      <w:r w:rsidRPr="002730C5">
        <w:rPr>
          <w:rFonts w:ascii="Times New Roman" w:hAnsi="Times New Roman" w:cs="Times New Roman"/>
          <w:i/>
          <w:iCs/>
          <w:sz w:val="24"/>
          <w:szCs w:val="24"/>
          <w:u w:val="single"/>
        </w:rPr>
        <w:t>(bruttó)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 xml:space="preserve"> összegben állapította meg 2020. május 01. napjától. </w:t>
      </w:r>
      <w:r w:rsidRPr="002730C5">
        <w:rPr>
          <w:rFonts w:ascii="Times New Roman" w:hAnsi="Times New Roman" w:cs="Times New Roman"/>
          <w:sz w:val="24"/>
          <w:szCs w:val="24"/>
        </w:rPr>
        <w:t>A fenti döntés alapján az egyedi határozatot elkészült, aláírásra és az érintett részére megküldésre került.</w:t>
      </w:r>
    </w:p>
    <w:p w14:paraId="599729B1" w14:textId="77777777" w:rsidR="00A10CB0" w:rsidRPr="002730C5" w:rsidRDefault="00A10CB0" w:rsidP="00AE1816">
      <w:pPr>
        <w:autoSpaceDE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39/2020. (VI.05.) Polgármesteri Határozat:</w:t>
      </w:r>
      <w:r w:rsidRPr="002730C5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</w:t>
      </w:r>
      <w:r w:rsidRPr="002730C5">
        <w:rPr>
          <w:rFonts w:ascii="Times New Roman" w:hAnsi="Times New Roman" w:cs="Times New Roman"/>
          <w:sz w:val="24"/>
          <w:szCs w:val="24"/>
        </w:rPr>
        <w:t xml:space="preserve">Hortobágyi-Délibáb Településüzemeltetési és Rendezvényszervező Szolgáltató Nonprofit Korlátolt Felelősségű Társaság ügyvezetői tisztségének betöltésére pályázatot hirdetett, melynek feltételeit a határozat 1. sz. mellékletében foglaltaknak megfelelően határozta meg. A Vezetői megbízatás időtartamát 2020. július 1. napjától határozatlan időre határozta meg, 3 hónap próbaidő kikötésével. A pályázat benyújtásának határidejeként 2020. június 26. napját, a pályázat elbírálásának határidejeként pedig 2020. június 30. napját jelölte meg. A kirendeltség-vezető a határozat értelmében gondoskodott a pályázati kiírás közzétételéről és a pályázati határidő lejártát követően a pályázatokat döntés végett a képviselő-testület elé terjesztette, mely témában a képviselő-testület az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56/2020.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Hö.Határozatával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döntést hozott.</w:t>
      </w:r>
    </w:p>
    <w:p w14:paraId="172750AE" w14:textId="77777777" w:rsidR="00A10CB0" w:rsidRPr="002730C5" w:rsidRDefault="00A10CB0" w:rsidP="00AE1816">
      <w:pPr>
        <w:autoSpaceDE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3AC592" w14:textId="77777777" w:rsidR="00581208" w:rsidRDefault="00581208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8437359" w14:textId="77777777" w:rsidR="00581208" w:rsidRDefault="00581208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A993B6B" w14:textId="77777777" w:rsidR="00581208" w:rsidRDefault="00581208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5754BC6" w14:textId="77777777" w:rsidR="00581208" w:rsidRDefault="00581208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E9B1934" w14:textId="77777777" w:rsidR="00581208" w:rsidRDefault="00581208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A4EF3D5" w14:textId="0FE8BCAE" w:rsidR="00A10CB0" w:rsidRPr="002730C5" w:rsidRDefault="00A10CB0" w:rsidP="003C783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Lejárt határidőjű határozatok</w:t>
      </w:r>
    </w:p>
    <w:p w14:paraId="21ED1D4E" w14:textId="77777777" w:rsidR="00A10CB0" w:rsidRPr="002730C5" w:rsidRDefault="00A10CB0" w:rsidP="00581208">
      <w:pPr>
        <w:spacing w:line="256" w:lineRule="auto"/>
        <w:ind w:left="708"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a 2020. június 30-tól 2020. szeptember 28-ig terjedő időszakról</w:t>
      </w:r>
    </w:p>
    <w:p w14:paraId="2089F488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15/2020. (II.11.)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: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Hortobágyi Labdarúgó Sportegyesület részére 10% önerő (900.000.-Ft) önkormányzati támogatást állapított meg, amennyiben TAO sportfejlesztési programban benyújtott pályázata nyer. A támogatási összeg 2020. évi költségvetésbe beépítése megtörtént. A pályázat benyújtása megtörtént, annak elbírálása lezajlott, az egyesület elnöke kedvező elbírálásról tájékoztatott.  A képviselő-testület a </w:t>
      </w: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45/2020.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Hö.Határozatával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> a</w:t>
      </w:r>
      <w:r w:rsidRPr="002730C5">
        <w:rPr>
          <w:rFonts w:ascii="Times New Roman" w:hAnsi="Times New Roman" w:cs="Times New Roman"/>
          <w:sz w:val="24"/>
          <w:szCs w:val="24"/>
        </w:rPr>
        <w:t xml:space="preserve"> 26/2020. (V. 26.) </w:t>
      </w:r>
      <w:r w:rsidRPr="002730C5">
        <w:rPr>
          <w:rFonts w:ascii="Times New Roman" w:hAnsi="Times New Roman" w:cs="Times New Roman"/>
          <w:smallCaps/>
          <w:sz w:val="24"/>
          <w:szCs w:val="24"/>
        </w:rPr>
        <w:t>P</w:t>
      </w:r>
      <w:r w:rsidRPr="002730C5">
        <w:rPr>
          <w:rFonts w:ascii="Times New Roman" w:hAnsi="Times New Roman" w:cs="Times New Roman"/>
          <w:sz w:val="24"/>
          <w:szCs w:val="24"/>
        </w:rPr>
        <w:t>olgármesteri határozattal elfogadott, a Hortobágyi Labdarúgó Egyesület részére megítélt 622.099.-Ft működési támogatás összegét határozatával 311.050.-Ft-ra módosította. A Hortobágyi Labdarúgó Egyesület elnökének tájékoztatása megtörtént.</w:t>
      </w:r>
    </w:p>
    <w:p w14:paraId="6776CBE9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19/2020. (IV.29.) Polgármesteri Határozat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: 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Szemere István 4071 Hortobágy, Szásztelek major 23. sz. alatti gazdálkodó </w:t>
      </w:r>
      <w:r w:rsidRPr="002730C5">
        <w:rPr>
          <w:rFonts w:ascii="Times New Roman" w:hAnsi="Times New Roman" w:cs="Times New Roman"/>
          <w:sz w:val="24"/>
          <w:szCs w:val="24"/>
        </w:rPr>
        <w:t>hortobágyi 01981/43 hrsz., hortobágyi 01981/45 hrsz., 01981/58 hrsz. alatti ingatlanokra vonatkozó</w:t>
      </w:r>
      <w:r w:rsidRPr="0027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bérbeadás iránti kérelmét elutasította, a  döntésről való kiértesítés megtörtént.</w:t>
      </w:r>
    </w:p>
    <w:p w14:paraId="5379A6EC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</w:rPr>
        <w:t>20/2020. (V.11.) Polgármesteri Határozat:</w:t>
      </w:r>
      <w:r w:rsidRPr="002730C5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a határozat értelmében k</w:t>
      </w:r>
      <w:r w:rsidRPr="002730C5">
        <w:rPr>
          <w:rFonts w:ascii="Times New Roman" w:hAnsi="Times New Roman" w:cs="Times New Roman"/>
          <w:sz w:val="24"/>
          <w:szCs w:val="24"/>
        </w:rPr>
        <w:t>özbeszerzési eljárást lezáró döntést hozott az „</w:t>
      </w:r>
      <w:r w:rsidRPr="0027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INTERREG V-A Románia-Magyarország 2014-2020 program a 6/c. pont alatt szereplő Kulturális és Természeti örökség védelme és fejlesztése beruházási prioritás „Hídtól-Hídig” című ROHU 115 azonosító számú projekttel kapcsolatos építési kivitelezési feladatok ellátásához kapcsolódóan, melynek </w:t>
      </w:r>
      <w:r w:rsidRPr="002730C5">
        <w:rPr>
          <w:rFonts w:ascii="Times New Roman" w:hAnsi="Times New Roman" w:cs="Times New Roman"/>
          <w:sz w:val="24"/>
          <w:szCs w:val="24"/>
        </w:rPr>
        <w:t>eredménye kihirdetése megtörtént, a nyertes ajánlattevővel való, a közbeszerzési törvényben foglalt határidők betartásával, vállalkozási szerződés megkötése megtörtént, a kivitelezés folyamatban van.</w:t>
      </w:r>
    </w:p>
    <w:p w14:paraId="7D05A08B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40/2020.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2730C5">
        <w:rPr>
          <w:rFonts w:ascii="Times New Roman" w:hAnsi="Times New Roman" w:cs="Times New Roman"/>
          <w:sz w:val="24"/>
          <w:szCs w:val="24"/>
        </w:rPr>
        <w:t>megtárgyalta tárgyévre vonatkozó éves ellenőrzési jelentést és az önkormányzat felügyelete alá tartozó költségvetési szerv éves ellenőrzési jelentése alapján készített éves összefoglaló ellenőrzési jelentést és azt az 1.sz. melléklet szerint, valamint a belső kontrollrendszer működéséről szóló vezetői nyilatkozatokat a határozat 2. sz. és 3. sz. melléklete szerint elfogadta.</w:t>
      </w:r>
    </w:p>
    <w:p w14:paraId="5BECFB84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41/2020.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az Önkormányzat 2019. évi maradványát 597.126.705.-Ft-ban elfogadta, a maradvány még felhasználható részének: 565.783.-Ft összegnek, a dologi kiadások emelésére fordításáról határozott. A Képviselő-testület Hortobágyi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Nyitnikék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Óvoda 2019. évi maradványát 2.989.288.-Ft-ban elfogadta, a maradvány még felhasználható részének: 1.-Ft összegnek, a dologi kiadások emelésére fordításáról határozott.</w:t>
      </w:r>
    </w:p>
    <w:p w14:paraId="2D79DD15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42/2020.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Hortobágy Község Önkormányzatának képviselő-testülete a </w:t>
      </w:r>
      <w:r w:rsidRPr="002730C5">
        <w:rPr>
          <w:rFonts w:ascii="Times New Roman" w:hAnsi="Times New Roman" w:cs="Times New Roman"/>
          <w:sz w:val="24"/>
          <w:szCs w:val="24"/>
        </w:rPr>
        <w:t>Hortobágyi-Délibáb Nonprofit Kft. 2020. évre vonatkozó, Covid-19 járvány miatt újratervezett pénzügyi tervét megtárgyalta és előterjesztés szerint jóváhagyta.</w:t>
      </w:r>
    </w:p>
    <w:p w14:paraId="37233836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43/2020.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megtárgyalta és elfogadta a Hortobágyi-Délibáb Nonprofit Kft. ügyvezetőjének Sári Ádámnak az ügyvezetői tisztségről történő lemondását és a munkajogviszonyát 2020. június 30. napjával megszüntetése mellett </w:t>
      </w:r>
      <w:r w:rsidRPr="002730C5">
        <w:rPr>
          <w:rFonts w:ascii="Times New Roman" w:hAnsi="Times New Roman" w:cs="Times New Roman"/>
          <w:sz w:val="24"/>
          <w:szCs w:val="24"/>
        </w:rPr>
        <w:lastRenderedPageBreak/>
        <w:t>határozott. A döntésről Sári Ádám tájékoztatása és a megszüntetéssel kapcsolatos dokumentumokat polgármester általi aláírása megtörtént.</w:t>
      </w:r>
    </w:p>
    <w:p w14:paraId="5D303154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44/2020.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 képviselő- testület a</w:t>
      </w:r>
      <w:r w:rsidRPr="002730C5">
        <w:rPr>
          <w:rFonts w:ascii="Times New Roman" w:hAnsi="Times New Roman" w:cs="Times New Roman"/>
          <w:sz w:val="24"/>
          <w:szCs w:val="24"/>
        </w:rPr>
        <w:t xml:space="preserve"> 16/2020. (II.11.)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Hö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>. határozattal elfogadott, Önkormányzati Tűzoltóság Balmazújváros részére megítélt 1.800.000.-Ft működési támogatás összegét határozatával 900.000.-Ft-ra módosította. Az Önkormányzati Tűzoltóság Balmazújváros elnökének tájékoztatása megtörtént.</w:t>
      </w:r>
    </w:p>
    <w:p w14:paraId="1CE148D2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46/2020.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 testület a</w:t>
      </w:r>
      <w:r w:rsidRPr="002730C5">
        <w:rPr>
          <w:rFonts w:ascii="Times New Roman" w:hAnsi="Times New Roman" w:cs="Times New Roman"/>
          <w:sz w:val="24"/>
          <w:szCs w:val="24"/>
        </w:rPr>
        <w:t xml:space="preserve"> 28/2020. (V. 26.) </w:t>
      </w:r>
      <w:r w:rsidRPr="002730C5">
        <w:rPr>
          <w:rFonts w:ascii="Times New Roman" w:hAnsi="Times New Roman" w:cs="Times New Roman"/>
          <w:smallCaps/>
          <w:sz w:val="24"/>
          <w:szCs w:val="24"/>
        </w:rPr>
        <w:t>P</w:t>
      </w:r>
      <w:r w:rsidRPr="002730C5">
        <w:rPr>
          <w:rFonts w:ascii="Times New Roman" w:hAnsi="Times New Roman" w:cs="Times New Roman"/>
          <w:sz w:val="24"/>
          <w:szCs w:val="24"/>
        </w:rPr>
        <w:t>olgármesteri határozattal elfogadott, a Hortobágyi Polgárőr Egyesület részére megítélt 100.000.-Ft működési támogatás összegét határozatával 50.000.-Ft-ra módosította. A Hortobágyi Polgárőr Egyesület elnökének tájékoztatása megtörtént.</w:t>
      </w:r>
    </w:p>
    <w:p w14:paraId="09B369F2" w14:textId="77777777" w:rsidR="00A10CB0" w:rsidRPr="002730C5" w:rsidRDefault="00A10CB0" w:rsidP="003C783D">
      <w:pPr>
        <w:tabs>
          <w:tab w:val="left" w:pos="7797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47/2020.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 képviselő-testület</w:t>
      </w:r>
      <w:r w:rsidRPr="002730C5">
        <w:rPr>
          <w:rFonts w:ascii="Times New Roman" w:hAnsi="Times New Roman" w:cs="Times New Roman"/>
          <w:sz w:val="24"/>
          <w:szCs w:val="24"/>
        </w:rPr>
        <w:t xml:space="preserve"> pályázat kiírásáról határozott a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Hortobágyi Szociális Szolgáltató</w:t>
      </w:r>
      <w:r w:rsidRPr="002730C5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1 fő  </w:t>
      </w:r>
      <w:r w:rsidRPr="002730C5">
        <w:rPr>
          <w:rFonts w:ascii="Times New Roman" w:hAnsi="Times New Roman" w:cs="Times New Roman"/>
          <w:sz w:val="24"/>
          <w:szCs w:val="24"/>
        </w:rPr>
        <w:t xml:space="preserve"> álláshely betöltésére, a határozat mellékletét képező pályázati kiírás szerinti tartalommal. A pályázati felhívás közzététele a  </w:t>
      </w:r>
      <w:hyperlink r:id="rId7" w:history="1">
        <w:r w:rsidRPr="002730C5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 w:rsidRPr="002730C5">
        <w:rPr>
          <w:rFonts w:ascii="Times New Roman" w:hAnsi="Times New Roman" w:cs="Times New Roman"/>
          <w:sz w:val="24"/>
          <w:szCs w:val="24"/>
        </w:rPr>
        <w:t xml:space="preserve"> internetes oldalon, valamint Hortobágy Község honlapján és a Hortobágy Községi Önkormányzat hirdetőtábláján az előírások szerint megtörtént.</w:t>
      </w:r>
    </w:p>
    <w:p w14:paraId="2D1F7567" w14:textId="490963B6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48/2020.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>A  képviselő-</w:t>
      </w:r>
      <w:r w:rsidRPr="002730C5">
        <w:rPr>
          <w:rFonts w:ascii="Times New Roman" w:hAnsi="Times New Roman" w:cs="Times New Roman"/>
          <w:sz w:val="24"/>
          <w:szCs w:val="24"/>
        </w:rPr>
        <w:t xml:space="preserve"> testület az önkormányzat közalkalmazott szociális gondozói (4 fő) számára egyszeri juttatásról határozott a felmerült jelentős többlet munkateher elismeréseként. Az  50.000.-Ft SZÉP kártya feltöltéshez szükséges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>. 230.000.- Ft összeg fedezetét a 2020. évi költségvetésben a Működési célú kiadások terhére történő biztosításáról döntött.</w:t>
      </w:r>
      <w:r w:rsidR="00581208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</w:rPr>
        <w:t>A polgármester gondoskodott a  juttatások kifizetéséről, ezen döntésekben foglaltak átvezetésére a 2020. évi költségvetés soron következő módosításakor kerül sor.</w:t>
      </w:r>
    </w:p>
    <w:p w14:paraId="2AE7BA73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49/2020.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Baranyainé Fekete Ilona, a Hortobágyi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Nyitnikék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Óvoda intézményvezetőjének illetményét 2020. július 01. napjával az alábbi összegben és felbontásban határozta meg a jogszabályi előírásoknak megfelelően: garantált illetmény:</w:t>
      </w:r>
      <w:r w:rsidRPr="002730C5">
        <w:rPr>
          <w:rFonts w:ascii="Times New Roman" w:hAnsi="Times New Roman" w:cs="Times New Roman"/>
          <w:sz w:val="24"/>
          <w:szCs w:val="24"/>
        </w:rPr>
        <w:tab/>
      </w:r>
      <w:r w:rsidRPr="00273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>. 438.480,- Ft., vezetői pótlék: (60 %)</w:t>
      </w:r>
      <w:r w:rsidRPr="00273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. 109.620,- Ft., 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>ágazati pótlék (10 %)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2730C5">
        <w:rPr>
          <w:rFonts w:ascii="Times New Roman" w:hAnsi="Times New Roman" w:cs="Times New Roman"/>
          <w:sz w:val="24"/>
          <w:szCs w:val="24"/>
          <w:u w:val="single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  <w:u w:val="single"/>
        </w:rPr>
        <w:t>.   43.846,- Ft.,</w:t>
      </w:r>
      <w:r w:rsidRPr="002730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0C5">
        <w:rPr>
          <w:rFonts w:ascii="Times New Roman" w:hAnsi="Times New Roman" w:cs="Times New Roman"/>
          <w:sz w:val="24"/>
          <w:szCs w:val="24"/>
        </w:rPr>
        <w:t xml:space="preserve"> Összesen:</w:t>
      </w:r>
      <w:r w:rsidRPr="002730C5">
        <w:rPr>
          <w:rFonts w:ascii="Times New Roman" w:hAnsi="Times New Roman" w:cs="Times New Roman"/>
          <w:sz w:val="24"/>
          <w:szCs w:val="24"/>
        </w:rPr>
        <w:tab/>
      </w:r>
      <w:r w:rsidRPr="002730C5">
        <w:rPr>
          <w:rFonts w:ascii="Times New Roman" w:hAnsi="Times New Roman" w:cs="Times New Roman"/>
          <w:sz w:val="24"/>
          <w:szCs w:val="24"/>
        </w:rPr>
        <w:tab/>
      </w:r>
      <w:r w:rsidRPr="00273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.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591.946,- Ft.</w:t>
      </w:r>
      <w:r w:rsidRPr="002730C5">
        <w:rPr>
          <w:rFonts w:ascii="Times New Roman" w:hAnsi="Times New Roman" w:cs="Times New Roman"/>
          <w:sz w:val="24"/>
          <w:szCs w:val="24"/>
        </w:rPr>
        <w:t xml:space="preserve"> A szükséges munkáltatói és egyéb intézkedések megtétele megtörtént.</w:t>
      </w:r>
    </w:p>
    <w:p w14:paraId="16E892F0" w14:textId="77777777" w:rsidR="00A10CB0" w:rsidRPr="002730C5" w:rsidRDefault="00A10CB0" w:rsidP="00581208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50/2020.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>a Magyar Falu Program keretében meghirdetett Eszközfejlesztés belterületi közterület karbantartására (MFP-KKE/2020) alprogramra benyújtott pályázat benyújtásával és tartalmával egyetértett, és azt a benyújtás szerinti tartalommal jóváhagyta. Ennek alapján egy JD 1026R - kompakt traktor, fűgyűjtővel és seprőgéppel típusú gép munkagép beszerzéséről határozott 14.826.996,- Ft igényelt támogatási összeggel, mely támogatás vissza nem térítendő, 100%-os támogatási intenzitású hazai támogatásnak minősül. A pályázathoz kapcsolódó nyilatkozatok polgármester általi megtétele és aláírása megtörtént.</w:t>
      </w:r>
    </w:p>
    <w:p w14:paraId="7359CDC3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51/2020.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>kinyilvánította, hogy a 2020. évben pályázatot kíván benyújtani lakossági víz- és csatornaszolgáltatás támogatására, a lakossági közműves ivóvízellátás, szennyvízelvezetés és – tisztítás szolgáltatás támogatása pályázati célra. A szükséges önkormányzati nyilatkozatok kiadása és a támogatásra vonatkozó igény benyújtása a Tiszamenti Regionális Vízművek Zrt. adatszolgáltatása szerinti határidőben megtörtént.</w:t>
      </w:r>
    </w:p>
    <w:p w14:paraId="5737A41B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52/2020.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: A képviselő-testület a </w:t>
      </w:r>
      <w:r w:rsidRPr="002730C5">
        <w:rPr>
          <w:rFonts w:ascii="Times New Roman" w:hAnsi="Times New Roman" w:cs="Times New Roman"/>
          <w:sz w:val="24"/>
          <w:szCs w:val="24"/>
        </w:rPr>
        <w:t xml:space="preserve">60/2019. (VI. 28.)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Hö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. határozatára figyelemmel a GINOP-7.1.9.-17-00024 kódszámú, Hortobágy-Világörökségünk a Puszta című pályázathoz kapcsolódó „Építési beruházás I. – GINOP-7.1.9-17-2018-00024” tárgyú, Hortobágyi Nemzeti Park Igazgatósággal közös, a Kbt. 117. § szerint lefolytatott eljárással kapcsolatban, a víziszínpaddal kapcsolatos építési beruházásra vonatkozóan a közbeszerzési </w:t>
      </w:r>
      <w:r w:rsidRPr="002730C5">
        <w:rPr>
          <w:rFonts w:ascii="Times New Roman" w:hAnsi="Times New Roman" w:cs="Times New Roman"/>
          <w:sz w:val="24"/>
          <w:szCs w:val="24"/>
        </w:rPr>
        <w:lastRenderedPageBreak/>
        <w:t>eljárás II. részét eredménytelennek nyilvánította, mert a rendelkezésére álló anyagi fedezet összege nem elegendő a szerződés megkötéséhez az értékelés alapján legkedvezőbb ajánlatot tett ajánlattevővel.  A döntésről a Hortobágyi Nemzeti Park igazgatójának és az eljárásba bevont felelős akkreditált közbeszerzési szaktanácsadónak a tájékoztatása megtörtént.</w:t>
      </w:r>
    </w:p>
    <w:p w14:paraId="0C9F79CD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53/2020.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: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megtárgyalta és elfogadta a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Méliusz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Juhász Péter Könyvtár 2019. évi könyvtári szolgáltatások közvetítéséről szóló beszámolóját. A döntésről a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Méliusz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Juhász Péter Könyvtár Megyei Szolgáltatási Osztályának polgármester általi tájékoztatása a határozat-kivonat megküldésével megtörtént.</w:t>
      </w:r>
    </w:p>
    <w:p w14:paraId="5D1066B7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54/2020.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: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tulajdonában álló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</w:rPr>
        <w:t>hortobágy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 1075 hrsz-ú</w:t>
      </w:r>
      <w:r w:rsidRPr="002730C5">
        <w:rPr>
          <w:rFonts w:ascii="Times New Roman" w:hAnsi="Times New Roman" w:cs="Times New Roman"/>
          <w:sz w:val="24"/>
          <w:szCs w:val="24"/>
        </w:rPr>
        <w:t>,  162m</w:t>
      </w:r>
      <w:r w:rsidRPr="002730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2730C5">
        <w:rPr>
          <w:rFonts w:ascii="Times New Roman" w:hAnsi="Times New Roman" w:cs="Times New Roman"/>
          <w:sz w:val="24"/>
          <w:szCs w:val="24"/>
        </w:rPr>
        <w:t xml:space="preserve">nagyságú, kivett beépítetlen terület megjelölésű és a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hortobágyi 1076</w:t>
      </w:r>
      <w:r w:rsidRPr="002730C5">
        <w:rPr>
          <w:rFonts w:ascii="Times New Roman" w:hAnsi="Times New Roman" w:cs="Times New Roman"/>
          <w:sz w:val="24"/>
          <w:szCs w:val="24"/>
        </w:rPr>
        <w:t xml:space="preserve">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hrsz-ú</w:t>
      </w:r>
      <w:r w:rsidRPr="002730C5">
        <w:rPr>
          <w:rFonts w:ascii="Times New Roman" w:hAnsi="Times New Roman" w:cs="Times New Roman"/>
          <w:sz w:val="24"/>
          <w:szCs w:val="24"/>
        </w:rPr>
        <w:t>, 179 m</w:t>
      </w:r>
      <w:r w:rsidRPr="002730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0C5">
        <w:rPr>
          <w:rFonts w:ascii="Times New Roman" w:hAnsi="Times New Roman" w:cs="Times New Roman"/>
          <w:sz w:val="24"/>
          <w:szCs w:val="24"/>
        </w:rPr>
        <w:t xml:space="preserve"> nagyságú, kivett beépítetlen terület megjelölésű ingatlanok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Kádárné Bereczki Julianna és Kádár Imre 4060</w:t>
      </w:r>
      <w:r w:rsidRPr="002730C5">
        <w:rPr>
          <w:rFonts w:ascii="Times New Roman" w:hAnsi="Times New Roman" w:cs="Times New Roman"/>
          <w:sz w:val="24"/>
          <w:szCs w:val="24"/>
        </w:rPr>
        <w:t xml:space="preserve"> Balmazújváros, Zene u. 10. szám alatti lakosok,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 xml:space="preserve">Vevők részére </w:t>
      </w:r>
      <w:r w:rsidRPr="002730C5">
        <w:rPr>
          <w:rFonts w:ascii="Times New Roman" w:hAnsi="Times New Roman" w:cs="Times New Roman"/>
          <w:sz w:val="24"/>
          <w:szCs w:val="24"/>
        </w:rPr>
        <w:t xml:space="preserve">1/2-1/2-ed arányú értékesítéséről határozott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bruttó 389.763,Ft, azaz háromszáznyolcvankilencezer-    hétszázhatvanhárom forint vételár összegben.</w:t>
      </w:r>
      <w:r w:rsidRPr="002730C5">
        <w:rPr>
          <w:rFonts w:ascii="Times New Roman" w:hAnsi="Times New Roman" w:cs="Times New Roman"/>
          <w:sz w:val="24"/>
          <w:szCs w:val="24"/>
        </w:rPr>
        <w:t xml:space="preserve"> Az adásvételi szerződés aláírása és a vételár egyidejű megfizetése megtörtént.</w:t>
      </w:r>
    </w:p>
    <w:p w14:paraId="594171FD" w14:textId="77777777" w:rsidR="00A10CB0" w:rsidRPr="002730C5" w:rsidRDefault="00A10CB0" w:rsidP="0058120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56/2020.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Hortobágyi-Délibáb Nonprofit Kft. alapítója és egyedüli tagja a Hortobágyi-Délibáb Nonprofit Kft. ügyvezetői álláshelyére kiírt pályázatot eredményesnek nyilvánította. A társaság ügyvezetőjének 2020. július 1. napjától Simon Zsuzsannát nevezte ki határozatlan időre, 3 hónapos próbaidővel. Az ügyvezető munkabérét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>. 350.000.- Ft/hó összegben állapította meg. A polgármester a döntésről a pályázót értesítette és a munkajogi dokumentumokat aláírta.</w:t>
      </w:r>
    </w:p>
    <w:p w14:paraId="3EBEEC40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57/2020. (VI.30.)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a Hortobágyi- Délibáb Nonprofit Kft. </w:t>
      </w:r>
      <w:r w:rsidRPr="002730C5">
        <w:rPr>
          <w:rFonts w:ascii="Times New Roman" w:hAnsi="Times New Roman" w:cs="Times New Roman"/>
          <w:sz w:val="24"/>
          <w:szCs w:val="24"/>
        </w:rPr>
        <w:t xml:space="preserve">alapító okiratának módosításáról határozott, melynek keretén belül a társaság tevékenységi köreit kiegészítette az alábbiakkal: 8412 Egészségügy, oktatás, kultúra, egyéb szociális szolgáltatás (kivéve: társadalombiztosítás) igazgatása, 9101 Könyvtári, levéltári tevékenység, 9499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M.n.s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. egyéb közösségi, társadalmi tevékenység.  Átvezette az ügyvezető személyében történt változást, módosította az alapító képviselőjét, mivel Hortobágy településen Jakab Ádám András polgármester került megválasztásra. Fentiek alapján a Társaság Alapító okiratának módosítását ezen alapítói határozat mellékletét képező formában elfogadta és meghatalmazta a Dr. Ács Ferenc Ügyvédi Irodát (4026 Debrecen, Péterfia u. 2. 2/9., eljáró ügyvéd: Dr. Ács Ferenc ügyvéd KASZ 36056359), hogy a Társaság 2020. június 30-ai módosításokkal egységes szerkezetbe foglalt Alapító Okiratát, a hozzá kapcsolódó létesítő okirat módosítást és a szükséges dokumentumokat elkészítse,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ellenjegyezze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és a Társaságot a változások cégnyilvántartáson történő átvezetése érdekében a Debreceni Törvényszék Cégbírósága előtt teljes jogkörrel képviselje. A határozat értelmében Dr. Ács Ferenc ügyvéd a fentieknek eleget tett, a polgármester a kapcsolódó okiratokat aláírta, Simon Zsuzsanna ügyvezető a szükséges dokumentumokat határidőben benyújtotta és így a változások cégnyilvántartáson történő átvezetése rendben lezajlott. </w:t>
      </w:r>
    </w:p>
    <w:p w14:paraId="3D7A17F6" w14:textId="77777777" w:rsidR="00A10CB0" w:rsidRPr="002730C5" w:rsidRDefault="00A10CB0" w:rsidP="003C783D">
      <w:pPr>
        <w:spacing w:line="200" w:lineRule="atLeast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59/2020. (VII.14.)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</w:rPr>
        <w:t xml:space="preserve"> Hortobágy Község Önkormányzatának Képviselő-testülete  a határozat értelmében a hortobágyi 115/4 hrsz. alatt felvett, kivett, beépítetlen terület megnevezésű, 3 ha 2177 m2 nagyságú ingatlan megvásárlására vonatkozóan a Magyar Állam nevében eljáró MNV Zrt. által MNV/01/24234-6/2020. iktatószámú levélben foglalt 33.600.000,-Ft+ÁFA, azaz Harminchárommillió-hatszázezer forint +ÁFA összegű indikatív árajánlatot elfogadta. A döntésről az MNV Zrt-t a határozat kivonat megküldésével tájékoztatva lett. Az ajánlati kötöttséget tartalmazó vételi ajánlatot majd ismételt képviselő-testületnek történő előterjesztésére a későbbiekben kerül sor.</w:t>
      </w:r>
    </w:p>
    <w:p w14:paraId="0FF60180" w14:textId="77777777" w:rsidR="00A10CB0" w:rsidRPr="002730C5" w:rsidRDefault="00A10CB0" w:rsidP="003C783D">
      <w:pPr>
        <w:pStyle w:val="NormlWeb"/>
        <w:spacing w:before="0" w:beforeAutospacing="0" w:after="0" w:afterAutospacing="0"/>
        <w:jc w:val="both"/>
      </w:pPr>
      <w:r w:rsidRPr="002730C5">
        <w:rPr>
          <w:b/>
          <w:bCs/>
          <w:u w:val="single"/>
        </w:rPr>
        <w:lastRenderedPageBreak/>
        <w:t xml:space="preserve">61/2020. (VII.28.) </w:t>
      </w:r>
      <w:proofErr w:type="spellStart"/>
      <w:r w:rsidRPr="002730C5">
        <w:rPr>
          <w:b/>
          <w:bCs/>
          <w:u w:val="single"/>
        </w:rPr>
        <w:t>Hö.Határozat</w:t>
      </w:r>
      <w:proofErr w:type="spellEnd"/>
      <w:r w:rsidRPr="002730C5">
        <w:rPr>
          <w:b/>
          <w:bCs/>
          <w:u w:val="single"/>
        </w:rPr>
        <w:t xml:space="preserve">: </w:t>
      </w:r>
      <w:r w:rsidRPr="002730C5">
        <w:t xml:space="preserve">A képviselő-testület a 7/2007. (V.21.) számú határozatával elfogadott, egybeszerkesztett </w:t>
      </w:r>
      <w:r w:rsidRPr="002730C5">
        <w:rPr>
          <w:u w:val="single"/>
        </w:rPr>
        <w:t xml:space="preserve">TSZM-1/2016-1 jelű tervlap számú belterületi településszerkezeti tervlapot az előterjesztés 1. számú mellékletét képező, TSZM-1/2020/1 tervlap számú belterületi településszerkezeti tervlapon </w:t>
      </w:r>
      <w:proofErr w:type="spellStart"/>
      <w:r w:rsidRPr="002730C5">
        <w:rPr>
          <w:u w:val="single"/>
        </w:rPr>
        <w:t>ábrázoltaknak</w:t>
      </w:r>
      <w:proofErr w:type="spellEnd"/>
      <w:r w:rsidRPr="002730C5">
        <w:rPr>
          <w:u w:val="single"/>
        </w:rPr>
        <w:t xml:space="preserve"> megfelelően módosításáról határozott</w:t>
      </w:r>
      <w:r w:rsidRPr="002730C5">
        <w:t xml:space="preserve">, azzal, hogy a 7/2007. (V.21.) számú Képviselő-testületi határozattal elfogadott, Hortobágy Község TSZM-1/2020/1 számú belterületi településszerkezeti tervlap a jelen határozattal elfogadott módosítással együttesen alkalmazandó. </w:t>
      </w:r>
    </w:p>
    <w:p w14:paraId="6BA449C3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62/2020. (VII.28.)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 xml:space="preserve">a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Hortobágyi Szociális Szolgáltató</w:t>
      </w:r>
      <w:r w:rsidRPr="002730C5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2730C5">
        <w:rPr>
          <w:rFonts w:ascii="Times New Roman" w:hAnsi="Times New Roman" w:cs="Times New Roman"/>
          <w:b/>
          <w:bCs/>
          <w:sz w:val="24"/>
          <w:szCs w:val="24"/>
        </w:rPr>
        <w:t>1 fő gondozó</w:t>
      </w:r>
      <w:r w:rsidRPr="002730C5">
        <w:rPr>
          <w:rFonts w:ascii="Times New Roman" w:hAnsi="Times New Roman" w:cs="Times New Roman"/>
          <w:sz w:val="24"/>
          <w:szCs w:val="24"/>
        </w:rPr>
        <w:t xml:space="preserve"> álláshely Tóthné Csobán Gréta (4071 Hortobágy, Sarkadi Imre u. 3.) pályázót 2020. augusztus 01. napjától határozatlan időre, 3 hónapos próbaidő alkalmazásával gondozó munkakörben történő kinevezéséről határozott, a Kjt. szerint C fizetési osztály 2 fizetési fokozatába sorolta be  Bruttó 210.600.-Ft összeg illetménnyel és Bruttó 19.338.- Ft szociális ágazati összevont pótlékkal. A pályázók – döntésnek megfelelő – kiértesítéséről, illetve a kinevezéssel kapcsolatos feladatok elvégzéséről, okiratok elkészíttetéséről a polgármester gondoskodott.</w:t>
      </w:r>
    </w:p>
    <w:p w14:paraId="18AEBBDF" w14:textId="77777777" w:rsidR="00A10CB0" w:rsidRPr="002730C5" w:rsidRDefault="00A10CB0" w:rsidP="005812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63/2020. (VII.28.)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 A képviselő-testület a </w:t>
      </w:r>
      <w:r w:rsidRPr="002730C5">
        <w:rPr>
          <w:rFonts w:ascii="Times New Roman" w:hAnsi="Times New Roman" w:cs="Times New Roman"/>
          <w:sz w:val="24"/>
          <w:szCs w:val="24"/>
        </w:rPr>
        <w:t xml:space="preserve">2020/2021. nevelési évben indítható óvodai csoportok számát a Hortobágyi </w:t>
      </w:r>
      <w:proofErr w:type="spellStart"/>
      <w:r w:rsidRPr="002730C5">
        <w:rPr>
          <w:rFonts w:ascii="Times New Roman" w:hAnsi="Times New Roman" w:cs="Times New Roman"/>
          <w:sz w:val="24"/>
          <w:szCs w:val="24"/>
        </w:rPr>
        <w:t>Nyitnikék</w:t>
      </w:r>
      <w:proofErr w:type="spellEnd"/>
      <w:r w:rsidRPr="002730C5">
        <w:rPr>
          <w:rFonts w:ascii="Times New Roman" w:hAnsi="Times New Roman" w:cs="Times New Roman"/>
          <w:sz w:val="24"/>
          <w:szCs w:val="24"/>
        </w:rPr>
        <w:t xml:space="preserve"> Óvodában a gyereklétszámra tekintettel 1 óvodai csoportban határozta meg. A döntésről az intézmény vezetőjének polgármester általi tájékoztatása megtörtént.</w:t>
      </w:r>
    </w:p>
    <w:p w14:paraId="026A2193" w14:textId="77777777" w:rsidR="00A10CB0" w:rsidRPr="002730C5" w:rsidRDefault="00A10CB0" w:rsidP="0058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64/2020. (VII.28.)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: A képviselő-testület </w:t>
      </w:r>
      <w:r w:rsidRPr="002730C5">
        <w:rPr>
          <w:rFonts w:ascii="Times New Roman" w:hAnsi="Times New Roman" w:cs="Times New Roman"/>
          <w:sz w:val="24"/>
          <w:szCs w:val="24"/>
        </w:rPr>
        <w:t>a településkép védelméről szóló 25/2017. (XII. 22.) önkormányzati rendelet 5. sz. mellékletében meghatározott, helyi jelentőségű természetvédelmi területekre vonatkozó, a Terepszemle Stúdió Környezetvédelmi, Természetvédelmi és Kulturális Egyesület (4034 Debrecen, Kiss József u. 41.) által készített felülvizsgált kezelési tervét a határozat melléklete szerinti tartalommal jóváhagyta. A döntésről az egyesület elnökének polgármester általi tájékoztatása a határozat-kivonat megküldésével megtörtént.</w:t>
      </w:r>
    </w:p>
    <w:p w14:paraId="3C96A36C" w14:textId="77777777" w:rsidR="00A10CB0" w:rsidRPr="002730C5" w:rsidRDefault="00A10CB0" w:rsidP="003C783D">
      <w:pPr>
        <w:pStyle w:val="llb"/>
        <w:tabs>
          <w:tab w:val="left" w:pos="1252"/>
        </w:tabs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65/2020. (VII.28.) </w:t>
      </w:r>
      <w:proofErr w:type="spellStart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Hö.Határozat</w:t>
      </w:r>
      <w:proofErr w:type="spellEnd"/>
      <w:r w:rsidRPr="002730C5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: </w:t>
      </w:r>
      <w:r w:rsidRPr="002730C5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a </w:t>
      </w:r>
      <w:r w:rsidRPr="002730C5">
        <w:rPr>
          <w:rFonts w:ascii="Times New Roman" w:hAnsi="Times New Roman" w:cs="Times New Roman"/>
          <w:sz w:val="24"/>
          <w:szCs w:val="24"/>
        </w:rPr>
        <w:t>Hajdú-Bihari Ivóvízminőség-javító Önkormányzati Társulás (székhelye: 4130 Derecske, Köztársaság út 87.) Társulási Megállapodásának módosításáról rendelkező Módosító Okiratot – a  határozat 1. mellékletét képező dokumentumban foglalt tartalommal – elfogadta. A Társulási Megállapodás módosításokkal egységes szerkezetbe foglalt okiratát – a határozat 2. mellékletét képező dokumentumban foglalt tartalommal – szintén elfogadta. A dokumentumokat a polgármester aláírta. Fenti döntésről a Hajdú-Bihari Ivóvízminőség-javító Önkormányzati Társulás Társulási Tanácsának tájékoztatása megtörtént.</w:t>
      </w:r>
    </w:p>
    <w:p w14:paraId="7A0847B7" w14:textId="77777777" w:rsidR="00A10CB0" w:rsidRPr="002730C5" w:rsidRDefault="00A10CB0" w:rsidP="003C78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0CB0" w:rsidRPr="002730C5" w:rsidSect="00F6110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799D" w14:textId="77777777" w:rsidR="00A10CB0" w:rsidRDefault="00A10CB0">
      <w:r>
        <w:separator/>
      </w:r>
    </w:p>
  </w:endnote>
  <w:endnote w:type="continuationSeparator" w:id="0">
    <w:p w14:paraId="35B42E35" w14:textId="77777777" w:rsidR="00A10CB0" w:rsidRDefault="00A1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C6E0" w14:textId="77777777" w:rsidR="00A10CB0" w:rsidRDefault="00A10CB0" w:rsidP="00DE0C5E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658F4847" w14:textId="77777777" w:rsidR="00A10CB0" w:rsidRDefault="00A10C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3463" w14:textId="77777777" w:rsidR="00A10CB0" w:rsidRDefault="00A10CB0">
      <w:r>
        <w:separator/>
      </w:r>
    </w:p>
  </w:footnote>
  <w:footnote w:type="continuationSeparator" w:id="0">
    <w:p w14:paraId="6CEA24F5" w14:textId="77777777" w:rsidR="00A10CB0" w:rsidRDefault="00A1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D3F6901"/>
    <w:multiLevelType w:val="hybridMultilevel"/>
    <w:tmpl w:val="273A48FC"/>
    <w:lvl w:ilvl="0" w:tplc="F6CEC0A4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20B54"/>
    <w:multiLevelType w:val="hybridMultilevel"/>
    <w:tmpl w:val="27F2E8E8"/>
    <w:lvl w:ilvl="0" w:tplc="A8CC3A5C">
      <w:start w:val="4060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>
      <w:start w:val="1"/>
      <w:numFmt w:val="lowerRoman"/>
      <w:lvlText w:val="%3."/>
      <w:lvlJc w:val="right"/>
      <w:pPr>
        <w:ind w:left="2280" w:hanging="180"/>
      </w:pPr>
    </w:lvl>
    <w:lvl w:ilvl="3" w:tplc="040E000F">
      <w:start w:val="1"/>
      <w:numFmt w:val="decimal"/>
      <w:lvlText w:val="%4."/>
      <w:lvlJc w:val="left"/>
      <w:pPr>
        <w:ind w:left="3000" w:hanging="360"/>
      </w:pPr>
    </w:lvl>
    <w:lvl w:ilvl="4" w:tplc="040E0019">
      <w:start w:val="1"/>
      <w:numFmt w:val="lowerLetter"/>
      <w:lvlText w:val="%5."/>
      <w:lvlJc w:val="left"/>
      <w:pPr>
        <w:ind w:left="3720" w:hanging="360"/>
      </w:pPr>
    </w:lvl>
    <w:lvl w:ilvl="5" w:tplc="040E001B">
      <w:start w:val="1"/>
      <w:numFmt w:val="lowerRoman"/>
      <w:lvlText w:val="%6."/>
      <w:lvlJc w:val="right"/>
      <w:pPr>
        <w:ind w:left="4440" w:hanging="180"/>
      </w:pPr>
    </w:lvl>
    <w:lvl w:ilvl="6" w:tplc="040E000F">
      <w:start w:val="1"/>
      <w:numFmt w:val="decimal"/>
      <w:lvlText w:val="%7."/>
      <w:lvlJc w:val="left"/>
      <w:pPr>
        <w:ind w:left="5160" w:hanging="360"/>
      </w:pPr>
    </w:lvl>
    <w:lvl w:ilvl="7" w:tplc="040E0019">
      <w:start w:val="1"/>
      <w:numFmt w:val="lowerLetter"/>
      <w:lvlText w:val="%8."/>
      <w:lvlJc w:val="left"/>
      <w:pPr>
        <w:ind w:left="5880" w:hanging="360"/>
      </w:pPr>
    </w:lvl>
    <w:lvl w:ilvl="8" w:tplc="040E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2C3BE5"/>
    <w:multiLevelType w:val="hybridMultilevel"/>
    <w:tmpl w:val="7B587FDE"/>
    <w:lvl w:ilvl="0" w:tplc="FBBA9780">
      <w:start w:val="1"/>
      <w:numFmt w:val="decimal"/>
      <w:lvlText w:val="%1."/>
      <w:lvlJc w:val="left"/>
      <w:pPr>
        <w:ind w:left="1470" w:hanging="360"/>
      </w:pPr>
    </w:lvl>
    <w:lvl w:ilvl="1" w:tplc="040E0019">
      <w:start w:val="1"/>
      <w:numFmt w:val="lowerLetter"/>
      <w:lvlText w:val="%2."/>
      <w:lvlJc w:val="left"/>
      <w:pPr>
        <w:ind w:left="2190" w:hanging="360"/>
      </w:pPr>
    </w:lvl>
    <w:lvl w:ilvl="2" w:tplc="040E001B">
      <w:start w:val="1"/>
      <w:numFmt w:val="lowerRoman"/>
      <w:lvlText w:val="%3."/>
      <w:lvlJc w:val="right"/>
      <w:pPr>
        <w:ind w:left="2910" w:hanging="180"/>
      </w:pPr>
    </w:lvl>
    <w:lvl w:ilvl="3" w:tplc="040E000F">
      <w:start w:val="1"/>
      <w:numFmt w:val="decimal"/>
      <w:lvlText w:val="%4."/>
      <w:lvlJc w:val="left"/>
      <w:pPr>
        <w:ind w:left="3630" w:hanging="360"/>
      </w:pPr>
    </w:lvl>
    <w:lvl w:ilvl="4" w:tplc="040E0019">
      <w:start w:val="1"/>
      <w:numFmt w:val="lowerLetter"/>
      <w:lvlText w:val="%5."/>
      <w:lvlJc w:val="left"/>
      <w:pPr>
        <w:ind w:left="4350" w:hanging="360"/>
      </w:pPr>
    </w:lvl>
    <w:lvl w:ilvl="5" w:tplc="040E001B">
      <w:start w:val="1"/>
      <w:numFmt w:val="lowerRoman"/>
      <w:lvlText w:val="%6."/>
      <w:lvlJc w:val="right"/>
      <w:pPr>
        <w:ind w:left="5070" w:hanging="180"/>
      </w:pPr>
    </w:lvl>
    <w:lvl w:ilvl="6" w:tplc="040E000F">
      <w:start w:val="1"/>
      <w:numFmt w:val="decimal"/>
      <w:lvlText w:val="%7."/>
      <w:lvlJc w:val="left"/>
      <w:pPr>
        <w:ind w:left="5790" w:hanging="360"/>
      </w:pPr>
    </w:lvl>
    <w:lvl w:ilvl="7" w:tplc="040E0019">
      <w:start w:val="1"/>
      <w:numFmt w:val="lowerLetter"/>
      <w:lvlText w:val="%8."/>
      <w:lvlJc w:val="left"/>
      <w:pPr>
        <w:ind w:left="6510" w:hanging="360"/>
      </w:pPr>
    </w:lvl>
    <w:lvl w:ilvl="8" w:tplc="040E001B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145067AB"/>
    <w:multiLevelType w:val="hybridMultilevel"/>
    <w:tmpl w:val="E8848CE6"/>
    <w:lvl w:ilvl="0" w:tplc="F678D9B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2487"/>
    <w:multiLevelType w:val="hybridMultilevel"/>
    <w:tmpl w:val="0DEC60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C61F37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261C"/>
    <w:multiLevelType w:val="hybridMultilevel"/>
    <w:tmpl w:val="8E2462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7A0C"/>
    <w:multiLevelType w:val="hybridMultilevel"/>
    <w:tmpl w:val="EB8AA7AE"/>
    <w:lvl w:ilvl="0" w:tplc="473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85B24"/>
    <w:multiLevelType w:val="hybridMultilevel"/>
    <w:tmpl w:val="6ADC06B0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4D12F7"/>
    <w:multiLevelType w:val="hybridMultilevel"/>
    <w:tmpl w:val="6D0279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D09D1"/>
    <w:multiLevelType w:val="hybridMultilevel"/>
    <w:tmpl w:val="630E9496"/>
    <w:lvl w:ilvl="0" w:tplc="D22A255A">
      <w:start w:val="1"/>
      <w:numFmt w:val="bullet"/>
      <w:lvlText w:val=""/>
      <w:lvlJc w:val="left"/>
      <w:pPr>
        <w:ind w:left="2490" w:hanging="360"/>
      </w:pPr>
      <w:rPr>
        <w:rFonts w:ascii="Wingdings 2" w:hAnsi="Wingdings 2" w:cs="Wingdings 2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3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65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9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81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C73BD6"/>
    <w:multiLevelType w:val="hybridMultilevel"/>
    <w:tmpl w:val="22A46CDA"/>
    <w:lvl w:ilvl="0" w:tplc="F6CEC0A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ED6D84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1825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5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F8"/>
    <w:rsid w:val="00023832"/>
    <w:rsid w:val="000557CC"/>
    <w:rsid w:val="00056685"/>
    <w:rsid w:val="000622E6"/>
    <w:rsid w:val="000A4BD0"/>
    <w:rsid w:val="000B28B7"/>
    <w:rsid w:val="00160CEE"/>
    <w:rsid w:val="0018190F"/>
    <w:rsid w:val="00186FA1"/>
    <w:rsid w:val="001C34F5"/>
    <w:rsid w:val="001C5D63"/>
    <w:rsid w:val="001E744D"/>
    <w:rsid w:val="00206B09"/>
    <w:rsid w:val="002240A8"/>
    <w:rsid w:val="0024162A"/>
    <w:rsid w:val="00244CAA"/>
    <w:rsid w:val="002730C5"/>
    <w:rsid w:val="00274D3C"/>
    <w:rsid w:val="00283508"/>
    <w:rsid w:val="002878CB"/>
    <w:rsid w:val="002A55DD"/>
    <w:rsid w:val="002C5B3E"/>
    <w:rsid w:val="002D320D"/>
    <w:rsid w:val="002D327B"/>
    <w:rsid w:val="002D5950"/>
    <w:rsid w:val="002D7F55"/>
    <w:rsid w:val="002E7DBA"/>
    <w:rsid w:val="002F23F4"/>
    <w:rsid w:val="003339B4"/>
    <w:rsid w:val="003434AC"/>
    <w:rsid w:val="00343D17"/>
    <w:rsid w:val="003622CD"/>
    <w:rsid w:val="00370161"/>
    <w:rsid w:val="003838A4"/>
    <w:rsid w:val="003A4145"/>
    <w:rsid w:val="003C2A69"/>
    <w:rsid w:val="003C6269"/>
    <w:rsid w:val="003C783D"/>
    <w:rsid w:val="003C7963"/>
    <w:rsid w:val="003E0F73"/>
    <w:rsid w:val="003E309D"/>
    <w:rsid w:val="003F405D"/>
    <w:rsid w:val="004015D7"/>
    <w:rsid w:val="00422420"/>
    <w:rsid w:val="00443BEC"/>
    <w:rsid w:val="00443E79"/>
    <w:rsid w:val="0044577A"/>
    <w:rsid w:val="00470367"/>
    <w:rsid w:val="00472680"/>
    <w:rsid w:val="004847FE"/>
    <w:rsid w:val="004857AA"/>
    <w:rsid w:val="004B1743"/>
    <w:rsid w:val="004D1DB1"/>
    <w:rsid w:val="004D4DF0"/>
    <w:rsid w:val="00540F6E"/>
    <w:rsid w:val="00543DF9"/>
    <w:rsid w:val="005465C2"/>
    <w:rsid w:val="0057015D"/>
    <w:rsid w:val="00581208"/>
    <w:rsid w:val="0059059F"/>
    <w:rsid w:val="005B2BB9"/>
    <w:rsid w:val="005B593E"/>
    <w:rsid w:val="005C20E0"/>
    <w:rsid w:val="005D3F96"/>
    <w:rsid w:val="00614EF7"/>
    <w:rsid w:val="006155CA"/>
    <w:rsid w:val="006228C7"/>
    <w:rsid w:val="0062373F"/>
    <w:rsid w:val="006335B5"/>
    <w:rsid w:val="00641CE0"/>
    <w:rsid w:val="0065059E"/>
    <w:rsid w:val="006531B4"/>
    <w:rsid w:val="006953F8"/>
    <w:rsid w:val="006D5206"/>
    <w:rsid w:val="00703316"/>
    <w:rsid w:val="00737A27"/>
    <w:rsid w:val="007508A7"/>
    <w:rsid w:val="00797C47"/>
    <w:rsid w:val="007A2CB7"/>
    <w:rsid w:val="007A3359"/>
    <w:rsid w:val="007B45E2"/>
    <w:rsid w:val="007E17DC"/>
    <w:rsid w:val="007F1572"/>
    <w:rsid w:val="007F220B"/>
    <w:rsid w:val="008058B8"/>
    <w:rsid w:val="00811CAE"/>
    <w:rsid w:val="00820066"/>
    <w:rsid w:val="008317BF"/>
    <w:rsid w:val="00831F6B"/>
    <w:rsid w:val="0086397E"/>
    <w:rsid w:val="008710BD"/>
    <w:rsid w:val="00877BB9"/>
    <w:rsid w:val="0089538F"/>
    <w:rsid w:val="008D24EF"/>
    <w:rsid w:val="008E4A30"/>
    <w:rsid w:val="0090479B"/>
    <w:rsid w:val="00916400"/>
    <w:rsid w:val="00922999"/>
    <w:rsid w:val="009331B4"/>
    <w:rsid w:val="00992174"/>
    <w:rsid w:val="009D1CAD"/>
    <w:rsid w:val="00A10CB0"/>
    <w:rsid w:val="00A13CD4"/>
    <w:rsid w:val="00A32640"/>
    <w:rsid w:val="00A57051"/>
    <w:rsid w:val="00A63674"/>
    <w:rsid w:val="00A64336"/>
    <w:rsid w:val="00A71ACB"/>
    <w:rsid w:val="00A82C34"/>
    <w:rsid w:val="00A95451"/>
    <w:rsid w:val="00AA6520"/>
    <w:rsid w:val="00AB6899"/>
    <w:rsid w:val="00AD7DEA"/>
    <w:rsid w:val="00AE1816"/>
    <w:rsid w:val="00AE6A8B"/>
    <w:rsid w:val="00AF6125"/>
    <w:rsid w:val="00B01572"/>
    <w:rsid w:val="00B41B12"/>
    <w:rsid w:val="00B8142D"/>
    <w:rsid w:val="00BA4E3E"/>
    <w:rsid w:val="00BB4FCF"/>
    <w:rsid w:val="00BB7F8D"/>
    <w:rsid w:val="00BD42E0"/>
    <w:rsid w:val="00BF2AAE"/>
    <w:rsid w:val="00C03059"/>
    <w:rsid w:val="00C5264E"/>
    <w:rsid w:val="00C8001D"/>
    <w:rsid w:val="00C943A9"/>
    <w:rsid w:val="00C9455B"/>
    <w:rsid w:val="00D00C0A"/>
    <w:rsid w:val="00D203F1"/>
    <w:rsid w:val="00D5396D"/>
    <w:rsid w:val="00D5661E"/>
    <w:rsid w:val="00D9376A"/>
    <w:rsid w:val="00DC1FE8"/>
    <w:rsid w:val="00DD0D1F"/>
    <w:rsid w:val="00DE05B0"/>
    <w:rsid w:val="00DE0C5E"/>
    <w:rsid w:val="00DE39BD"/>
    <w:rsid w:val="00DE5232"/>
    <w:rsid w:val="00DF2568"/>
    <w:rsid w:val="00E03260"/>
    <w:rsid w:val="00E268F3"/>
    <w:rsid w:val="00E43C1C"/>
    <w:rsid w:val="00EB68DC"/>
    <w:rsid w:val="00EC3034"/>
    <w:rsid w:val="00EE4FDE"/>
    <w:rsid w:val="00F12B5F"/>
    <w:rsid w:val="00F131A9"/>
    <w:rsid w:val="00F36118"/>
    <w:rsid w:val="00F412E5"/>
    <w:rsid w:val="00F6110E"/>
    <w:rsid w:val="00F85EB2"/>
    <w:rsid w:val="00FA634B"/>
    <w:rsid w:val="00FC1AF9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32435"/>
  <w15:docId w15:val="{8C7003B9-DB53-43D6-8B50-DF450F8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3F8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953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953F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Nincstrkz1">
    <w:name w:val="Nincs térköz1"/>
    <w:uiPriority w:val="99"/>
    <w:rsid w:val="00A57051"/>
    <w:rPr>
      <w:rFonts w:eastAsia="Times New Roman" w:cs="Calibri"/>
      <w:lang w:eastAsia="en-US"/>
    </w:rPr>
  </w:style>
  <w:style w:type="paragraph" w:styleId="Listaszerbekezds">
    <w:name w:val="List Paragraph"/>
    <w:basedOn w:val="Norml"/>
    <w:link w:val="ListaszerbekezdsChar"/>
    <w:uiPriority w:val="99"/>
    <w:qFormat/>
    <w:rsid w:val="00BF2AAE"/>
    <w:pPr>
      <w:ind w:left="720"/>
    </w:pPr>
  </w:style>
  <w:style w:type="character" w:customStyle="1" w:styleId="ListaszerbekezdsChar">
    <w:name w:val="Listaszerű bekezdés Char"/>
    <w:link w:val="Listaszerbekezds"/>
    <w:uiPriority w:val="99"/>
    <w:locked/>
    <w:rsid w:val="00BF2AAE"/>
  </w:style>
  <w:style w:type="character" w:customStyle="1" w:styleId="issearchable">
    <w:name w:val="is_searchable"/>
    <w:basedOn w:val="Bekezdsalapbettpusa"/>
    <w:uiPriority w:val="99"/>
    <w:rsid w:val="00EB68DC"/>
  </w:style>
  <w:style w:type="paragraph" w:styleId="llb">
    <w:name w:val="footer"/>
    <w:basedOn w:val="Norml"/>
    <w:link w:val="llbChar"/>
    <w:uiPriority w:val="99"/>
    <w:rsid w:val="00F611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eastAsia="en-US"/>
    </w:rPr>
  </w:style>
  <w:style w:type="character" w:styleId="Oldalszm">
    <w:name w:val="page number"/>
    <w:basedOn w:val="Bekezdsalapbettpusa"/>
    <w:uiPriority w:val="99"/>
    <w:rsid w:val="00F6110E"/>
  </w:style>
  <w:style w:type="character" w:styleId="Hiperhivatkozs">
    <w:name w:val="Hyperlink"/>
    <w:basedOn w:val="Bekezdsalapbettpusa"/>
    <w:uiPriority w:val="99"/>
    <w:rsid w:val="003E0F73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3E0F73"/>
    <w:rPr>
      <w:color w:val="auto"/>
      <w:shd w:val="clear" w:color="auto" w:fill="auto"/>
    </w:rPr>
  </w:style>
  <w:style w:type="paragraph" w:customStyle="1" w:styleId="Szvegtrzs31">
    <w:name w:val="Szövegtörzs 31"/>
    <w:basedOn w:val="Norml"/>
    <w:uiPriority w:val="99"/>
    <w:rsid w:val="001C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NormlWeb">
    <w:name w:val="Normal (Web)"/>
    <w:aliases w:val="Normál (Web) Char1,Normál (Web) Char Char,Normál (Web) Char,Normál (Web) Char2"/>
    <w:basedOn w:val="Norml"/>
    <w:link w:val="NormlWebChar3"/>
    <w:uiPriority w:val="99"/>
    <w:rsid w:val="0079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WebChar3">
    <w:name w:val="Normál (Web) Char3"/>
    <w:aliases w:val="Normál (Web) Char1 Char,Normál (Web) Char Char Char,Normál (Web) Char Char1,Normál (Web) Char2 Char"/>
    <w:basedOn w:val="Bekezdsalapbettpusa"/>
    <w:link w:val="NormlWeb"/>
    <w:uiPriority w:val="99"/>
    <w:locked/>
    <w:rsid w:val="00797C4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1816"/>
    <w:pPr>
      <w:suppressAutoHyphens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Egyiksem">
    <w:name w:val="Egyik sem"/>
    <w:rsid w:val="00581208"/>
  </w:style>
  <w:style w:type="paragraph" w:customStyle="1" w:styleId="AlaprtelmezettA">
    <w:name w:val="Alapértelmezett A"/>
    <w:rsid w:val="0058120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Times Roman" w:eastAsia="Arial Unicode MS" w:hAnsi="Times Roman" w:cs="Arial Unicode MS"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zigallas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5000</Words>
  <Characters>34503</Characters>
  <Application>Microsoft Office Word</Application>
  <DocSecurity>0</DocSecurity>
  <Lines>287</Lines>
  <Paragraphs>78</Paragraphs>
  <ScaleCrop>false</ScaleCrop>
  <Company/>
  <LinksUpToDate>false</LinksUpToDate>
  <CharactersWithSpaces>39425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Lejárt határidőjű határozatok</dc:title>
  <dc:subject/>
  <dc:creator>Felhasználó</dc:creator>
  <cp:keywords/>
  <dc:description/>
  <cp:lastModifiedBy>Felhasználó</cp:lastModifiedBy>
  <cp:revision>2</cp:revision>
  <dcterms:created xsi:type="dcterms:W3CDTF">2020-09-25T08:59:00Z</dcterms:created>
  <dcterms:modified xsi:type="dcterms:W3CDTF">2020-09-25T08:59:00Z</dcterms:modified>
</cp:coreProperties>
</file>