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BE5B4" w14:textId="77777777" w:rsidR="0084401D" w:rsidRPr="00845D75" w:rsidRDefault="0084401D" w:rsidP="00845D75">
      <w:pPr>
        <w:spacing w:after="0" w:line="240" w:lineRule="auto"/>
        <w:rPr>
          <w:rFonts w:ascii="Times New Roman" w:hAnsi="Times New Roman" w:cs="Times New Roman"/>
        </w:rPr>
      </w:pPr>
    </w:p>
    <w:p w14:paraId="7DE83681" w14:textId="77777777" w:rsidR="0084401D" w:rsidRPr="008E39BD" w:rsidRDefault="0084401D" w:rsidP="00495A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39BD">
        <w:rPr>
          <w:rFonts w:ascii="Times New Roman" w:hAnsi="Times New Roman" w:cs="Times New Roman"/>
          <w:b/>
          <w:bCs/>
          <w:sz w:val="24"/>
          <w:szCs w:val="24"/>
        </w:rPr>
        <w:t>Hortobágy Község Önkormányzatának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3</w:t>
      </w:r>
      <w:r w:rsidRPr="008E39BD">
        <w:rPr>
          <w:rFonts w:ascii="Times New Roman" w:hAnsi="Times New Roman" w:cs="Times New Roman"/>
          <w:b/>
          <w:bCs/>
          <w:sz w:val="24"/>
          <w:szCs w:val="24"/>
        </w:rPr>
        <w:t>. sz. napirend</w:t>
      </w:r>
    </w:p>
    <w:p w14:paraId="507FE67A" w14:textId="5CB08904" w:rsidR="0084401D" w:rsidRPr="00C740B5" w:rsidRDefault="00F00F84" w:rsidP="009853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92D4BF" wp14:editId="6C859BA2">
                <wp:simplePos x="0" y="0"/>
                <wp:positionH relativeFrom="column">
                  <wp:posOffset>-4445</wp:posOffset>
                </wp:positionH>
                <wp:positionV relativeFrom="paragraph">
                  <wp:posOffset>207010</wp:posOffset>
                </wp:positionV>
                <wp:extent cx="5905500" cy="0"/>
                <wp:effectExtent l="9525" t="13970" r="9525" b="14605"/>
                <wp:wrapNone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EC3D4" id="Egyenes összekötő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6.3pt" to="464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" strokeweight="1pt">
                <v:stroke joinstyle="miter"/>
              </v:line>
            </w:pict>
          </mc:Fallback>
        </mc:AlternateContent>
      </w:r>
      <w:r w:rsidR="0084401D" w:rsidRPr="00C740B5">
        <w:rPr>
          <w:rFonts w:ascii="Times New Roman" w:hAnsi="Times New Roman" w:cs="Times New Roman"/>
          <w:b/>
          <w:bCs/>
          <w:spacing w:val="60"/>
          <w:sz w:val="24"/>
          <w:szCs w:val="24"/>
        </w:rPr>
        <w:t>Polgármesterétől</w:t>
      </w:r>
    </w:p>
    <w:p w14:paraId="55B9BAA6" w14:textId="77777777" w:rsidR="0084401D" w:rsidRPr="00BA69FA" w:rsidRDefault="0084401D" w:rsidP="00495AF1">
      <w:pPr>
        <w:spacing w:after="0" w:line="240" w:lineRule="auto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p w14:paraId="513A5476" w14:textId="77777777" w:rsidR="0084401D" w:rsidRDefault="0084401D" w:rsidP="00495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ELŐTERJESZTÉS</w:t>
      </w:r>
    </w:p>
    <w:p w14:paraId="45C70AC2" w14:textId="77777777" w:rsidR="0084401D" w:rsidRDefault="0084401D" w:rsidP="00495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274">
        <w:rPr>
          <w:rFonts w:ascii="Times New Roman" w:hAnsi="Times New Roman" w:cs="Times New Roman"/>
          <w:sz w:val="24"/>
          <w:szCs w:val="24"/>
        </w:rPr>
        <w:t>(a 2020. november 24-i polgármesteri döntéshez)</w:t>
      </w:r>
    </w:p>
    <w:p w14:paraId="7FF490C9" w14:textId="77777777" w:rsidR="0084401D" w:rsidRDefault="0084401D" w:rsidP="00495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6366D4" w14:textId="77777777" w:rsidR="0084401D" w:rsidRDefault="0084401D" w:rsidP="00845D75">
      <w:pPr>
        <w:jc w:val="both"/>
        <w:rPr>
          <w:rFonts w:ascii="Times New Roman" w:hAnsi="Times New Roman" w:cs="Times New Roman"/>
          <w:sz w:val="24"/>
          <w:szCs w:val="24"/>
        </w:rPr>
      </w:pPr>
      <w:r w:rsidRPr="00845D75">
        <w:rPr>
          <w:rFonts w:ascii="Times New Roman" w:hAnsi="Times New Roman" w:cs="Times New Roman"/>
          <w:b/>
          <w:bCs/>
          <w:sz w:val="24"/>
          <w:szCs w:val="24"/>
        </w:rPr>
        <w:t>Tárgy:</w:t>
      </w:r>
      <w:r w:rsidRPr="00845D75">
        <w:rPr>
          <w:rFonts w:ascii="Times New Roman" w:hAnsi="Times New Roman" w:cs="Times New Roman"/>
          <w:sz w:val="24"/>
          <w:szCs w:val="24"/>
        </w:rPr>
        <w:t xml:space="preserve"> Döntés közalkalmazotti gondozói álláshelyre kiírt pályázat elbírálásáról (Hortobágyi Szociális Szolgáltató)</w:t>
      </w:r>
    </w:p>
    <w:p w14:paraId="546CBDF0" w14:textId="77777777" w:rsidR="0084401D" w:rsidRPr="0098533B" w:rsidRDefault="0084401D" w:rsidP="00845D75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F81BE" w14:textId="77777777" w:rsidR="0084401D" w:rsidRDefault="0084401D" w:rsidP="0098533B">
      <w:pPr>
        <w:spacing w:after="0" w:line="240" w:lineRule="exact"/>
        <w:ind w:left="851" w:hanging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FE142E5" w14:textId="77777777" w:rsidR="0084401D" w:rsidRDefault="0084401D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Hortobágy Község Önkormányzatának fenntartásában működő Hortobágyi Szociális Szolgáltató 4 fő gondozó alkalmazásával folytatta tevékenységét ebben az évben 2020. október 23. napjáig, mikor is az egyik gondozónő jogviszonya közös megegyezéssel megszüntetésre került. </w:t>
      </w:r>
    </w:p>
    <w:p w14:paraId="0FD0221D" w14:textId="77777777" w:rsidR="0084401D" w:rsidRDefault="0084401D" w:rsidP="0098533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EB95A9F" w14:textId="77777777" w:rsidR="0084401D" w:rsidRDefault="0084401D" w:rsidP="00A42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42274">
        <w:rPr>
          <w:rFonts w:ascii="Times New Roman" w:hAnsi="Times New Roman" w:cs="Times New Roman"/>
          <w:sz w:val="24"/>
          <w:szCs w:val="24"/>
        </w:rPr>
        <w:t>2020. október 27-i</w:t>
      </w:r>
      <w:r>
        <w:rPr>
          <w:rFonts w:ascii="Times New Roman" w:hAnsi="Times New Roman" w:cs="Times New Roman"/>
          <w:sz w:val="24"/>
          <w:szCs w:val="24"/>
        </w:rPr>
        <w:t xml:space="preserve"> képviselő-testületi ülésen a </w:t>
      </w:r>
      <w:r w:rsidRPr="00A42274">
        <w:rPr>
          <w:rFonts w:ascii="Times New Roman" w:hAnsi="Times New Roman" w:cs="Times New Roman"/>
          <w:sz w:val="24"/>
          <w:szCs w:val="24"/>
        </w:rPr>
        <w:t xml:space="preserve">96/2020. (X.27.) Hö. </w:t>
      </w:r>
      <w:r>
        <w:rPr>
          <w:rFonts w:ascii="Times New Roman" w:hAnsi="Times New Roman" w:cs="Times New Roman"/>
          <w:sz w:val="24"/>
          <w:szCs w:val="24"/>
        </w:rPr>
        <w:t>határozattal döntés született 1 megüresedett gondozói álláshely tekintetében pályázat kiírására.</w:t>
      </w:r>
    </w:p>
    <w:p w14:paraId="67D6666B" w14:textId="77777777" w:rsidR="0084401D" w:rsidRDefault="0084401D" w:rsidP="0098533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723FCDA" w14:textId="77777777" w:rsidR="0084401D" w:rsidRDefault="0084401D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 megjelent a </w:t>
      </w:r>
      <w:hyperlink r:id="rId5" w:history="1">
        <w:r w:rsidRPr="00226DE2">
          <w:rPr>
            <w:rStyle w:val="Hiperhivatkozs"/>
            <w:rFonts w:ascii="Times New Roman" w:hAnsi="Times New Roman" w:cs="Times New Roman"/>
            <w:sz w:val="24"/>
            <w:szCs w:val="24"/>
          </w:rPr>
          <w:t>www.kozigallas.gov.hu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oldalon, a kormányzati igazgatási feladatokat ellátó szerv internetes oldalán, valamint Hortobágy Község honlapján (</w:t>
      </w:r>
      <w:hyperlink r:id="rId6" w:history="1">
        <w:r w:rsidRPr="00226DE2">
          <w:rPr>
            <w:rStyle w:val="Hiperhivatkozs"/>
            <w:rFonts w:ascii="Times New Roman" w:hAnsi="Times New Roman" w:cs="Times New Roman"/>
            <w:sz w:val="24"/>
            <w:szCs w:val="24"/>
          </w:rPr>
          <w:t>www.hortobagy.hu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AA7F2D7" w14:textId="77777777" w:rsidR="0084401D" w:rsidRDefault="0084401D" w:rsidP="0098533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81BEC10" w14:textId="77777777" w:rsidR="0084401D" w:rsidRDefault="0084401D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pályázatban meghatározott benyújtási határidőn belül – 2020. október 20-ig </w:t>
      </w:r>
      <w:r w:rsidRPr="006E1D9C">
        <w:rPr>
          <w:rFonts w:ascii="Times New Roman" w:hAnsi="Times New Roman" w:cs="Times New Roman"/>
          <w:color w:val="000000"/>
          <w:sz w:val="24"/>
          <w:szCs w:val="24"/>
        </w:rPr>
        <w:t xml:space="preserve">– 2 </w:t>
      </w:r>
      <w:r>
        <w:rPr>
          <w:rFonts w:ascii="Times New Roman" w:hAnsi="Times New Roman" w:cs="Times New Roman"/>
          <w:sz w:val="24"/>
          <w:szCs w:val="24"/>
        </w:rPr>
        <w:t>db pályázat érkezett.</w:t>
      </w:r>
    </w:p>
    <w:p w14:paraId="323BE001" w14:textId="77777777" w:rsidR="0084401D" w:rsidRDefault="0084401D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D5710" w14:textId="77777777" w:rsidR="0084401D" w:rsidRDefault="0084401D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Szabóné Rózsa Mónika, 4071 Hortobágy, Csikós utca 9. szám alatti lakos</w:t>
      </w:r>
    </w:p>
    <w:p w14:paraId="20D1CC58" w14:textId="77777777" w:rsidR="0084401D" w:rsidRDefault="0084401D" w:rsidP="00FE145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Pongrácz Zsoltné 4071 Hortobágy Sarkadi Imre út 1. szám alatti lakos</w:t>
      </w:r>
    </w:p>
    <w:p w14:paraId="2B99030B" w14:textId="77777777" w:rsidR="0084401D" w:rsidRDefault="0084401D" w:rsidP="0098533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81683E1" w14:textId="77777777" w:rsidR="0084401D" w:rsidRDefault="0084401D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pályázók közül Szabóné Rózsa Mónika rendelkezik a személyes gondoskodást nyújtó szociális intézmények szakmai feladatairól és működésük feltételeiről szóló 1/2000. (I.7.) SzCsM rendelet 3. számú mellékletében meghatározott szakképesítéssel.</w:t>
      </w:r>
    </w:p>
    <w:p w14:paraId="02CE2223" w14:textId="77777777" w:rsidR="0084401D" w:rsidRDefault="0084401D" w:rsidP="0098533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900528F" w14:textId="77777777" w:rsidR="0084401D" w:rsidRDefault="0084401D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benyújtott pályázatok jelen előterjesztés mellékletét képezik.</w:t>
      </w:r>
    </w:p>
    <w:p w14:paraId="5C6C1A7B" w14:textId="77777777" w:rsidR="0084401D" w:rsidRDefault="0084401D" w:rsidP="0098533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A40CC0E" w14:textId="77777777" w:rsidR="0084401D" w:rsidRDefault="0084401D" w:rsidP="00845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529">
        <w:rPr>
          <w:rFonts w:ascii="Times New Roman" w:hAnsi="Times New Roman" w:cs="Times New Roman"/>
          <w:sz w:val="24"/>
          <w:szCs w:val="24"/>
        </w:rPr>
        <w:t>Tekintettel arra, hogy a közalkalmazottak jogállásáról szóló 1992. évi XXXIII. törvény 83/A. § (1) bekezdés alapján a munkáltatói jogkört a Képviselő-testület</w:t>
      </w:r>
      <w:r w:rsidRPr="00C02529">
        <w:rPr>
          <w:rFonts w:ascii="Times New Roman" w:hAnsi="Times New Roman" w:cs="Times New Roman"/>
          <w:i/>
          <w:iCs/>
          <w:sz w:val="24"/>
          <w:szCs w:val="24"/>
        </w:rPr>
        <w:t>, (míg az egyéb munkáltatói</w:t>
      </w:r>
      <w:r w:rsidRPr="00D72BBD">
        <w:rPr>
          <w:rFonts w:ascii="Times New Roman" w:hAnsi="Times New Roman" w:cs="Times New Roman"/>
          <w:i/>
          <w:iCs/>
          <w:sz w:val="24"/>
          <w:szCs w:val="24"/>
        </w:rPr>
        <w:t xml:space="preserve"> jogokat pedig a polgármester)</w:t>
      </w:r>
      <w:r>
        <w:rPr>
          <w:rFonts w:ascii="Times New Roman" w:hAnsi="Times New Roman" w:cs="Times New Roman"/>
          <w:sz w:val="24"/>
          <w:szCs w:val="24"/>
        </w:rPr>
        <w:t xml:space="preserve"> gyakorolja, így a megüresedett álláshely tekintetében a kinevezés a képviselő-testület hatáskörébe tartozik. </w:t>
      </w:r>
    </w:p>
    <w:p w14:paraId="62E11A16" w14:textId="77777777" w:rsidR="0084401D" w:rsidRDefault="0084401D" w:rsidP="00845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4FF">
        <w:rPr>
          <w:rFonts w:ascii="Times New Roman" w:hAnsi="Times New Roman" w:cs="Times New Roman"/>
          <w:sz w:val="24"/>
          <w:szCs w:val="24"/>
        </w:rPr>
        <w:t>A katasztrófavédelemről és a hozzá kapcsolódó egyes törvények módosításáról szóló 2011. évi CXXVIII. törvény 46. § (4) bekezdése</w:t>
      </w:r>
      <w:r>
        <w:rPr>
          <w:rFonts w:ascii="Times New Roman" w:hAnsi="Times New Roman" w:cs="Times New Roman"/>
          <w:sz w:val="24"/>
          <w:szCs w:val="24"/>
        </w:rPr>
        <w:t xml:space="preserve"> szerint</w:t>
      </w:r>
      <w:r w:rsidRPr="000E34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0E34FF">
        <w:rPr>
          <w:rFonts w:ascii="Times New Roman" w:hAnsi="Times New Roman" w:cs="Times New Roman"/>
          <w:sz w:val="24"/>
          <w:szCs w:val="24"/>
        </w:rPr>
        <w:t>eszélyhelyzetben a települési önkormányzat képviselő-testületének, a fővárosi, megyei közgyűlésnek feladat- és hatáskörét a polgármester, illetve a főpolgármester, a megyei közgyűlés elnöke gyakorolja.</w:t>
      </w:r>
    </w:p>
    <w:p w14:paraId="70B2B87F" w14:textId="77777777" w:rsidR="0084401D" w:rsidRPr="00845D75" w:rsidRDefault="0084401D" w:rsidP="00845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alapján tekintettel a</w:t>
      </w:r>
      <w:r w:rsidRPr="000E34FF">
        <w:rPr>
          <w:rFonts w:ascii="Times New Roman" w:hAnsi="Times New Roman" w:cs="Times New Roman"/>
          <w:sz w:val="24"/>
          <w:szCs w:val="24"/>
        </w:rPr>
        <w:t xml:space="preserve"> veszélyhelyzet kihirdetéséről 478</w:t>
      </w:r>
      <w:r>
        <w:rPr>
          <w:rFonts w:ascii="Times New Roman" w:hAnsi="Times New Roman" w:cs="Times New Roman"/>
          <w:sz w:val="24"/>
          <w:szCs w:val="24"/>
        </w:rPr>
        <w:t xml:space="preserve">/2020. (XI. 03.) Korm. rendeletre </w:t>
      </w:r>
      <w:r w:rsidRPr="000E34FF">
        <w:rPr>
          <w:rFonts w:ascii="Times New Roman" w:hAnsi="Times New Roman" w:cs="Times New Roman"/>
          <w:sz w:val="24"/>
          <w:szCs w:val="24"/>
        </w:rPr>
        <w:t xml:space="preserve">a Hortobágy Község Önkormányzatának Képviselő-testülete feladat- és hatáskörében </w:t>
      </w:r>
      <w:r>
        <w:rPr>
          <w:rFonts w:ascii="Times New Roman" w:hAnsi="Times New Roman" w:cs="Times New Roman"/>
          <w:sz w:val="24"/>
          <w:szCs w:val="24"/>
        </w:rPr>
        <w:t xml:space="preserve">a polgármester jár el. </w:t>
      </w:r>
    </w:p>
    <w:p w14:paraId="135CDFAB" w14:textId="77777777" w:rsidR="0084401D" w:rsidRDefault="0084401D" w:rsidP="00495A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D5C97" w14:textId="77777777" w:rsidR="0084401D" w:rsidRDefault="0084401D" w:rsidP="00495A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5F2E8" w14:textId="77777777" w:rsidR="0084401D" w:rsidRDefault="0084401D" w:rsidP="00495A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9769" w14:textId="77777777" w:rsidR="0084401D" w:rsidRDefault="0084401D" w:rsidP="00495A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1448C" w14:textId="77777777" w:rsidR="0084401D" w:rsidRDefault="0084401D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FB1E8" w14:textId="77777777" w:rsidR="0084401D" w:rsidRDefault="0084401D" w:rsidP="00495AF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57CF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Határozati javaslat</w:t>
      </w:r>
    </w:p>
    <w:p w14:paraId="2B09112F" w14:textId="77777777" w:rsidR="0084401D" w:rsidRDefault="0084401D" w:rsidP="00495AF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5E51450" w14:textId="77777777" w:rsidR="0084401D" w:rsidRDefault="0084401D" w:rsidP="000E34FF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E34FF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A katasztrófavédelemről és a hozzá kapcsolódó egyes törvények módosításáról szóló 2011. évi CXXVIII. törvény 46. § (4) bekezdése és a veszélyhelyzet kihirdetéséről 478/2020. (XI. 03.) Korm. rendelet alapján a </w:t>
      </w:r>
      <w:r w:rsidRPr="000E34FF">
        <w:rPr>
          <w:rFonts w:ascii="Times New Roman" w:hAnsi="Times New Roman" w:cs="Times New Roman"/>
          <w:sz w:val="24"/>
          <w:szCs w:val="24"/>
          <w:lang w:eastAsia="zh-CN"/>
        </w:rPr>
        <w:t xml:space="preserve">Hortobágy Község Önkormányzatának Képviselő-testülete </w:t>
      </w:r>
      <w:r w:rsidRPr="000E34FF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feladat- és hatáskörében eljáró polgármester, tekintettel</w:t>
      </w:r>
      <w:r w:rsidRPr="000E34FF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0E34FF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Hortobágy Község Önkormányzata Képviselő-testületének </w:t>
      </w:r>
      <w:r w:rsidRPr="00EC1478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96/2020. (X.27.) Hö.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0E34F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határozatára</w:t>
      </w:r>
    </w:p>
    <w:p w14:paraId="10490B8B" w14:textId="77777777" w:rsidR="0084401D" w:rsidRDefault="0084401D" w:rsidP="00495AF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D4C9C1A" w14:textId="77777777" w:rsidR="0084401D" w:rsidRDefault="0084401D" w:rsidP="00495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0D6BA8" w14:textId="77777777" w:rsidR="0084401D" w:rsidRPr="00E0234B" w:rsidRDefault="0084401D" w:rsidP="00E0234B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1BC8">
        <w:rPr>
          <w:rFonts w:ascii="Times New Roman" w:hAnsi="Times New Roman" w:cs="Times New Roman"/>
          <w:sz w:val="24"/>
          <w:szCs w:val="24"/>
        </w:rPr>
        <w:t xml:space="preserve">a </w:t>
      </w:r>
      <w:r w:rsidRPr="00BD1BC8">
        <w:rPr>
          <w:rFonts w:ascii="Times New Roman" w:hAnsi="Times New Roman" w:cs="Times New Roman"/>
          <w:b/>
          <w:bCs/>
          <w:sz w:val="24"/>
          <w:szCs w:val="24"/>
        </w:rPr>
        <w:t>Hortobágyi Szociális Szolgáltató</w:t>
      </w:r>
      <w:r w:rsidRPr="00BD1BC8">
        <w:rPr>
          <w:rFonts w:ascii="Times New Roman" w:hAnsi="Times New Roman" w:cs="Times New Roman"/>
          <w:sz w:val="24"/>
          <w:szCs w:val="24"/>
        </w:rPr>
        <w:t xml:space="preserve"> (4071 Hortobágy, Czinege János u. 1.) </w:t>
      </w:r>
      <w:r w:rsidRPr="00BD1BC8">
        <w:rPr>
          <w:rFonts w:ascii="Times New Roman" w:hAnsi="Times New Roman" w:cs="Times New Roman"/>
          <w:b/>
          <w:bCs/>
          <w:sz w:val="24"/>
          <w:szCs w:val="24"/>
        </w:rPr>
        <w:t>1 fő gondozó</w:t>
      </w:r>
      <w:r w:rsidRPr="00BD1BC8">
        <w:rPr>
          <w:rFonts w:ascii="Times New Roman" w:hAnsi="Times New Roman" w:cs="Times New Roman"/>
          <w:sz w:val="24"/>
          <w:szCs w:val="24"/>
        </w:rPr>
        <w:t xml:space="preserve"> álláshely betöltésére a közalkalmazottak jogállásáról szóló 1992. évi XXXIII. törvény</w:t>
      </w:r>
      <w:r>
        <w:rPr>
          <w:rFonts w:ascii="Times New Roman" w:hAnsi="Times New Roman" w:cs="Times New Roman"/>
          <w:sz w:val="24"/>
          <w:szCs w:val="24"/>
        </w:rPr>
        <w:t xml:space="preserve"> 83/A. § (1) bekezdésben biztosított jogkörében eljárva Szabóné Rózsa Mónika pályázót 2020. december 01. napjától határozatlan időre, 3 hónapos próbaidő alkalmazásával gondozó munkakörben kinevezi </w:t>
      </w:r>
      <w:r w:rsidRPr="00E0234B">
        <w:rPr>
          <w:rFonts w:ascii="Times New Roman" w:hAnsi="Times New Roman" w:cs="Times New Roman"/>
          <w:sz w:val="24"/>
          <w:szCs w:val="24"/>
        </w:rPr>
        <w:t xml:space="preserve">Kjt. szerint </w:t>
      </w:r>
      <w:r>
        <w:rPr>
          <w:rFonts w:ascii="Times New Roman" w:hAnsi="Times New Roman" w:cs="Times New Roman"/>
          <w:sz w:val="24"/>
          <w:szCs w:val="24"/>
        </w:rPr>
        <w:t>„C”</w:t>
      </w:r>
      <w:r w:rsidRPr="00E0234B">
        <w:rPr>
          <w:rFonts w:ascii="Times New Roman" w:hAnsi="Times New Roman" w:cs="Times New Roman"/>
          <w:sz w:val="24"/>
          <w:szCs w:val="24"/>
        </w:rPr>
        <w:t xml:space="preserve"> fizetési osztály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E0234B">
        <w:rPr>
          <w:rFonts w:ascii="Times New Roman" w:hAnsi="Times New Roman" w:cs="Times New Roman"/>
          <w:sz w:val="24"/>
          <w:szCs w:val="24"/>
        </w:rPr>
        <w:t xml:space="preserve">fizetési fokozatába besorolja Bruttó </w:t>
      </w:r>
      <w:r>
        <w:rPr>
          <w:rFonts w:ascii="Times New Roman" w:hAnsi="Times New Roman" w:cs="Times New Roman"/>
          <w:sz w:val="24"/>
          <w:szCs w:val="24"/>
        </w:rPr>
        <w:t>210.600 forint</w:t>
      </w:r>
      <w:r w:rsidRPr="00E0234B">
        <w:rPr>
          <w:rFonts w:ascii="Times New Roman" w:hAnsi="Times New Roman" w:cs="Times New Roman"/>
          <w:sz w:val="24"/>
          <w:szCs w:val="24"/>
        </w:rPr>
        <w:t xml:space="preserve"> összeg illetménnyel és Bruttó </w:t>
      </w:r>
      <w:r>
        <w:rPr>
          <w:rFonts w:ascii="Times New Roman" w:hAnsi="Times New Roman" w:cs="Times New Roman"/>
          <w:sz w:val="24"/>
          <w:szCs w:val="24"/>
        </w:rPr>
        <w:t xml:space="preserve">6.300 forint </w:t>
      </w:r>
      <w:r w:rsidRPr="00E0234B">
        <w:rPr>
          <w:rFonts w:ascii="Times New Roman" w:hAnsi="Times New Roman" w:cs="Times New Roman"/>
          <w:sz w:val="24"/>
          <w:szCs w:val="24"/>
        </w:rPr>
        <w:t>szociális ágazati összevont pótlékkal.</w:t>
      </w:r>
    </w:p>
    <w:p w14:paraId="20E8008C" w14:textId="77777777" w:rsidR="0084401D" w:rsidRPr="00E0234B" w:rsidRDefault="0084401D" w:rsidP="00E0234B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gondoskodik </w:t>
      </w:r>
      <w:r w:rsidRPr="00E0234B">
        <w:rPr>
          <w:rFonts w:ascii="Times New Roman" w:hAnsi="Times New Roman" w:cs="Times New Roman"/>
          <w:sz w:val="24"/>
          <w:szCs w:val="24"/>
        </w:rPr>
        <w:t>a pályázók – döntésnek megfelelő – kiértesítéséről, illetve a kinevezéssel kapcsolatos feladatok elvégzéséről, okiratok elkészíttetéséről.</w:t>
      </w:r>
    </w:p>
    <w:p w14:paraId="7F69BFA4" w14:textId="77777777" w:rsidR="0084401D" w:rsidRDefault="0084401D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9ED0B" w14:textId="77777777" w:rsidR="0084401D" w:rsidRDefault="0084401D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77938" w14:textId="77777777" w:rsidR="0084401D" w:rsidRDefault="0084401D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2020. november 30.</w:t>
      </w:r>
    </w:p>
    <w:p w14:paraId="163211FE" w14:textId="77777777" w:rsidR="0084401D" w:rsidRDefault="0084401D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Jakab Ádám András polgármester</w:t>
      </w:r>
    </w:p>
    <w:p w14:paraId="19E8FD0A" w14:textId="77777777" w:rsidR="0084401D" w:rsidRDefault="0084401D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03237" w14:textId="77777777" w:rsidR="0084401D" w:rsidRDefault="0084401D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329B2" w14:textId="77777777" w:rsidR="0084401D" w:rsidRDefault="0084401D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Hortobágy, 2020. november 19.</w:t>
      </w:r>
    </w:p>
    <w:p w14:paraId="5EF3509A" w14:textId="77777777" w:rsidR="0084401D" w:rsidRDefault="0084401D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813F7" w14:textId="77777777" w:rsidR="0084401D" w:rsidRDefault="0084401D" w:rsidP="00495A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2B36A" w14:textId="77777777" w:rsidR="0084401D" w:rsidRPr="003E57CF" w:rsidRDefault="0084401D" w:rsidP="00495A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9A453" w14:textId="77777777" w:rsidR="0084401D" w:rsidRPr="003E57CF" w:rsidRDefault="0084401D" w:rsidP="00495A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7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Jakab Ádám András</w:t>
      </w:r>
    </w:p>
    <w:p w14:paraId="1261F48C" w14:textId="77777777" w:rsidR="0084401D" w:rsidRPr="0098533B" w:rsidRDefault="0084401D" w:rsidP="00495A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8533B">
        <w:rPr>
          <w:rFonts w:ascii="Times New Roman" w:hAnsi="Times New Roman" w:cs="Times New Roman"/>
          <w:b/>
          <w:bCs/>
          <w:sz w:val="24"/>
          <w:szCs w:val="24"/>
        </w:rPr>
        <w:t xml:space="preserve">polgármester </w:t>
      </w:r>
    </w:p>
    <w:p w14:paraId="52EF6404" w14:textId="77777777" w:rsidR="0084401D" w:rsidRDefault="0084401D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CE065" w14:textId="77777777" w:rsidR="0084401D" w:rsidRDefault="0084401D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94E97" w14:textId="77777777" w:rsidR="0084401D" w:rsidRDefault="0084401D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előterjesztést törvényességi szempontból ellenőrizte:</w:t>
      </w:r>
    </w:p>
    <w:p w14:paraId="5C68F722" w14:textId="77777777" w:rsidR="0084401D" w:rsidRDefault="0084401D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DABFE" w14:textId="77777777" w:rsidR="0084401D" w:rsidRDefault="0084401D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C048A" w14:textId="77777777" w:rsidR="0084401D" w:rsidRDefault="0084401D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71718" w14:textId="77777777" w:rsidR="0084401D" w:rsidRPr="003E57CF" w:rsidRDefault="0084401D" w:rsidP="00495A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7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3E57CF">
        <w:rPr>
          <w:rFonts w:ascii="Times New Roman" w:hAnsi="Times New Roman" w:cs="Times New Roman"/>
          <w:b/>
          <w:bCs/>
          <w:sz w:val="24"/>
          <w:szCs w:val="24"/>
        </w:rPr>
        <w:t>Dr. Ácsné Dr. Berke Gabriella</w:t>
      </w:r>
    </w:p>
    <w:p w14:paraId="256DE264" w14:textId="77777777" w:rsidR="0084401D" w:rsidRPr="0098533B" w:rsidRDefault="0084401D" w:rsidP="00845D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53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8533B">
        <w:rPr>
          <w:rFonts w:ascii="Times New Roman" w:hAnsi="Times New Roman" w:cs="Times New Roman"/>
          <w:b/>
          <w:bCs/>
          <w:sz w:val="24"/>
          <w:szCs w:val="24"/>
        </w:rPr>
        <w:t xml:space="preserve"> kirendeltség-vezető</w:t>
      </w:r>
    </w:p>
    <w:sectPr w:rsidR="0084401D" w:rsidRPr="0098533B" w:rsidSect="00937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065AC"/>
    <w:multiLevelType w:val="hybridMultilevel"/>
    <w:tmpl w:val="75F24F76"/>
    <w:lvl w:ilvl="0" w:tplc="E54AE53A">
      <w:start w:val="1"/>
      <w:numFmt w:val="decimal"/>
      <w:lvlText w:val="%1."/>
      <w:lvlJc w:val="left"/>
      <w:pPr>
        <w:ind w:left="76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8340" w:hanging="360"/>
      </w:pPr>
    </w:lvl>
    <w:lvl w:ilvl="2" w:tplc="040E001B">
      <w:start w:val="1"/>
      <w:numFmt w:val="lowerRoman"/>
      <w:lvlText w:val="%3."/>
      <w:lvlJc w:val="right"/>
      <w:pPr>
        <w:ind w:left="9060" w:hanging="180"/>
      </w:pPr>
    </w:lvl>
    <w:lvl w:ilvl="3" w:tplc="040E000F">
      <w:start w:val="1"/>
      <w:numFmt w:val="decimal"/>
      <w:lvlText w:val="%4."/>
      <w:lvlJc w:val="left"/>
      <w:pPr>
        <w:ind w:left="9780" w:hanging="360"/>
      </w:pPr>
    </w:lvl>
    <w:lvl w:ilvl="4" w:tplc="040E0019">
      <w:start w:val="1"/>
      <w:numFmt w:val="lowerLetter"/>
      <w:lvlText w:val="%5."/>
      <w:lvlJc w:val="left"/>
      <w:pPr>
        <w:ind w:left="10500" w:hanging="360"/>
      </w:pPr>
    </w:lvl>
    <w:lvl w:ilvl="5" w:tplc="040E001B">
      <w:start w:val="1"/>
      <w:numFmt w:val="lowerRoman"/>
      <w:lvlText w:val="%6."/>
      <w:lvlJc w:val="right"/>
      <w:pPr>
        <w:ind w:left="11220" w:hanging="180"/>
      </w:pPr>
    </w:lvl>
    <w:lvl w:ilvl="6" w:tplc="040E000F">
      <w:start w:val="1"/>
      <w:numFmt w:val="decimal"/>
      <w:lvlText w:val="%7."/>
      <w:lvlJc w:val="left"/>
      <w:pPr>
        <w:ind w:left="11940" w:hanging="360"/>
      </w:pPr>
    </w:lvl>
    <w:lvl w:ilvl="7" w:tplc="040E0019">
      <w:start w:val="1"/>
      <w:numFmt w:val="lowerLetter"/>
      <w:lvlText w:val="%8."/>
      <w:lvlJc w:val="left"/>
      <w:pPr>
        <w:ind w:left="12660" w:hanging="360"/>
      </w:pPr>
    </w:lvl>
    <w:lvl w:ilvl="8" w:tplc="040E001B">
      <w:start w:val="1"/>
      <w:numFmt w:val="lowerRoman"/>
      <w:lvlText w:val="%9."/>
      <w:lvlJc w:val="right"/>
      <w:pPr>
        <w:ind w:left="13380" w:hanging="180"/>
      </w:pPr>
    </w:lvl>
  </w:abstractNum>
  <w:abstractNum w:abstractNumId="1" w15:restartNumberingAfterBreak="0">
    <w:nsid w:val="2E436D55"/>
    <w:multiLevelType w:val="hybridMultilevel"/>
    <w:tmpl w:val="06B6CC16"/>
    <w:lvl w:ilvl="0" w:tplc="D662F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CA0CD7"/>
    <w:multiLevelType w:val="hybridMultilevel"/>
    <w:tmpl w:val="69B4C03C"/>
    <w:lvl w:ilvl="0" w:tplc="BF0481D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284568A"/>
    <w:multiLevelType w:val="multilevel"/>
    <w:tmpl w:val="F8E4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20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54B863CE"/>
    <w:multiLevelType w:val="multilevel"/>
    <w:tmpl w:val="662C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6A0E5A97"/>
    <w:multiLevelType w:val="hybridMultilevel"/>
    <w:tmpl w:val="1F40488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B1825"/>
    <w:multiLevelType w:val="hybridMultilevel"/>
    <w:tmpl w:val="8BCCBDCC"/>
    <w:lvl w:ilvl="0" w:tplc="34169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446E7"/>
    <w:multiLevelType w:val="hybridMultilevel"/>
    <w:tmpl w:val="8BCCBDCC"/>
    <w:lvl w:ilvl="0" w:tplc="34169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01"/>
    <w:rsid w:val="00081836"/>
    <w:rsid w:val="000A1E8F"/>
    <w:rsid w:val="000E34FF"/>
    <w:rsid w:val="001D27EF"/>
    <w:rsid w:val="001E3EEA"/>
    <w:rsid w:val="001E7EC1"/>
    <w:rsid w:val="00220839"/>
    <w:rsid w:val="00226DE2"/>
    <w:rsid w:val="00330103"/>
    <w:rsid w:val="003E57CF"/>
    <w:rsid w:val="004327EC"/>
    <w:rsid w:val="004835FE"/>
    <w:rsid w:val="00495AF1"/>
    <w:rsid w:val="004B0001"/>
    <w:rsid w:val="004B5AFD"/>
    <w:rsid w:val="00546F49"/>
    <w:rsid w:val="00550B77"/>
    <w:rsid w:val="00613682"/>
    <w:rsid w:val="0065418E"/>
    <w:rsid w:val="006B719C"/>
    <w:rsid w:val="006E1D9C"/>
    <w:rsid w:val="007039BE"/>
    <w:rsid w:val="008003E2"/>
    <w:rsid w:val="0084401D"/>
    <w:rsid w:val="00845D75"/>
    <w:rsid w:val="008E39BD"/>
    <w:rsid w:val="008F16BB"/>
    <w:rsid w:val="00937BF3"/>
    <w:rsid w:val="0098533B"/>
    <w:rsid w:val="00A42274"/>
    <w:rsid w:val="00A65ECE"/>
    <w:rsid w:val="00B540A9"/>
    <w:rsid w:val="00BA69FA"/>
    <w:rsid w:val="00BA79D1"/>
    <w:rsid w:val="00BD1BC8"/>
    <w:rsid w:val="00BF5A11"/>
    <w:rsid w:val="00C02529"/>
    <w:rsid w:val="00C740B5"/>
    <w:rsid w:val="00D72BBD"/>
    <w:rsid w:val="00E0234B"/>
    <w:rsid w:val="00E11E52"/>
    <w:rsid w:val="00E33B0E"/>
    <w:rsid w:val="00EC1478"/>
    <w:rsid w:val="00F00F84"/>
    <w:rsid w:val="00FB1479"/>
    <w:rsid w:val="00FE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EC79A6"/>
  <w15:docId w15:val="{FDAD10CC-AF7D-46E0-AAA2-49E732EA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5AF1"/>
    <w:pPr>
      <w:spacing w:after="160" w:line="259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99"/>
    <w:qFormat/>
    <w:rsid w:val="00495AF1"/>
    <w:pPr>
      <w:ind w:left="720"/>
    </w:pPr>
  </w:style>
  <w:style w:type="character" w:styleId="Hiperhivatkozs">
    <w:name w:val="Hyperlink"/>
    <w:basedOn w:val="Bekezdsalapbettpusa"/>
    <w:uiPriority w:val="99"/>
    <w:rsid w:val="00495AF1"/>
    <w:rPr>
      <w:color w:val="0000FF"/>
      <w:u w:val="single"/>
    </w:rPr>
  </w:style>
  <w:style w:type="paragraph" w:styleId="NormlWeb">
    <w:name w:val="Normal (Web)"/>
    <w:basedOn w:val="Norml"/>
    <w:uiPriority w:val="99"/>
    <w:semiHidden/>
    <w:rsid w:val="0049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99"/>
    <w:qFormat/>
    <w:rsid w:val="00495AF1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rsid w:val="00330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30103"/>
    <w:rPr>
      <w:rFonts w:ascii="Segoe UI" w:hAnsi="Segoe UI" w:cs="Segoe UI"/>
      <w:sz w:val="18"/>
      <w:szCs w:val="18"/>
    </w:rPr>
  </w:style>
  <w:style w:type="character" w:customStyle="1" w:styleId="ListaszerbekezdsChar">
    <w:name w:val="Listaszerű bekezdés Char"/>
    <w:link w:val="Listaszerbekezds"/>
    <w:uiPriority w:val="99"/>
    <w:locked/>
    <w:rsid w:val="00E02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rtobagy.hu" TargetMode="External"/><Relationship Id="rId5" Type="http://schemas.openxmlformats.org/officeDocument/2006/relationships/hyperlink" Target="http://www.kozigallas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Hortobágy Község Önkormányzatának</dc:title>
  <dc:subject/>
  <dc:creator>Szociális</dc:creator>
  <cp:keywords/>
  <dc:description/>
  <cp:lastModifiedBy>Felhasználó</cp:lastModifiedBy>
  <cp:revision>2</cp:revision>
  <cp:lastPrinted>2020-11-24T13:27:00Z</cp:lastPrinted>
  <dcterms:created xsi:type="dcterms:W3CDTF">2020-11-24T13:27:00Z</dcterms:created>
  <dcterms:modified xsi:type="dcterms:W3CDTF">2020-11-24T13:27:00Z</dcterms:modified>
</cp:coreProperties>
</file>