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B7" w:rsidRPr="005F69A9" w:rsidRDefault="000512B7" w:rsidP="000512B7">
      <w:pPr>
        <w:pStyle w:val="Cmsor5"/>
        <w:numPr>
          <w:ilvl w:val="4"/>
          <w:numId w:val="1"/>
        </w:numPr>
        <w:tabs>
          <w:tab w:val="left" w:pos="4032"/>
        </w:tabs>
        <w:ind w:left="426" w:hanging="426"/>
        <w:rPr>
          <w:rFonts w:ascii="Times New Roman" w:hAnsi="Times New Roman" w:cs="Times New Roman"/>
          <w:sz w:val="22"/>
          <w:szCs w:val="22"/>
          <w:u w:val="single"/>
        </w:rPr>
      </w:pPr>
      <w:bookmarkStart w:id="0" w:name="_GoBack"/>
      <w:bookmarkEnd w:id="0"/>
      <w:r w:rsidRPr="005F69A9">
        <w:rPr>
          <w:rFonts w:ascii="Times New Roman" w:hAnsi="Times New Roman" w:cs="Times New Roman"/>
          <w:sz w:val="22"/>
          <w:szCs w:val="22"/>
        </w:rPr>
        <w:t>HORTOBÁGY</w:t>
      </w:r>
      <w:r w:rsidRPr="005F69A9">
        <w:rPr>
          <w:rFonts w:ascii="Times New Roman" w:eastAsia="Times New Roman" w:hAnsi="Times New Roman" w:cs="Times New Roman"/>
          <w:sz w:val="22"/>
          <w:szCs w:val="22"/>
        </w:rPr>
        <w:t xml:space="preserve"> </w:t>
      </w:r>
      <w:proofErr w:type="gramStart"/>
      <w:r w:rsidRPr="005F69A9">
        <w:rPr>
          <w:rFonts w:ascii="Times New Roman" w:hAnsi="Times New Roman" w:cs="Times New Roman"/>
          <w:sz w:val="22"/>
          <w:szCs w:val="22"/>
        </w:rPr>
        <w:t>KÖZSÉG</w:t>
      </w:r>
      <w:r w:rsidRPr="005F69A9">
        <w:rPr>
          <w:rFonts w:ascii="Times New Roman" w:eastAsia="Times New Roman" w:hAnsi="Times New Roman" w:cs="Times New Roman"/>
          <w:sz w:val="22"/>
          <w:szCs w:val="22"/>
        </w:rPr>
        <w:t xml:space="preserve"> </w:t>
      </w:r>
      <w:r w:rsidRPr="005F69A9">
        <w:rPr>
          <w:rFonts w:ascii="Times New Roman" w:hAnsi="Times New Roman" w:cs="Times New Roman"/>
          <w:sz w:val="22"/>
          <w:szCs w:val="22"/>
        </w:rPr>
        <w:tab/>
      </w:r>
      <w:r w:rsidRPr="005F69A9">
        <w:rPr>
          <w:rFonts w:ascii="Times New Roman" w:hAnsi="Times New Roman" w:cs="Times New Roman"/>
          <w:sz w:val="22"/>
          <w:szCs w:val="22"/>
        </w:rPr>
        <w:tab/>
      </w:r>
      <w:r w:rsidRPr="005F69A9">
        <w:rPr>
          <w:rFonts w:ascii="Times New Roman" w:hAnsi="Times New Roman" w:cs="Times New Roman"/>
          <w:sz w:val="22"/>
          <w:szCs w:val="22"/>
        </w:rPr>
        <w:tab/>
      </w:r>
      <w:r w:rsidRPr="005F69A9">
        <w:rPr>
          <w:rFonts w:ascii="Times New Roman" w:hAnsi="Times New Roman" w:cs="Times New Roman"/>
          <w:sz w:val="22"/>
          <w:szCs w:val="22"/>
        </w:rPr>
        <w:tab/>
      </w:r>
      <w:r w:rsidRPr="005F69A9">
        <w:rPr>
          <w:rFonts w:ascii="Times New Roman" w:hAnsi="Times New Roman" w:cs="Times New Roman"/>
          <w:sz w:val="22"/>
          <w:szCs w:val="22"/>
        </w:rPr>
        <w:tab/>
      </w:r>
      <w:r w:rsidRPr="005F69A9">
        <w:rPr>
          <w:rFonts w:ascii="Times New Roman" w:eastAsia="Times New Roman" w:hAnsi="Times New Roman" w:cs="Times New Roman"/>
          <w:sz w:val="22"/>
          <w:szCs w:val="22"/>
        </w:rPr>
        <w:t xml:space="preserve">          </w:t>
      </w:r>
      <w:r w:rsidR="00132DBF">
        <w:rPr>
          <w:rFonts w:ascii="Times New Roman" w:eastAsia="Times New Roman" w:hAnsi="Times New Roman" w:cs="Times New Roman"/>
          <w:sz w:val="22"/>
          <w:szCs w:val="22"/>
        </w:rPr>
        <w:t xml:space="preserve">             </w:t>
      </w:r>
      <w:r w:rsidRPr="005F69A9">
        <w:rPr>
          <w:rFonts w:ascii="Times New Roman" w:eastAsia="Times New Roman" w:hAnsi="Times New Roman" w:cs="Times New Roman"/>
          <w:sz w:val="22"/>
          <w:szCs w:val="22"/>
        </w:rPr>
        <w:t xml:space="preserve">  </w:t>
      </w:r>
      <w:r w:rsidR="00A0560A">
        <w:rPr>
          <w:rFonts w:ascii="Times New Roman" w:eastAsia="Times New Roman" w:hAnsi="Times New Roman" w:cs="Times New Roman"/>
          <w:sz w:val="22"/>
          <w:szCs w:val="22"/>
        </w:rPr>
        <w:t>1</w:t>
      </w:r>
      <w:proofErr w:type="gramEnd"/>
      <w:r w:rsidR="00A0560A">
        <w:rPr>
          <w:rFonts w:ascii="Times New Roman" w:eastAsia="Times New Roman" w:hAnsi="Times New Roman" w:cs="Times New Roman"/>
          <w:sz w:val="22"/>
          <w:szCs w:val="22"/>
        </w:rPr>
        <w:t>.</w:t>
      </w:r>
      <w:r w:rsidRPr="005F69A9">
        <w:rPr>
          <w:rFonts w:ascii="Times New Roman" w:eastAsia="Times New Roman" w:hAnsi="Times New Roman" w:cs="Times New Roman"/>
          <w:sz w:val="22"/>
          <w:szCs w:val="22"/>
        </w:rPr>
        <w:t xml:space="preserve"> </w:t>
      </w:r>
      <w:r w:rsidRPr="005F69A9">
        <w:rPr>
          <w:rFonts w:ascii="Times New Roman" w:hAnsi="Times New Roman" w:cs="Times New Roman"/>
          <w:sz w:val="22"/>
          <w:szCs w:val="22"/>
        </w:rPr>
        <w:t>sz.</w:t>
      </w:r>
      <w:r w:rsidRPr="005F69A9">
        <w:rPr>
          <w:rFonts w:ascii="Times New Roman" w:eastAsia="Times New Roman" w:hAnsi="Times New Roman" w:cs="Times New Roman"/>
          <w:sz w:val="22"/>
          <w:szCs w:val="22"/>
        </w:rPr>
        <w:t xml:space="preserve"> </w:t>
      </w:r>
      <w:r w:rsidRPr="005F69A9">
        <w:rPr>
          <w:rFonts w:ascii="Times New Roman" w:hAnsi="Times New Roman" w:cs="Times New Roman"/>
          <w:sz w:val="22"/>
          <w:szCs w:val="22"/>
        </w:rPr>
        <w:t>napirend</w:t>
      </w:r>
    </w:p>
    <w:p w:rsidR="000512B7" w:rsidRPr="00427836" w:rsidRDefault="000512B7" w:rsidP="000512B7">
      <w:pPr>
        <w:ind w:left="426" w:hanging="426"/>
        <w:rPr>
          <w:b/>
          <w:sz w:val="22"/>
          <w:szCs w:val="22"/>
        </w:rPr>
      </w:pPr>
      <w:r w:rsidRPr="00427836">
        <w:rPr>
          <w:b/>
          <w:sz w:val="22"/>
          <w:szCs w:val="22"/>
        </w:rPr>
        <w:t>P</w:t>
      </w:r>
      <w:r w:rsidRPr="00427836">
        <w:rPr>
          <w:rFonts w:eastAsia="Times New Roman"/>
          <w:b/>
          <w:sz w:val="22"/>
          <w:szCs w:val="22"/>
        </w:rPr>
        <w:t xml:space="preserve"> </w:t>
      </w:r>
      <w:r w:rsidRPr="00427836">
        <w:rPr>
          <w:b/>
          <w:sz w:val="22"/>
          <w:szCs w:val="22"/>
        </w:rPr>
        <w:t>O</w:t>
      </w:r>
      <w:r w:rsidRPr="00427836">
        <w:rPr>
          <w:rFonts w:eastAsia="Times New Roman"/>
          <w:b/>
          <w:sz w:val="22"/>
          <w:szCs w:val="22"/>
        </w:rPr>
        <w:t xml:space="preserve"> </w:t>
      </w:r>
      <w:r w:rsidRPr="00427836">
        <w:rPr>
          <w:b/>
          <w:sz w:val="22"/>
          <w:szCs w:val="22"/>
        </w:rPr>
        <w:t>L</w:t>
      </w:r>
      <w:r w:rsidRPr="00427836">
        <w:rPr>
          <w:rFonts w:eastAsia="Times New Roman"/>
          <w:b/>
          <w:sz w:val="22"/>
          <w:szCs w:val="22"/>
        </w:rPr>
        <w:t xml:space="preserve"> </w:t>
      </w:r>
      <w:r w:rsidRPr="00427836">
        <w:rPr>
          <w:b/>
          <w:sz w:val="22"/>
          <w:szCs w:val="22"/>
        </w:rPr>
        <w:t>G</w:t>
      </w:r>
      <w:r w:rsidRPr="00427836">
        <w:rPr>
          <w:rFonts w:eastAsia="Times New Roman"/>
          <w:b/>
          <w:sz w:val="22"/>
          <w:szCs w:val="22"/>
        </w:rPr>
        <w:t xml:space="preserve"> </w:t>
      </w:r>
      <w:r w:rsidRPr="00427836">
        <w:rPr>
          <w:b/>
          <w:sz w:val="22"/>
          <w:szCs w:val="22"/>
        </w:rPr>
        <w:t>Á</w:t>
      </w:r>
      <w:r w:rsidRPr="00427836">
        <w:rPr>
          <w:rFonts w:eastAsia="Times New Roman"/>
          <w:b/>
          <w:sz w:val="22"/>
          <w:szCs w:val="22"/>
        </w:rPr>
        <w:t xml:space="preserve"> </w:t>
      </w:r>
      <w:r w:rsidRPr="00427836">
        <w:rPr>
          <w:b/>
          <w:sz w:val="22"/>
          <w:szCs w:val="22"/>
        </w:rPr>
        <w:t>R</w:t>
      </w:r>
      <w:r w:rsidRPr="00427836">
        <w:rPr>
          <w:rFonts w:eastAsia="Times New Roman"/>
          <w:b/>
          <w:sz w:val="22"/>
          <w:szCs w:val="22"/>
        </w:rPr>
        <w:t xml:space="preserve"> </w:t>
      </w:r>
      <w:r w:rsidRPr="00427836">
        <w:rPr>
          <w:b/>
          <w:sz w:val="22"/>
          <w:szCs w:val="22"/>
        </w:rPr>
        <w:t>M</w:t>
      </w:r>
      <w:r w:rsidRPr="00427836">
        <w:rPr>
          <w:rFonts w:eastAsia="Times New Roman"/>
          <w:b/>
          <w:sz w:val="22"/>
          <w:szCs w:val="22"/>
        </w:rPr>
        <w:t xml:space="preserve"> </w:t>
      </w:r>
      <w:r w:rsidRPr="00427836">
        <w:rPr>
          <w:b/>
          <w:sz w:val="22"/>
          <w:szCs w:val="22"/>
        </w:rPr>
        <w:t>E</w:t>
      </w:r>
      <w:r w:rsidRPr="00427836">
        <w:rPr>
          <w:rFonts w:eastAsia="Times New Roman"/>
          <w:b/>
          <w:sz w:val="22"/>
          <w:szCs w:val="22"/>
        </w:rPr>
        <w:t xml:space="preserve"> </w:t>
      </w:r>
      <w:r w:rsidRPr="00427836">
        <w:rPr>
          <w:b/>
          <w:sz w:val="22"/>
          <w:szCs w:val="22"/>
        </w:rPr>
        <w:t>S</w:t>
      </w:r>
      <w:r w:rsidRPr="00427836">
        <w:rPr>
          <w:rFonts w:eastAsia="Times New Roman"/>
          <w:b/>
          <w:sz w:val="22"/>
          <w:szCs w:val="22"/>
        </w:rPr>
        <w:t xml:space="preserve"> </w:t>
      </w:r>
      <w:r w:rsidRPr="00427836">
        <w:rPr>
          <w:b/>
          <w:sz w:val="22"/>
          <w:szCs w:val="22"/>
        </w:rPr>
        <w:t>T</w:t>
      </w:r>
      <w:r w:rsidRPr="00427836">
        <w:rPr>
          <w:rFonts w:eastAsia="Times New Roman"/>
          <w:b/>
          <w:sz w:val="22"/>
          <w:szCs w:val="22"/>
        </w:rPr>
        <w:t xml:space="preserve"> </w:t>
      </w:r>
      <w:r w:rsidRPr="00427836">
        <w:rPr>
          <w:b/>
          <w:sz w:val="22"/>
          <w:szCs w:val="22"/>
        </w:rPr>
        <w:t>E</w:t>
      </w:r>
      <w:r w:rsidRPr="00427836">
        <w:rPr>
          <w:rFonts w:eastAsia="Times New Roman"/>
          <w:b/>
          <w:sz w:val="22"/>
          <w:szCs w:val="22"/>
        </w:rPr>
        <w:t xml:space="preserve"> </w:t>
      </w:r>
      <w:r w:rsidRPr="00427836">
        <w:rPr>
          <w:b/>
          <w:sz w:val="22"/>
          <w:szCs w:val="22"/>
        </w:rPr>
        <w:t>R</w:t>
      </w:r>
      <w:r w:rsidRPr="00427836">
        <w:rPr>
          <w:rFonts w:eastAsia="Times New Roman"/>
          <w:b/>
          <w:sz w:val="22"/>
          <w:szCs w:val="22"/>
        </w:rPr>
        <w:t xml:space="preserve"> </w:t>
      </w:r>
      <w:r w:rsidRPr="00427836">
        <w:rPr>
          <w:b/>
          <w:sz w:val="22"/>
          <w:szCs w:val="22"/>
        </w:rPr>
        <w:t>É</w:t>
      </w:r>
      <w:r w:rsidRPr="00427836">
        <w:rPr>
          <w:rFonts w:eastAsia="Times New Roman"/>
          <w:b/>
          <w:sz w:val="22"/>
          <w:szCs w:val="22"/>
        </w:rPr>
        <w:t xml:space="preserve"> </w:t>
      </w:r>
      <w:r w:rsidRPr="00427836">
        <w:rPr>
          <w:b/>
          <w:sz w:val="22"/>
          <w:szCs w:val="22"/>
        </w:rPr>
        <w:t>T</w:t>
      </w:r>
      <w:r w:rsidRPr="00427836">
        <w:rPr>
          <w:rFonts w:eastAsia="Times New Roman"/>
          <w:b/>
          <w:sz w:val="22"/>
          <w:szCs w:val="22"/>
        </w:rPr>
        <w:t xml:space="preserve"> </w:t>
      </w:r>
      <w:r w:rsidRPr="00427836">
        <w:rPr>
          <w:b/>
          <w:sz w:val="22"/>
          <w:szCs w:val="22"/>
        </w:rPr>
        <w:t>Ő</w:t>
      </w:r>
      <w:r w:rsidRPr="00427836">
        <w:rPr>
          <w:rFonts w:eastAsia="Times New Roman"/>
          <w:b/>
          <w:sz w:val="22"/>
          <w:szCs w:val="22"/>
        </w:rPr>
        <w:t xml:space="preserve"> </w:t>
      </w:r>
      <w:r w:rsidRPr="00427836">
        <w:rPr>
          <w:b/>
          <w:sz w:val="22"/>
          <w:szCs w:val="22"/>
        </w:rPr>
        <w:t>L</w:t>
      </w:r>
      <w:r w:rsidRPr="00427836">
        <w:rPr>
          <w:b/>
          <w:sz w:val="22"/>
          <w:szCs w:val="22"/>
        </w:rPr>
        <w:tab/>
      </w:r>
      <w:r w:rsidRPr="00427836">
        <w:rPr>
          <w:b/>
          <w:sz w:val="22"/>
          <w:szCs w:val="22"/>
        </w:rPr>
        <w:tab/>
      </w:r>
      <w:r w:rsidRPr="00427836">
        <w:rPr>
          <w:b/>
          <w:sz w:val="22"/>
          <w:szCs w:val="22"/>
        </w:rPr>
        <w:tab/>
      </w:r>
      <w:r w:rsidRPr="00427836">
        <w:rPr>
          <w:b/>
          <w:sz w:val="22"/>
          <w:szCs w:val="22"/>
        </w:rPr>
        <w:tab/>
      </w:r>
      <w:r w:rsidRPr="00427836">
        <w:rPr>
          <w:b/>
          <w:sz w:val="22"/>
          <w:szCs w:val="22"/>
        </w:rPr>
        <w:tab/>
      </w:r>
      <w:r w:rsidRPr="00427836">
        <w:rPr>
          <w:b/>
          <w:sz w:val="22"/>
          <w:szCs w:val="22"/>
        </w:rPr>
        <w:tab/>
      </w:r>
      <w:r w:rsidRPr="00427836">
        <w:rPr>
          <w:b/>
          <w:sz w:val="22"/>
          <w:szCs w:val="22"/>
        </w:rPr>
        <w:tab/>
      </w:r>
    </w:p>
    <w:p w:rsidR="00427836" w:rsidRPr="005F69A9" w:rsidRDefault="00427836" w:rsidP="000512B7">
      <w:pPr>
        <w:ind w:left="426" w:hanging="426"/>
        <w:rPr>
          <w:bCs/>
          <w:sz w:val="22"/>
          <w:szCs w:val="22"/>
        </w:rPr>
      </w:pPr>
      <w:r w:rsidRPr="00427836">
        <w:rPr>
          <w:b/>
          <w:noProof/>
          <w:sz w:val="22"/>
          <w:szCs w:val="22"/>
          <w:lang w:eastAsia="hu-HU"/>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53974</wp:posOffset>
                </wp:positionV>
                <wp:extent cx="5867400" cy="0"/>
                <wp:effectExtent l="0" t="0" r="19050" b="19050"/>
                <wp:wrapNone/>
                <wp:docPr id="1" name="Egyenes összekötő 1"/>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F01467" id="Egyenes összekötő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4.25pt" to="463.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" strokecolor="black [3213]" strokeweight=".5pt">
                <v:stroke joinstyle="miter"/>
              </v:line>
            </w:pict>
          </mc:Fallback>
        </mc:AlternateContent>
      </w:r>
    </w:p>
    <w:p w:rsidR="00427836" w:rsidRDefault="00427836" w:rsidP="000512B7">
      <w:pPr>
        <w:ind w:left="426" w:hanging="426"/>
        <w:jc w:val="center"/>
        <w:rPr>
          <w:rFonts w:eastAsia="Tahoma"/>
          <w:b/>
          <w:bCs/>
          <w:sz w:val="28"/>
          <w:szCs w:val="28"/>
          <w:u w:val="single"/>
        </w:rPr>
      </w:pPr>
    </w:p>
    <w:p w:rsidR="009F43C1" w:rsidRDefault="009F43C1" w:rsidP="000512B7">
      <w:pPr>
        <w:ind w:left="426" w:hanging="426"/>
        <w:jc w:val="center"/>
        <w:rPr>
          <w:rFonts w:eastAsia="Tahoma"/>
          <w:b/>
          <w:bCs/>
          <w:sz w:val="28"/>
          <w:szCs w:val="28"/>
          <w:u w:val="single"/>
        </w:rPr>
      </w:pPr>
    </w:p>
    <w:p w:rsidR="000512B7" w:rsidRDefault="000512B7" w:rsidP="000512B7">
      <w:pPr>
        <w:ind w:left="426" w:hanging="426"/>
        <w:jc w:val="center"/>
        <w:rPr>
          <w:b/>
          <w:bCs/>
          <w:sz w:val="28"/>
          <w:szCs w:val="28"/>
          <w:u w:val="single"/>
        </w:rPr>
      </w:pPr>
      <w:r w:rsidRPr="00427836">
        <w:rPr>
          <w:rFonts w:eastAsia="Tahoma"/>
          <w:b/>
          <w:bCs/>
          <w:sz w:val="28"/>
          <w:szCs w:val="28"/>
          <w:u w:val="single"/>
        </w:rPr>
        <w:t>E</w:t>
      </w:r>
      <w:r w:rsidRPr="00427836">
        <w:rPr>
          <w:rFonts w:eastAsia="Times New Roman"/>
          <w:b/>
          <w:bCs/>
          <w:sz w:val="28"/>
          <w:szCs w:val="28"/>
          <w:u w:val="single"/>
        </w:rPr>
        <w:t xml:space="preserve"> </w:t>
      </w:r>
      <w:r w:rsidRPr="00427836">
        <w:rPr>
          <w:b/>
          <w:bCs/>
          <w:sz w:val="28"/>
          <w:szCs w:val="28"/>
          <w:u w:val="single"/>
        </w:rPr>
        <w:t>L</w:t>
      </w:r>
      <w:r w:rsidRPr="00427836">
        <w:rPr>
          <w:rFonts w:eastAsia="Times New Roman"/>
          <w:b/>
          <w:bCs/>
          <w:sz w:val="28"/>
          <w:szCs w:val="28"/>
          <w:u w:val="single"/>
        </w:rPr>
        <w:t xml:space="preserve"> </w:t>
      </w:r>
      <w:r w:rsidRPr="00427836">
        <w:rPr>
          <w:b/>
          <w:bCs/>
          <w:sz w:val="28"/>
          <w:szCs w:val="28"/>
          <w:u w:val="single"/>
        </w:rPr>
        <w:t>Ő</w:t>
      </w:r>
      <w:r w:rsidRPr="00427836">
        <w:rPr>
          <w:rFonts w:eastAsia="Times New Roman"/>
          <w:b/>
          <w:bCs/>
          <w:sz w:val="28"/>
          <w:szCs w:val="28"/>
          <w:u w:val="single"/>
        </w:rPr>
        <w:t xml:space="preserve"> </w:t>
      </w:r>
      <w:r w:rsidRPr="00427836">
        <w:rPr>
          <w:b/>
          <w:bCs/>
          <w:sz w:val="28"/>
          <w:szCs w:val="28"/>
          <w:u w:val="single"/>
        </w:rPr>
        <w:t>T</w:t>
      </w:r>
      <w:r w:rsidRPr="00427836">
        <w:rPr>
          <w:rFonts w:eastAsia="Times New Roman"/>
          <w:b/>
          <w:bCs/>
          <w:sz w:val="28"/>
          <w:szCs w:val="28"/>
          <w:u w:val="single"/>
        </w:rPr>
        <w:t xml:space="preserve"> </w:t>
      </w:r>
      <w:r w:rsidRPr="00427836">
        <w:rPr>
          <w:b/>
          <w:bCs/>
          <w:sz w:val="28"/>
          <w:szCs w:val="28"/>
          <w:u w:val="single"/>
        </w:rPr>
        <w:t>E</w:t>
      </w:r>
      <w:r w:rsidRPr="00427836">
        <w:rPr>
          <w:rFonts w:eastAsia="Times New Roman"/>
          <w:b/>
          <w:bCs/>
          <w:sz w:val="28"/>
          <w:szCs w:val="28"/>
          <w:u w:val="single"/>
        </w:rPr>
        <w:t xml:space="preserve"> </w:t>
      </w:r>
      <w:r w:rsidRPr="00427836">
        <w:rPr>
          <w:b/>
          <w:bCs/>
          <w:sz w:val="28"/>
          <w:szCs w:val="28"/>
          <w:u w:val="single"/>
        </w:rPr>
        <w:t>R</w:t>
      </w:r>
      <w:r w:rsidRPr="00427836">
        <w:rPr>
          <w:rFonts w:eastAsia="Times New Roman"/>
          <w:b/>
          <w:bCs/>
          <w:sz w:val="28"/>
          <w:szCs w:val="28"/>
          <w:u w:val="single"/>
        </w:rPr>
        <w:t xml:space="preserve"> </w:t>
      </w:r>
      <w:r w:rsidRPr="00427836">
        <w:rPr>
          <w:b/>
          <w:bCs/>
          <w:sz w:val="28"/>
          <w:szCs w:val="28"/>
          <w:u w:val="single"/>
        </w:rPr>
        <w:t>J</w:t>
      </w:r>
      <w:r w:rsidRPr="00427836">
        <w:rPr>
          <w:rFonts w:eastAsia="Times New Roman"/>
          <w:b/>
          <w:bCs/>
          <w:sz w:val="28"/>
          <w:szCs w:val="28"/>
          <w:u w:val="single"/>
        </w:rPr>
        <w:t xml:space="preserve"> </w:t>
      </w:r>
      <w:r w:rsidRPr="00427836">
        <w:rPr>
          <w:b/>
          <w:bCs/>
          <w:sz w:val="28"/>
          <w:szCs w:val="28"/>
          <w:u w:val="single"/>
        </w:rPr>
        <w:t>E</w:t>
      </w:r>
      <w:r w:rsidRPr="00427836">
        <w:rPr>
          <w:rFonts w:eastAsia="Times New Roman"/>
          <w:b/>
          <w:bCs/>
          <w:sz w:val="28"/>
          <w:szCs w:val="28"/>
          <w:u w:val="single"/>
        </w:rPr>
        <w:t xml:space="preserve"> </w:t>
      </w:r>
      <w:r w:rsidRPr="00427836">
        <w:rPr>
          <w:b/>
          <w:bCs/>
          <w:sz w:val="28"/>
          <w:szCs w:val="28"/>
          <w:u w:val="single"/>
        </w:rPr>
        <w:t>S</w:t>
      </w:r>
      <w:r w:rsidRPr="00427836">
        <w:rPr>
          <w:rFonts w:eastAsia="Times New Roman"/>
          <w:b/>
          <w:bCs/>
          <w:sz w:val="28"/>
          <w:szCs w:val="28"/>
          <w:u w:val="single"/>
        </w:rPr>
        <w:t xml:space="preserve"> </w:t>
      </w:r>
      <w:r w:rsidRPr="00427836">
        <w:rPr>
          <w:b/>
          <w:bCs/>
          <w:sz w:val="28"/>
          <w:szCs w:val="28"/>
          <w:u w:val="single"/>
        </w:rPr>
        <w:t>Z</w:t>
      </w:r>
      <w:r w:rsidRPr="00427836">
        <w:rPr>
          <w:rFonts w:eastAsia="Times New Roman"/>
          <w:b/>
          <w:bCs/>
          <w:sz w:val="28"/>
          <w:szCs w:val="28"/>
          <w:u w:val="single"/>
        </w:rPr>
        <w:t xml:space="preserve"> </w:t>
      </w:r>
      <w:r w:rsidRPr="00427836">
        <w:rPr>
          <w:b/>
          <w:bCs/>
          <w:sz w:val="28"/>
          <w:szCs w:val="28"/>
          <w:u w:val="single"/>
        </w:rPr>
        <w:t>T</w:t>
      </w:r>
      <w:r w:rsidRPr="00427836">
        <w:rPr>
          <w:rFonts w:eastAsia="Times New Roman"/>
          <w:b/>
          <w:bCs/>
          <w:sz w:val="28"/>
          <w:szCs w:val="28"/>
          <w:u w:val="single"/>
        </w:rPr>
        <w:t xml:space="preserve"> </w:t>
      </w:r>
      <w:r w:rsidRPr="00427836">
        <w:rPr>
          <w:b/>
          <w:bCs/>
          <w:sz w:val="28"/>
          <w:szCs w:val="28"/>
          <w:u w:val="single"/>
        </w:rPr>
        <w:t>É</w:t>
      </w:r>
      <w:r w:rsidRPr="00427836">
        <w:rPr>
          <w:rFonts w:eastAsia="Times New Roman"/>
          <w:b/>
          <w:bCs/>
          <w:sz w:val="28"/>
          <w:szCs w:val="28"/>
          <w:u w:val="single"/>
        </w:rPr>
        <w:t xml:space="preserve"> </w:t>
      </w:r>
      <w:r w:rsidRPr="00427836">
        <w:rPr>
          <w:b/>
          <w:bCs/>
          <w:sz w:val="28"/>
          <w:szCs w:val="28"/>
          <w:u w:val="single"/>
        </w:rPr>
        <w:t>S</w:t>
      </w:r>
    </w:p>
    <w:p w:rsidR="00427836" w:rsidRPr="00427836" w:rsidRDefault="00427836" w:rsidP="000512B7">
      <w:pPr>
        <w:ind w:left="426" w:hanging="426"/>
        <w:jc w:val="center"/>
        <w:rPr>
          <w:rFonts w:eastAsia="Tahoma"/>
          <w:bCs/>
          <w:sz w:val="28"/>
          <w:szCs w:val="28"/>
        </w:rPr>
      </w:pPr>
    </w:p>
    <w:p w:rsidR="000512B7" w:rsidRPr="00427836" w:rsidRDefault="000512B7" w:rsidP="000512B7">
      <w:pPr>
        <w:ind w:left="426" w:hanging="426"/>
        <w:jc w:val="center"/>
        <w:rPr>
          <w:rFonts w:eastAsia="Tahoma"/>
          <w:bCs/>
        </w:rPr>
      </w:pPr>
      <w:r w:rsidRPr="00427836">
        <w:rPr>
          <w:rFonts w:eastAsia="Tahoma"/>
          <w:bCs/>
        </w:rPr>
        <w:t>(a</w:t>
      </w:r>
      <w:r w:rsidRPr="00427836">
        <w:rPr>
          <w:rFonts w:eastAsia="Times New Roman"/>
          <w:bCs/>
        </w:rPr>
        <w:t xml:space="preserve"> </w:t>
      </w:r>
      <w:r w:rsidRPr="00427836">
        <w:rPr>
          <w:bCs/>
        </w:rPr>
        <w:t>20</w:t>
      </w:r>
      <w:r w:rsidR="007D1969">
        <w:rPr>
          <w:bCs/>
        </w:rPr>
        <w:t xml:space="preserve">20. </w:t>
      </w:r>
      <w:r w:rsidR="007D1969" w:rsidRPr="00A0560A">
        <w:rPr>
          <w:bCs/>
        </w:rPr>
        <w:t xml:space="preserve">április </w:t>
      </w:r>
      <w:r w:rsidR="00D507E1" w:rsidRPr="00A0560A">
        <w:rPr>
          <w:bCs/>
        </w:rPr>
        <w:t>28</w:t>
      </w:r>
      <w:r w:rsidRPr="00427836">
        <w:rPr>
          <w:rFonts w:eastAsia="Tahoma"/>
          <w:bCs/>
        </w:rPr>
        <w:t>-i</w:t>
      </w:r>
      <w:r w:rsidRPr="00427836">
        <w:rPr>
          <w:rFonts w:eastAsia="Times New Roman"/>
          <w:bCs/>
        </w:rPr>
        <w:t xml:space="preserve"> </w:t>
      </w:r>
      <w:r w:rsidR="00A0560A">
        <w:rPr>
          <w:rFonts w:eastAsia="Times New Roman"/>
          <w:bCs/>
        </w:rPr>
        <w:t>polgármesteri döntéshez)</w:t>
      </w:r>
    </w:p>
    <w:p w:rsidR="000512B7" w:rsidRDefault="000512B7" w:rsidP="000512B7">
      <w:pPr>
        <w:jc w:val="both"/>
        <w:rPr>
          <w:b/>
          <w:sz w:val="22"/>
          <w:szCs w:val="22"/>
          <w:u w:val="single"/>
        </w:rPr>
      </w:pPr>
    </w:p>
    <w:p w:rsidR="00427836" w:rsidRDefault="00427836" w:rsidP="000512B7">
      <w:pPr>
        <w:jc w:val="both"/>
        <w:rPr>
          <w:b/>
          <w:u w:val="single"/>
        </w:rPr>
      </w:pPr>
    </w:p>
    <w:p w:rsidR="009F43C1" w:rsidRPr="00427836" w:rsidRDefault="009F43C1" w:rsidP="000512B7">
      <w:pPr>
        <w:jc w:val="both"/>
        <w:rPr>
          <w:b/>
          <w:u w:val="single"/>
        </w:rPr>
      </w:pPr>
    </w:p>
    <w:p w:rsidR="001A7071" w:rsidRDefault="000512B7" w:rsidP="00427836">
      <w:pPr>
        <w:jc w:val="both"/>
      </w:pPr>
      <w:r w:rsidRPr="00427836">
        <w:rPr>
          <w:b/>
          <w:u w:val="single"/>
        </w:rPr>
        <w:t>Tárgy:</w:t>
      </w:r>
      <w:r w:rsidRPr="00427836">
        <w:t xml:space="preserve"> </w:t>
      </w:r>
      <w:r w:rsidR="0057491C">
        <w:t>Döntés</w:t>
      </w:r>
      <w:r w:rsidR="00427836" w:rsidRPr="00427836">
        <w:t xml:space="preserve"> az EFOP – 1.5.3 – 16-2017-00021 azonosítószámú a „Humán szolgáltatások fejlesztése Hajdúnánáson és vonzáskörzetében” című pályázathoz kapcsolódó közbeszerzési </w:t>
      </w:r>
      <w:r w:rsidR="0057491C">
        <w:t>ajánlattételi felhívás</w:t>
      </w:r>
      <w:r w:rsidR="00162394">
        <w:t>ok</w:t>
      </w:r>
      <w:r w:rsidR="0057491C">
        <w:t xml:space="preserve"> el</w:t>
      </w:r>
      <w:r w:rsidR="00427836" w:rsidRPr="00427836">
        <w:t>fogadásáról és Bíráló Bizottsági tag delegálásáról</w:t>
      </w:r>
    </w:p>
    <w:p w:rsidR="00427836" w:rsidRDefault="00427836" w:rsidP="00427836">
      <w:pPr>
        <w:jc w:val="both"/>
      </w:pPr>
    </w:p>
    <w:p w:rsidR="00132DBF" w:rsidRDefault="00132DBF" w:rsidP="00427836">
      <w:pPr>
        <w:jc w:val="both"/>
      </w:pPr>
    </w:p>
    <w:p w:rsidR="00132DBF" w:rsidRDefault="00132DBF" w:rsidP="00427836">
      <w:pPr>
        <w:jc w:val="both"/>
      </w:pPr>
      <w:r>
        <w:t>Hortobágy Község Önkormányzata konzorciumi partnerként részt vesz a „Humán Szolgáltatások fejlesztése Hajdúnánáson és vonzáskörzetében” című EFOP-1.5.3-16-2017-00021 azonosítószámú pályázatban, amely pozitív elbírálásban részesült.</w:t>
      </w:r>
    </w:p>
    <w:p w:rsidR="005A28C8" w:rsidRDefault="005A28C8" w:rsidP="00427836">
      <w:pPr>
        <w:jc w:val="both"/>
      </w:pPr>
    </w:p>
    <w:p w:rsidR="005A28C8" w:rsidRDefault="005A28C8" w:rsidP="00427836">
      <w:pPr>
        <w:jc w:val="both"/>
      </w:pPr>
      <w:r>
        <w:t>A projekt egyik legfőbb célja a társadalmi felzárkózás érdekében a területi különbségek csökkentése, a minőségi humán közszolgáltatásokhoz való hozzáférés javítása. A projekt másik fő célja: a helyi esélyegyenlőségi programokban feltárt problémák komplex, a helyi közösségekre és erőforrásokra alapuló kezelését célzó területi hatókörű fejlesztési programok megvalósításának támogatása.</w:t>
      </w:r>
    </w:p>
    <w:p w:rsidR="00132DBF" w:rsidRDefault="00132DBF" w:rsidP="00427836">
      <w:pPr>
        <w:jc w:val="both"/>
      </w:pPr>
    </w:p>
    <w:p w:rsidR="00132DBF" w:rsidRDefault="00132DBF" w:rsidP="00427836">
      <w:pPr>
        <w:jc w:val="both"/>
      </w:pPr>
      <w:r>
        <w:t>Hortobágy Község Önkormányzat a projekt időtartama alatt az alábbi programok megvalósítását vállalta:</w:t>
      </w:r>
    </w:p>
    <w:p w:rsidR="00132DBF" w:rsidRDefault="00132DBF" w:rsidP="00427836">
      <w:pPr>
        <w:jc w:val="both"/>
      </w:pPr>
    </w:p>
    <w:p w:rsidR="00C93684" w:rsidRDefault="00C93684" w:rsidP="00C93684">
      <w:pPr>
        <w:pStyle w:val="Listaszerbekezds"/>
        <w:numPr>
          <w:ilvl w:val="0"/>
          <w:numId w:val="2"/>
        </w:numPr>
        <w:jc w:val="both"/>
      </w:pPr>
      <w:r>
        <w:t>2 fő szociális gondozó – 12 hónap időtartamra (8 órás),</w:t>
      </w:r>
    </w:p>
    <w:p w:rsidR="009F43C1" w:rsidRDefault="009F43C1" w:rsidP="009F43C1">
      <w:pPr>
        <w:jc w:val="both"/>
      </w:pPr>
    </w:p>
    <w:p w:rsidR="00C93684" w:rsidRDefault="00C93684" w:rsidP="00C93684">
      <w:pPr>
        <w:pStyle w:val="Listaszerbekezds"/>
        <w:numPr>
          <w:ilvl w:val="0"/>
          <w:numId w:val="2"/>
        </w:numPr>
        <w:jc w:val="both"/>
      </w:pPr>
      <w:r>
        <w:t>2 fő részére szociális gondozó képzés biztosítása (12 hó),</w:t>
      </w:r>
    </w:p>
    <w:p w:rsidR="009F43C1" w:rsidRDefault="009F43C1" w:rsidP="009F43C1">
      <w:pPr>
        <w:jc w:val="both"/>
      </w:pPr>
    </w:p>
    <w:p w:rsidR="00C93684" w:rsidRDefault="00C93684" w:rsidP="00C93684">
      <w:pPr>
        <w:pStyle w:val="Listaszerbekezds"/>
        <w:numPr>
          <w:ilvl w:val="0"/>
          <w:numId w:val="2"/>
        </w:numPr>
        <w:jc w:val="both"/>
      </w:pPr>
      <w:r>
        <w:t>Filmvetítések a Titi Éva Faluházban, kulturális és különböző ismeretterjesztő és szórakoztató előadások kerülnek bemutatásra – 10 alkalommal,</w:t>
      </w:r>
    </w:p>
    <w:p w:rsidR="009F43C1" w:rsidRDefault="009F43C1" w:rsidP="009F43C1">
      <w:pPr>
        <w:jc w:val="both"/>
      </w:pPr>
    </w:p>
    <w:p w:rsidR="00C93684" w:rsidRDefault="00C93684" w:rsidP="00C93684">
      <w:pPr>
        <w:pStyle w:val="Listaszerbekezds"/>
        <w:numPr>
          <w:ilvl w:val="0"/>
          <w:numId w:val="2"/>
        </w:numPr>
        <w:jc w:val="both"/>
      </w:pPr>
      <w:r>
        <w:t>Közlekedési vetélkedő,</w:t>
      </w:r>
    </w:p>
    <w:p w:rsidR="009F43C1" w:rsidRDefault="009F43C1" w:rsidP="009F43C1">
      <w:pPr>
        <w:jc w:val="both"/>
      </w:pPr>
    </w:p>
    <w:p w:rsidR="00C93684" w:rsidRDefault="00C93684" w:rsidP="00C93684">
      <w:pPr>
        <w:pStyle w:val="Listaszerbekezds"/>
        <w:numPr>
          <w:ilvl w:val="0"/>
          <w:numId w:val="2"/>
        </w:numPr>
        <w:jc w:val="both"/>
      </w:pPr>
      <w:r>
        <w:t>Lakossági tájékoztató fórumok megrendezése,</w:t>
      </w:r>
    </w:p>
    <w:p w:rsidR="009F43C1" w:rsidRDefault="009F43C1" w:rsidP="009F43C1">
      <w:pPr>
        <w:jc w:val="both"/>
      </w:pPr>
    </w:p>
    <w:p w:rsidR="00C93684" w:rsidRDefault="00C93684" w:rsidP="00C93684">
      <w:pPr>
        <w:pStyle w:val="Listaszerbekezds"/>
        <w:numPr>
          <w:ilvl w:val="0"/>
          <w:numId w:val="2"/>
        </w:numPr>
        <w:jc w:val="both"/>
      </w:pPr>
      <w:r>
        <w:t>Egészségnap lebonyolítása szűrővizsgálatokkal,</w:t>
      </w:r>
    </w:p>
    <w:p w:rsidR="00C93684" w:rsidRDefault="00C93684" w:rsidP="00C93684">
      <w:pPr>
        <w:jc w:val="both"/>
      </w:pPr>
    </w:p>
    <w:p w:rsidR="00C93684" w:rsidRDefault="00C93684" w:rsidP="00C93684">
      <w:pPr>
        <w:jc w:val="both"/>
      </w:pPr>
    </w:p>
    <w:p w:rsidR="00B6494B" w:rsidRDefault="00AE2DD6" w:rsidP="00C93684">
      <w:pPr>
        <w:jc w:val="both"/>
      </w:pPr>
      <w:r>
        <w:t xml:space="preserve">Szükséges az egyes pályázati elemek megvalósítása érdekében közbeszerzési eljárás indítása és a közbeszerzésekről szóló 2015. évi CXLIII. törvény 112. § (1) bekezdés </w:t>
      </w:r>
      <w:r w:rsidRPr="00B6494B">
        <w:rPr>
          <w:i/>
        </w:rPr>
        <w:t>a)</w:t>
      </w:r>
      <w:r>
        <w:t xml:space="preserve"> pontja szerinti eljárásra vonatkozó ajánlattételi felhívás elfogadása. Az eljárás megindítása és a felhívás elfogadása a közbeszerzési szabályzat értelmében a képviselő-testület hatáskörébe tartozik. A közbeszerzési eljárást a gesztor önkormányzat Hajdúnánás Város Önkormányzata folytatja le a konzorciumi partnereket érintően.</w:t>
      </w:r>
    </w:p>
    <w:p w:rsidR="00AE2DD6" w:rsidRDefault="00AE2DD6" w:rsidP="00C93684">
      <w:pPr>
        <w:jc w:val="both"/>
      </w:pPr>
    </w:p>
    <w:p w:rsidR="00B6494B" w:rsidRDefault="00B6494B" w:rsidP="00B6494B">
      <w:pPr>
        <w:jc w:val="both"/>
        <w:rPr>
          <w:rStyle w:val="issearchable"/>
        </w:rPr>
      </w:pPr>
      <w:r>
        <w:t xml:space="preserve">Az </w:t>
      </w:r>
      <w:r w:rsidR="00AE2DD6">
        <w:t xml:space="preserve">eljárást megindító felhívás - melyet (1). sz. mellékletként csatolok - </w:t>
      </w:r>
      <w:r>
        <w:rPr>
          <w:rStyle w:val="issearchable"/>
        </w:rPr>
        <w:t xml:space="preserve">Hortobágy vonatkozásában az alábbi megvalósítandó </w:t>
      </w:r>
      <w:r w:rsidR="00B95AC7">
        <w:rPr>
          <w:rStyle w:val="issearchable"/>
        </w:rPr>
        <w:t>– képzési - f</w:t>
      </w:r>
      <w:r>
        <w:rPr>
          <w:rStyle w:val="issearchable"/>
        </w:rPr>
        <w:t>eladatokat tartalmazza:</w:t>
      </w:r>
    </w:p>
    <w:p w:rsidR="00B95AC7" w:rsidRDefault="00B95AC7" w:rsidP="00B6494B">
      <w:pPr>
        <w:jc w:val="both"/>
        <w:rPr>
          <w:rStyle w:val="issearchable"/>
        </w:rPr>
      </w:pPr>
    </w:p>
    <w:p w:rsidR="00B95AC7" w:rsidRDefault="00B95AC7" w:rsidP="007D1969">
      <w:pPr>
        <w:jc w:val="both"/>
        <w:rPr>
          <w:rStyle w:val="issearchable"/>
        </w:rPr>
      </w:pPr>
    </w:p>
    <w:p w:rsidR="0062070C" w:rsidRDefault="0062070C" w:rsidP="00B95AC7">
      <w:pPr>
        <w:pStyle w:val="Listaszerbekezds"/>
        <w:numPr>
          <w:ilvl w:val="0"/>
          <w:numId w:val="3"/>
        </w:numPr>
        <w:jc w:val="both"/>
        <w:rPr>
          <w:rStyle w:val="issearchable"/>
        </w:rPr>
      </w:pPr>
      <w:r>
        <w:rPr>
          <w:rStyle w:val="issearchable"/>
        </w:rPr>
        <w:t xml:space="preserve">Szociális gondozó és ápoló OKJ-s képzés </w:t>
      </w:r>
      <w:r w:rsidRPr="00CE231B">
        <w:rPr>
          <w:rStyle w:val="issearchable"/>
          <w:i/>
        </w:rPr>
        <w:t>(engedélyezett képzés)</w:t>
      </w:r>
    </w:p>
    <w:p w:rsidR="0062070C" w:rsidRDefault="0062070C" w:rsidP="0062070C">
      <w:pPr>
        <w:ind w:left="720"/>
        <w:jc w:val="both"/>
        <w:rPr>
          <w:rStyle w:val="issearchable"/>
        </w:rPr>
      </w:pPr>
      <w:r>
        <w:rPr>
          <w:rStyle w:val="issearchable"/>
        </w:rPr>
        <w:t>Képzésben részt vevők száma: 2 fő</w:t>
      </w:r>
    </w:p>
    <w:p w:rsidR="0062070C" w:rsidRDefault="0062070C" w:rsidP="00B6494B">
      <w:pPr>
        <w:jc w:val="both"/>
        <w:rPr>
          <w:rFonts w:eastAsia="Times New Roman"/>
          <w:kern w:val="0"/>
          <w:lang w:eastAsia="hu-HU"/>
        </w:rPr>
      </w:pPr>
    </w:p>
    <w:p w:rsidR="0062070C" w:rsidRDefault="0062070C" w:rsidP="00B6494B">
      <w:pPr>
        <w:jc w:val="both"/>
        <w:rPr>
          <w:rFonts w:eastAsia="Times New Roman"/>
          <w:kern w:val="0"/>
          <w:lang w:eastAsia="hu-HU"/>
        </w:rPr>
      </w:pPr>
      <w:r>
        <w:rPr>
          <w:rFonts w:eastAsia="Times New Roman"/>
          <w:kern w:val="0"/>
          <w:lang w:eastAsia="hu-HU"/>
        </w:rPr>
        <w:t>A képzések lebonyolításakor a felnőttképzésről szóló 2013 évi LXXVII. törvény és a vonatkozó további jogszabályai alapján szükséges eljárni.</w:t>
      </w:r>
    </w:p>
    <w:p w:rsidR="007D1969" w:rsidRDefault="007D1969" w:rsidP="00B6494B">
      <w:pPr>
        <w:jc w:val="both"/>
        <w:rPr>
          <w:rFonts w:eastAsia="Times New Roman"/>
          <w:kern w:val="0"/>
          <w:lang w:eastAsia="hu-HU"/>
        </w:rPr>
      </w:pPr>
    </w:p>
    <w:p w:rsidR="0062070C" w:rsidRDefault="0062070C" w:rsidP="00B6494B">
      <w:pPr>
        <w:jc w:val="both"/>
        <w:rPr>
          <w:rFonts w:eastAsia="Times New Roman"/>
          <w:kern w:val="0"/>
          <w:lang w:eastAsia="hu-HU"/>
        </w:rPr>
      </w:pPr>
      <w:r>
        <w:rPr>
          <w:rFonts w:eastAsia="Times New Roman"/>
          <w:kern w:val="0"/>
          <w:lang w:eastAsia="hu-HU"/>
        </w:rPr>
        <w:t>Az ajánlattevének engedélyszámmal rendelkező felnőttképző intézménynek kell lennie, erről szóló érvényes engedélyszámát az ajánlatkérő ellenőrzi az eljárás során nyilvánosan elérhető adatbázisból. Csak engedélyszámmal rendelkező intézmények és az adott képzési programra vonatkozó engedélyszámmal rendelkező felnőtt képző intézmények nyújthatják be ajánlatukat.</w:t>
      </w:r>
    </w:p>
    <w:p w:rsidR="00162394" w:rsidRDefault="00162394" w:rsidP="00B6494B">
      <w:pPr>
        <w:jc w:val="both"/>
        <w:rPr>
          <w:rFonts w:eastAsia="Times New Roman"/>
          <w:kern w:val="0"/>
          <w:lang w:eastAsia="hu-HU"/>
        </w:rPr>
      </w:pPr>
    </w:p>
    <w:p w:rsidR="00162394" w:rsidRPr="00162394" w:rsidRDefault="00E75598" w:rsidP="00E75598">
      <w:pPr>
        <w:jc w:val="both"/>
        <w:rPr>
          <w:rFonts w:eastAsia="Times New Roman"/>
          <w:kern w:val="0"/>
          <w:lang w:eastAsia="hu-HU"/>
        </w:rPr>
      </w:pPr>
      <w:r>
        <w:rPr>
          <w:rFonts w:eastAsia="Times New Roman"/>
          <w:kern w:val="0"/>
          <w:lang w:eastAsia="hu-HU"/>
        </w:rPr>
        <w:t xml:space="preserve">Jelen előterjesztés 2. számú mellékleteként csatolt – eljárást megindító felhívás – Hortobágy településen megvalósítandó rendezvényeket </w:t>
      </w:r>
      <w:r w:rsidR="00162394" w:rsidRPr="00162394">
        <w:rPr>
          <w:rFonts w:eastAsia="Times New Roman"/>
          <w:i/>
          <w:kern w:val="0"/>
          <w:lang w:eastAsia="hu-HU"/>
        </w:rPr>
        <w:t>(</w:t>
      </w:r>
      <w:r w:rsidR="00162394">
        <w:rPr>
          <w:rFonts w:eastAsia="Times New Roman"/>
          <w:i/>
          <w:kern w:val="0"/>
          <w:lang w:eastAsia="hu-HU"/>
        </w:rPr>
        <w:t>k</w:t>
      </w:r>
      <w:r w:rsidR="00162394" w:rsidRPr="00162394">
        <w:rPr>
          <w:rFonts w:eastAsia="Times New Roman"/>
          <w:i/>
          <w:kern w:val="0"/>
          <w:lang w:eastAsia="hu-HU"/>
        </w:rPr>
        <w:t>özlekedési vetélkedő, filmvetítések, egészségnap)</w:t>
      </w:r>
      <w:r>
        <w:rPr>
          <w:rFonts w:eastAsia="Times New Roman"/>
          <w:i/>
          <w:kern w:val="0"/>
          <w:lang w:eastAsia="hu-HU"/>
        </w:rPr>
        <w:t xml:space="preserve"> </w:t>
      </w:r>
      <w:r>
        <w:rPr>
          <w:rFonts w:eastAsia="Times New Roman"/>
          <w:kern w:val="0"/>
          <w:lang w:eastAsia="hu-HU"/>
        </w:rPr>
        <w:t>tartalmazza.</w:t>
      </w:r>
    </w:p>
    <w:p w:rsidR="0062070C" w:rsidRDefault="0062070C" w:rsidP="00B6494B">
      <w:pPr>
        <w:jc w:val="both"/>
        <w:rPr>
          <w:rFonts w:eastAsia="Times New Roman"/>
          <w:kern w:val="0"/>
          <w:lang w:eastAsia="hu-HU"/>
        </w:rPr>
      </w:pPr>
    </w:p>
    <w:p w:rsidR="00CE231B" w:rsidRDefault="00CE231B" w:rsidP="006D6C70">
      <w:pPr>
        <w:jc w:val="both"/>
        <w:rPr>
          <w:rFonts w:eastAsia="Times New Roman"/>
          <w:kern w:val="0"/>
          <w:lang w:eastAsia="hu-HU"/>
        </w:rPr>
      </w:pPr>
      <w:r>
        <w:rPr>
          <w:rFonts w:eastAsia="Times New Roman"/>
          <w:kern w:val="0"/>
          <w:lang w:eastAsia="hu-HU"/>
        </w:rPr>
        <w:t xml:space="preserve">Ehhez kapcsolódóan Hortobágy Község Önkormányzat Képviselő-testületének </w:t>
      </w:r>
      <w:r w:rsidR="00D507E1">
        <w:rPr>
          <w:rFonts w:eastAsia="Times New Roman"/>
          <w:kern w:val="0"/>
          <w:lang w:eastAsia="hu-HU"/>
        </w:rPr>
        <w:t xml:space="preserve">mindkét eljárás lebonyolításához </w:t>
      </w:r>
      <w:r>
        <w:rPr>
          <w:rFonts w:eastAsia="Times New Roman"/>
          <w:kern w:val="0"/>
          <w:lang w:eastAsia="hu-HU"/>
        </w:rPr>
        <w:t>egy főt szükséges delegálni a Bíráló Bizottsága.</w:t>
      </w:r>
    </w:p>
    <w:p w:rsidR="00251D57" w:rsidRDefault="00251D57" w:rsidP="006D6C70">
      <w:pPr>
        <w:jc w:val="both"/>
        <w:rPr>
          <w:rFonts w:eastAsia="Times New Roman"/>
          <w:kern w:val="0"/>
          <w:lang w:eastAsia="hu-HU"/>
        </w:rPr>
      </w:pPr>
    </w:p>
    <w:p w:rsidR="00251D57" w:rsidRDefault="00251D57" w:rsidP="00251D57">
      <w:pPr>
        <w:tabs>
          <w:tab w:val="left" w:pos="360"/>
        </w:tabs>
        <w:autoSpaceDE w:val="0"/>
        <w:jc w:val="both"/>
      </w:pPr>
      <w:r>
        <w:t>Kérem a T. Képviselő-testületet, hogy az eljárást megindító döntést meghozni és az ajánlattételi felhívás</w:t>
      </w:r>
      <w:r w:rsidR="00162394">
        <w:t>okat</w:t>
      </w:r>
      <w:r>
        <w:t xml:space="preserve"> elfogadni szíveskedjen</w:t>
      </w:r>
      <w:r w:rsidR="00162394">
        <w:t>ek</w:t>
      </w:r>
      <w:r>
        <w:t xml:space="preserve">! </w:t>
      </w:r>
    </w:p>
    <w:p w:rsidR="0062070C" w:rsidRDefault="0062070C" w:rsidP="006D6C70">
      <w:pPr>
        <w:jc w:val="both"/>
        <w:rPr>
          <w:rFonts w:eastAsia="Times New Roman"/>
          <w:kern w:val="0"/>
          <w:lang w:eastAsia="hu-HU"/>
        </w:rPr>
      </w:pPr>
    </w:p>
    <w:p w:rsidR="006D6C70" w:rsidRDefault="006D6C70" w:rsidP="006D6C70">
      <w:pPr>
        <w:pStyle w:val="nev"/>
        <w:spacing w:before="0" w:beforeAutospacing="0" w:after="0" w:afterAutospacing="0"/>
      </w:pPr>
    </w:p>
    <w:p w:rsidR="009F43C1" w:rsidRDefault="009F43C1" w:rsidP="006D6C70">
      <w:pPr>
        <w:pStyle w:val="nev"/>
        <w:spacing w:before="0" w:beforeAutospacing="0" w:after="0" w:afterAutospacing="0"/>
      </w:pPr>
    </w:p>
    <w:p w:rsidR="006D6C70" w:rsidRPr="00A0560A" w:rsidRDefault="00A0560A" w:rsidP="00A0560A">
      <w:pPr>
        <w:pStyle w:val="Listaszerbekezds"/>
        <w:numPr>
          <w:ilvl w:val="0"/>
          <w:numId w:val="6"/>
        </w:numPr>
        <w:overflowPunct w:val="0"/>
        <w:autoSpaceDE w:val="0"/>
        <w:jc w:val="center"/>
        <w:rPr>
          <w:b/>
          <w:bCs/>
          <w:u w:val="single"/>
        </w:rPr>
      </w:pPr>
      <w:r>
        <w:rPr>
          <w:b/>
          <w:bCs/>
          <w:u w:val="single"/>
        </w:rPr>
        <w:t xml:space="preserve">sz. </w:t>
      </w:r>
      <w:r w:rsidR="006D6C70" w:rsidRPr="00A0560A">
        <w:rPr>
          <w:b/>
          <w:bCs/>
          <w:u w:val="single"/>
        </w:rPr>
        <w:t>HATÁROZATI JAVASLAT</w:t>
      </w:r>
    </w:p>
    <w:p w:rsidR="00162394" w:rsidRDefault="00162394" w:rsidP="006D6C70">
      <w:pPr>
        <w:overflowPunct w:val="0"/>
        <w:autoSpaceDE w:val="0"/>
        <w:jc w:val="center"/>
        <w:rPr>
          <w:b/>
          <w:bCs/>
          <w:u w:val="single"/>
        </w:rPr>
      </w:pPr>
    </w:p>
    <w:p w:rsidR="006D6C70" w:rsidRPr="00162394" w:rsidRDefault="006D6C70" w:rsidP="006D6C70">
      <w:pPr>
        <w:overflowPunct w:val="0"/>
        <w:autoSpaceDE w:val="0"/>
        <w:ind w:left="426" w:hanging="426"/>
        <w:jc w:val="center"/>
        <w:rPr>
          <w:bCs/>
        </w:rPr>
      </w:pPr>
    </w:p>
    <w:p w:rsidR="006D6C70" w:rsidRDefault="006D6C70" w:rsidP="006D6C70">
      <w:pPr>
        <w:overflowPunct w:val="0"/>
        <w:autoSpaceDE w:val="0"/>
        <w:ind w:left="426" w:hanging="426"/>
        <w:jc w:val="center"/>
        <w:rPr>
          <w:b/>
          <w:bCs/>
          <w:u w:val="single"/>
        </w:rPr>
      </w:pPr>
    </w:p>
    <w:p w:rsidR="006D6C70" w:rsidRDefault="00A0560A" w:rsidP="00A0560A">
      <w:pPr>
        <w:overflowPunct w:val="0"/>
        <w:autoSpaceDE w:val="0"/>
        <w:jc w:val="both"/>
      </w:pPr>
      <w:r w:rsidRPr="005A72BE">
        <w:rPr>
          <w:shd w:val="clear" w:color="auto" w:fill="FFFFFF"/>
        </w:rPr>
        <w:t>A katasztrófavédelemről és a hozzá kapcsolódó egyes törvények módosításáról szóló 2011. évi CXXVIII. törvény 46. § (4) bekezdése és a 40/2020. (III. 11.) Korm. rendelet alapján Hortobágy Község Önkormányzata Képviselő-testületének feladat- és hatáskörében eljáró polgármester</w:t>
      </w:r>
      <w:r w:rsidR="006D6C70">
        <w:rPr>
          <w:rFonts w:eastAsia="Times New Roman"/>
        </w:rPr>
        <w:t xml:space="preserve"> Magyarország helyi önkormányzatairól szóló 2011. évi CLXXXIX. törvény 107. §</w:t>
      </w:r>
      <w:proofErr w:type="spellStart"/>
      <w:r w:rsidR="006D6C70">
        <w:rPr>
          <w:rFonts w:eastAsia="Times New Roman"/>
        </w:rPr>
        <w:t>-ára</w:t>
      </w:r>
      <w:proofErr w:type="spellEnd"/>
      <w:r w:rsidR="006D6C70">
        <w:rPr>
          <w:rFonts w:eastAsia="Times New Roman"/>
        </w:rPr>
        <w:t xml:space="preserve"> és a </w:t>
      </w:r>
      <w:r w:rsidR="006D6C70">
        <w:t xml:space="preserve">közbeszerzésekről szóló 2015. évi CXLIII. törvény </w:t>
      </w:r>
      <w:r w:rsidR="006D6C70" w:rsidRPr="006D6C70">
        <w:rPr>
          <w:i/>
        </w:rPr>
        <w:t xml:space="preserve">(a továbbiakban: Kbt.)  </w:t>
      </w:r>
      <w:r w:rsidR="006D6C70">
        <w:t>29. § (1) bekezdésére figyelemmel az</w:t>
      </w:r>
      <w:r w:rsidR="006D6C70">
        <w:rPr>
          <w:rFonts w:eastAsia="Times New Roman"/>
        </w:rPr>
        <w:t xml:space="preserve"> </w:t>
      </w:r>
      <w:r w:rsidR="006D6C70">
        <w:t>alábbi</w:t>
      </w:r>
      <w:r w:rsidR="006D6C70">
        <w:rPr>
          <w:rFonts w:eastAsia="Times New Roman"/>
        </w:rPr>
        <w:t xml:space="preserve"> </w:t>
      </w:r>
      <w:r w:rsidR="006D6C70">
        <w:t>döntést</w:t>
      </w:r>
      <w:r w:rsidR="006D6C70">
        <w:rPr>
          <w:rFonts w:eastAsia="Times New Roman"/>
        </w:rPr>
        <w:t xml:space="preserve"> </w:t>
      </w:r>
      <w:r w:rsidR="006D6C70">
        <w:t>hozza:</w:t>
      </w:r>
    </w:p>
    <w:p w:rsidR="006D6C70" w:rsidRDefault="006D6C70" w:rsidP="006D6C70">
      <w:pPr>
        <w:overflowPunct w:val="0"/>
        <w:autoSpaceDE w:val="0"/>
        <w:ind w:left="426" w:hanging="426"/>
        <w:jc w:val="both"/>
      </w:pPr>
    </w:p>
    <w:p w:rsidR="009F43C1" w:rsidRPr="00A0560A" w:rsidRDefault="00735992" w:rsidP="00A0560A">
      <w:pPr>
        <w:overflowPunct w:val="0"/>
        <w:autoSpaceDE w:val="0"/>
        <w:jc w:val="both"/>
        <w:rPr>
          <w:bCs/>
          <w:i/>
        </w:rPr>
      </w:pPr>
      <w:r>
        <w:t xml:space="preserve">1. </w:t>
      </w:r>
      <w:r w:rsidR="009F43C1">
        <w:t xml:space="preserve">A „Humán Szolgáltatások fejlesztése Hajdúnánáson és vonzáskörzetében” című EFOP-1.5-16-2017-00021 azonosítószámú pályázathoz </w:t>
      </w:r>
      <w:r>
        <w:t xml:space="preserve">kapcsolódóan a Kbt. 112. § (1) bekezdés a) pontja szerinti eljárást megindító </w:t>
      </w:r>
      <w:proofErr w:type="gramStart"/>
      <w:r>
        <w:t xml:space="preserve">felhívást </w:t>
      </w:r>
      <w:r w:rsidR="00A0560A">
        <w:t xml:space="preserve"> -</w:t>
      </w:r>
      <w:proofErr w:type="gramEnd"/>
      <w:r w:rsidR="00A0560A">
        <w:t xml:space="preserve"> </w:t>
      </w:r>
      <w:r w:rsidR="00A0560A" w:rsidRPr="00162394">
        <w:rPr>
          <w:bCs/>
          <w:i/>
        </w:rPr>
        <w:t>a</w:t>
      </w:r>
      <w:r w:rsidR="00A0560A">
        <w:rPr>
          <w:bCs/>
          <w:i/>
        </w:rPr>
        <w:t xml:space="preserve">mely a </w:t>
      </w:r>
      <w:r w:rsidR="00A0560A" w:rsidRPr="00162394">
        <w:rPr>
          <w:bCs/>
          <w:i/>
        </w:rPr>
        <w:t xml:space="preserve"> képzések újr</w:t>
      </w:r>
      <w:r w:rsidR="00A0560A">
        <w:rPr>
          <w:bCs/>
          <w:i/>
        </w:rPr>
        <w:t xml:space="preserve">aindításához szükséges ajánlati </w:t>
      </w:r>
      <w:r w:rsidR="00A0560A" w:rsidRPr="00162394">
        <w:rPr>
          <w:bCs/>
          <w:i/>
        </w:rPr>
        <w:t>felhívás elfogadására</w:t>
      </w:r>
      <w:r w:rsidR="00A0560A">
        <w:rPr>
          <w:bCs/>
          <w:i/>
        </w:rPr>
        <w:t xml:space="preserve"> vonatkozik - </w:t>
      </w:r>
      <w:r>
        <w:t xml:space="preserve">a határozat </w:t>
      </w:r>
      <w:r w:rsidR="00162394" w:rsidRPr="00A0560A">
        <w:t>1. számú</w:t>
      </w:r>
      <w:r w:rsidR="00162394">
        <w:t xml:space="preserve"> </w:t>
      </w:r>
      <w:r>
        <w:t xml:space="preserve">melléklete szerint </w:t>
      </w:r>
      <w:r w:rsidRPr="007D1969">
        <w:rPr>
          <w:b/>
        </w:rPr>
        <w:t>elfogadja.</w:t>
      </w:r>
    </w:p>
    <w:p w:rsidR="00735992" w:rsidRDefault="00735992" w:rsidP="00735992">
      <w:pPr>
        <w:jc w:val="both"/>
        <w:rPr>
          <w:rStyle w:val="issearchable"/>
        </w:rPr>
      </w:pPr>
    </w:p>
    <w:p w:rsidR="009F43C1" w:rsidRDefault="009F43C1" w:rsidP="006D6C70">
      <w:pPr>
        <w:jc w:val="both"/>
      </w:pPr>
      <w:r>
        <w:rPr>
          <w:rStyle w:val="issearchable"/>
        </w:rPr>
        <w:t xml:space="preserve">2. </w:t>
      </w:r>
      <w:r w:rsidR="00A0560A">
        <w:rPr>
          <w:rStyle w:val="issearchable"/>
        </w:rPr>
        <w:t xml:space="preserve">A </w:t>
      </w:r>
      <w:r w:rsidR="00735992">
        <w:rPr>
          <w:rStyle w:val="issearchable"/>
        </w:rPr>
        <w:t xml:space="preserve">Bíráló Bizottságba </w:t>
      </w:r>
      <w:r w:rsidR="00735992" w:rsidRPr="007D1969">
        <w:rPr>
          <w:rStyle w:val="issearchable"/>
          <w:b/>
        </w:rPr>
        <w:t>Jakab Ádám András</w:t>
      </w:r>
      <w:r w:rsidR="00735992">
        <w:rPr>
          <w:rStyle w:val="issearchable"/>
        </w:rPr>
        <w:t xml:space="preserve"> polgármestert, akadályozatása esetén </w:t>
      </w:r>
      <w:r w:rsidR="00735992" w:rsidRPr="007D1969">
        <w:rPr>
          <w:rStyle w:val="issearchable"/>
          <w:b/>
        </w:rPr>
        <w:t>Konyhás István</w:t>
      </w:r>
      <w:r w:rsidR="00A0560A">
        <w:rPr>
          <w:rStyle w:val="issearchable"/>
        </w:rPr>
        <w:t xml:space="preserve"> alpolgármestert delegálom.</w:t>
      </w:r>
    </w:p>
    <w:p w:rsidR="006D6C70" w:rsidRDefault="006D6C70" w:rsidP="006D6C70">
      <w:pPr>
        <w:overflowPunct w:val="0"/>
        <w:autoSpaceDE w:val="0"/>
        <w:jc w:val="both"/>
      </w:pPr>
    </w:p>
    <w:p w:rsidR="006D6C70" w:rsidRDefault="006D6C70" w:rsidP="006D6C70">
      <w:pPr>
        <w:overflowPunct w:val="0"/>
        <w:autoSpaceDE w:val="0"/>
        <w:ind w:left="426"/>
        <w:jc w:val="both"/>
        <w:rPr>
          <w:bCs/>
        </w:rPr>
      </w:pPr>
    </w:p>
    <w:p w:rsidR="009F43C1" w:rsidRDefault="009F43C1" w:rsidP="00162394">
      <w:pPr>
        <w:overflowPunct w:val="0"/>
        <w:autoSpaceDE w:val="0"/>
        <w:jc w:val="both"/>
        <w:rPr>
          <w:bCs/>
        </w:rPr>
      </w:pPr>
    </w:p>
    <w:p w:rsidR="006D6C70" w:rsidRDefault="006D6C70" w:rsidP="006D6C70">
      <w:pPr>
        <w:ind w:left="426"/>
        <w:rPr>
          <w:lang w:eastAsia="en-GB"/>
        </w:rPr>
      </w:pPr>
      <w:r>
        <w:rPr>
          <w:lang w:eastAsia="en-GB"/>
        </w:rPr>
        <w:t>Határidő:</w:t>
      </w:r>
      <w:r>
        <w:rPr>
          <w:rFonts w:eastAsia="Times New Roman"/>
          <w:lang w:eastAsia="en-GB"/>
        </w:rPr>
        <w:t xml:space="preserve"> 20</w:t>
      </w:r>
      <w:r w:rsidR="007D1969">
        <w:rPr>
          <w:rFonts w:eastAsia="Times New Roman"/>
          <w:lang w:eastAsia="en-GB"/>
        </w:rPr>
        <w:t>20</w:t>
      </w:r>
      <w:r>
        <w:rPr>
          <w:rFonts w:eastAsia="Times New Roman"/>
          <w:lang w:eastAsia="en-GB"/>
        </w:rPr>
        <w:t xml:space="preserve">. </w:t>
      </w:r>
      <w:r w:rsidR="007D1969">
        <w:rPr>
          <w:rFonts w:eastAsia="Times New Roman"/>
          <w:lang w:eastAsia="en-GB"/>
        </w:rPr>
        <w:t>április 30</w:t>
      </w:r>
      <w:r>
        <w:rPr>
          <w:rFonts w:eastAsia="Times New Roman"/>
          <w:lang w:eastAsia="en-GB"/>
        </w:rPr>
        <w:t xml:space="preserve"> és folyamatos</w:t>
      </w:r>
    </w:p>
    <w:p w:rsidR="006D6C70" w:rsidRDefault="006D6C70" w:rsidP="00162394">
      <w:pPr>
        <w:ind w:left="426" w:hanging="426"/>
        <w:rPr>
          <w:lang w:eastAsia="en-GB"/>
        </w:rPr>
      </w:pPr>
      <w:r>
        <w:rPr>
          <w:lang w:eastAsia="en-GB"/>
        </w:rPr>
        <w:t xml:space="preserve">       Felelős:</w:t>
      </w:r>
      <w:r>
        <w:rPr>
          <w:rFonts w:eastAsia="Times New Roman"/>
          <w:lang w:eastAsia="en-GB"/>
        </w:rPr>
        <w:t xml:space="preserve"> Jakab Ádám András </w:t>
      </w:r>
      <w:r>
        <w:rPr>
          <w:lang w:eastAsia="en-GB"/>
        </w:rPr>
        <w:t>polgármester</w:t>
      </w:r>
    </w:p>
    <w:p w:rsidR="00D507E1" w:rsidRDefault="00D507E1" w:rsidP="00D507E1">
      <w:pPr>
        <w:pStyle w:val="leiras"/>
        <w:spacing w:before="0" w:beforeAutospacing="0" w:after="0" w:afterAutospacing="0"/>
      </w:pPr>
    </w:p>
    <w:p w:rsidR="00D453A3" w:rsidRDefault="00D453A3" w:rsidP="00D507E1">
      <w:pPr>
        <w:pStyle w:val="leiras"/>
        <w:spacing w:before="0" w:beforeAutospacing="0" w:after="0" w:afterAutospacing="0"/>
      </w:pPr>
    </w:p>
    <w:p w:rsidR="00D453A3" w:rsidRDefault="00D453A3" w:rsidP="00D507E1">
      <w:pPr>
        <w:pStyle w:val="leiras"/>
        <w:spacing w:before="0" w:beforeAutospacing="0" w:after="0" w:afterAutospacing="0"/>
      </w:pPr>
    </w:p>
    <w:p w:rsidR="00D453A3" w:rsidRDefault="00D453A3" w:rsidP="00D507E1">
      <w:pPr>
        <w:pStyle w:val="leiras"/>
        <w:spacing w:before="0" w:beforeAutospacing="0" w:after="0" w:afterAutospacing="0"/>
      </w:pPr>
    </w:p>
    <w:p w:rsidR="00D453A3" w:rsidRDefault="00D453A3" w:rsidP="00D507E1">
      <w:pPr>
        <w:pStyle w:val="leiras"/>
        <w:spacing w:before="0" w:beforeAutospacing="0" w:after="0" w:afterAutospacing="0"/>
      </w:pPr>
    </w:p>
    <w:p w:rsidR="00D507E1" w:rsidRPr="00A0560A" w:rsidRDefault="00A0560A" w:rsidP="00A0560A">
      <w:pPr>
        <w:pStyle w:val="Listaszerbekezds"/>
        <w:numPr>
          <w:ilvl w:val="0"/>
          <w:numId w:val="6"/>
        </w:numPr>
        <w:overflowPunct w:val="0"/>
        <w:autoSpaceDE w:val="0"/>
        <w:jc w:val="center"/>
        <w:rPr>
          <w:b/>
          <w:bCs/>
          <w:u w:val="single"/>
        </w:rPr>
      </w:pPr>
      <w:r>
        <w:rPr>
          <w:b/>
          <w:bCs/>
          <w:u w:val="single"/>
        </w:rPr>
        <w:t xml:space="preserve">sz. </w:t>
      </w:r>
      <w:r w:rsidR="00D507E1" w:rsidRPr="00A0560A">
        <w:rPr>
          <w:b/>
          <w:bCs/>
          <w:u w:val="single"/>
        </w:rPr>
        <w:t>HATÁROZATI JAVASLAT</w:t>
      </w:r>
    </w:p>
    <w:p w:rsidR="00D507E1" w:rsidRDefault="00D507E1" w:rsidP="00D507E1">
      <w:pPr>
        <w:overflowPunct w:val="0"/>
        <w:autoSpaceDE w:val="0"/>
        <w:ind w:left="426" w:hanging="426"/>
        <w:jc w:val="center"/>
        <w:rPr>
          <w:b/>
          <w:bCs/>
          <w:u w:val="single"/>
        </w:rPr>
      </w:pPr>
    </w:p>
    <w:p w:rsidR="00D507E1" w:rsidRDefault="00D507E1" w:rsidP="00D507E1">
      <w:pPr>
        <w:overflowPunct w:val="0"/>
        <w:autoSpaceDE w:val="0"/>
        <w:ind w:left="426" w:hanging="426"/>
        <w:jc w:val="center"/>
        <w:rPr>
          <w:bCs/>
        </w:rPr>
      </w:pPr>
    </w:p>
    <w:p w:rsidR="00D507E1" w:rsidRDefault="00A0560A" w:rsidP="00A0560A">
      <w:pPr>
        <w:overflowPunct w:val="0"/>
        <w:autoSpaceDE w:val="0"/>
        <w:jc w:val="both"/>
      </w:pPr>
      <w:r w:rsidRPr="005A72BE">
        <w:rPr>
          <w:shd w:val="clear" w:color="auto" w:fill="FFFFFF"/>
        </w:rPr>
        <w:t>A katasztrófavédelemről és a hozzá kapcsolódó egyes törvénye</w:t>
      </w:r>
      <w:r>
        <w:rPr>
          <w:shd w:val="clear" w:color="auto" w:fill="FFFFFF"/>
        </w:rPr>
        <w:t xml:space="preserve">k módosításáról szóló 2011. évi </w:t>
      </w:r>
      <w:r w:rsidRPr="005A72BE">
        <w:rPr>
          <w:shd w:val="clear" w:color="auto" w:fill="FFFFFF"/>
        </w:rPr>
        <w:t>CXXVIII. törvény 46. § (4) bekezdése és a 40/2020. (III. 11.) Korm. rendelet alapján Hortobágy Község Önkormányzata Képviselő-testületének feladat- és hatáskörében eljáró polgármester</w:t>
      </w:r>
      <w:r w:rsidR="00D507E1">
        <w:rPr>
          <w:rFonts w:eastAsia="Times New Roman"/>
        </w:rPr>
        <w:t xml:space="preserve"> Magyarország helyi önkormányzatairól szóló 2011. évi CLXXXIX. törvény 107. §</w:t>
      </w:r>
      <w:proofErr w:type="spellStart"/>
      <w:r w:rsidR="00D507E1">
        <w:rPr>
          <w:rFonts w:eastAsia="Times New Roman"/>
        </w:rPr>
        <w:t>-ára</w:t>
      </w:r>
      <w:proofErr w:type="spellEnd"/>
      <w:r w:rsidR="00D507E1">
        <w:rPr>
          <w:rFonts w:eastAsia="Times New Roman"/>
        </w:rPr>
        <w:t xml:space="preserve"> és a </w:t>
      </w:r>
      <w:r w:rsidR="00D507E1">
        <w:t xml:space="preserve">közbeszerzésekről szóló 2015. évi CXLIII. törvény </w:t>
      </w:r>
      <w:r w:rsidR="00D507E1" w:rsidRPr="006D6C70">
        <w:rPr>
          <w:i/>
        </w:rPr>
        <w:t xml:space="preserve">(a továbbiakban: Kbt.)  </w:t>
      </w:r>
      <w:r w:rsidR="00D507E1">
        <w:t>29. § (1) bekezdésére figyelemmel az</w:t>
      </w:r>
      <w:r w:rsidR="00D507E1">
        <w:rPr>
          <w:rFonts w:eastAsia="Times New Roman"/>
        </w:rPr>
        <w:t xml:space="preserve"> </w:t>
      </w:r>
      <w:r w:rsidR="00D507E1">
        <w:t>alábbi</w:t>
      </w:r>
      <w:r w:rsidR="00D507E1">
        <w:rPr>
          <w:rFonts w:eastAsia="Times New Roman"/>
        </w:rPr>
        <w:t xml:space="preserve"> </w:t>
      </w:r>
      <w:r w:rsidR="00D507E1">
        <w:t>döntést</w:t>
      </w:r>
      <w:r w:rsidR="00D507E1">
        <w:rPr>
          <w:rFonts w:eastAsia="Times New Roman"/>
        </w:rPr>
        <w:t xml:space="preserve"> </w:t>
      </w:r>
      <w:r w:rsidR="00D507E1">
        <w:t>hozza:</w:t>
      </w:r>
    </w:p>
    <w:p w:rsidR="00D507E1" w:rsidRDefault="00D507E1" w:rsidP="00D507E1">
      <w:pPr>
        <w:overflowPunct w:val="0"/>
        <w:autoSpaceDE w:val="0"/>
        <w:ind w:left="426" w:hanging="426"/>
        <w:jc w:val="both"/>
      </w:pPr>
    </w:p>
    <w:p w:rsidR="00D507E1" w:rsidRPr="00A0560A" w:rsidRDefault="00D507E1" w:rsidP="00A0560A">
      <w:pPr>
        <w:overflowPunct w:val="0"/>
        <w:autoSpaceDE w:val="0"/>
        <w:ind w:left="426" w:hanging="426"/>
        <w:rPr>
          <w:bCs/>
          <w:i/>
        </w:rPr>
      </w:pPr>
      <w:r>
        <w:t xml:space="preserve">1. A „Humán Szolgáltatások fejlesztése Hajdúnánáson és vonzáskörzetében” című EFOP-1.5-16-2017-00021 azonosítószámú pályázathoz kapcsolódóan a Kbt. 112. § (1) bekezdés a) pontja szerinti eljárást megindító </w:t>
      </w:r>
      <w:proofErr w:type="gramStart"/>
      <w:r>
        <w:t xml:space="preserve">felhívást </w:t>
      </w:r>
      <w:r w:rsidR="00A0560A">
        <w:t xml:space="preserve"> -</w:t>
      </w:r>
      <w:proofErr w:type="gramEnd"/>
      <w:r w:rsidR="00A0560A">
        <w:t xml:space="preserve"> amely a </w:t>
      </w:r>
      <w:r w:rsidR="00A0560A" w:rsidRPr="00162394">
        <w:rPr>
          <w:bCs/>
          <w:i/>
        </w:rPr>
        <w:t>rendezvények indításához szükséges ajánlati felhívás elfogadására</w:t>
      </w:r>
      <w:r w:rsidR="00A0560A">
        <w:rPr>
          <w:bCs/>
          <w:i/>
        </w:rPr>
        <w:t xml:space="preserve"> vonatkozik - </w:t>
      </w:r>
      <w:r>
        <w:t>a határozat</w:t>
      </w:r>
      <w:r w:rsidR="00162394">
        <w:t xml:space="preserve"> </w:t>
      </w:r>
      <w:r w:rsidR="00162394" w:rsidRPr="00A0560A">
        <w:t>2. számú</w:t>
      </w:r>
      <w:r>
        <w:t xml:space="preserve"> melléklete szerint </w:t>
      </w:r>
      <w:r w:rsidRPr="007D1969">
        <w:rPr>
          <w:b/>
        </w:rPr>
        <w:t>elfogadja.</w:t>
      </w:r>
    </w:p>
    <w:p w:rsidR="00D507E1" w:rsidRDefault="00D507E1" w:rsidP="00D507E1">
      <w:pPr>
        <w:jc w:val="both"/>
        <w:rPr>
          <w:rStyle w:val="issearchable"/>
        </w:rPr>
      </w:pPr>
    </w:p>
    <w:p w:rsidR="00D507E1" w:rsidRDefault="00D507E1" w:rsidP="00D507E1">
      <w:pPr>
        <w:jc w:val="both"/>
      </w:pPr>
      <w:r>
        <w:rPr>
          <w:rStyle w:val="issearchable"/>
        </w:rPr>
        <w:t xml:space="preserve">2. Hortobágy Község Önkormányzatának Képviselő-testülete a Bíráló Bizottságba </w:t>
      </w:r>
      <w:r w:rsidRPr="007D1969">
        <w:rPr>
          <w:rStyle w:val="issearchable"/>
          <w:b/>
        </w:rPr>
        <w:t>Jakab Ádám András</w:t>
      </w:r>
      <w:r>
        <w:rPr>
          <w:rStyle w:val="issearchable"/>
        </w:rPr>
        <w:t xml:space="preserve"> polgármestert, akadályozatása esetén </w:t>
      </w:r>
      <w:r w:rsidRPr="007D1969">
        <w:rPr>
          <w:rStyle w:val="issearchable"/>
          <w:b/>
        </w:rPr>
        <w:t>Konyhás István</w:t>
      </w:r>
      <w:r>
        <w:rPr>
          <w:rStyle w:val="issearchable"/>
        </w:rPr>
        <w:t xml:space="preserve"> alpolgármestert delegálja.</w:t>
      </w:r>
    </w:p>
    <w:p w:rsidR="00D507E1" w:rsidRDefault="00D507E1" w:rsidP="00D507E1">
      <w:pPr>
        <w:overflowPunct w:val="0"/>
        <w:autoSpaceDE w:val="0"/>
        <w:jc w:val="both"/>
      </w:pPr>
    </w:p>
    <w:p w:rsidR="00D507E1" w:rsidRPr="00D7511A" w:rsidRDefault="00D507E1" w:rsidP="00D507E1">
      <w:pPr>
        <w:overflowPunct w:val="0"/>
        <w:autoSpaceDE w:val="0"/>
        <w:jc w:val="both"/>
        <w:rPr>
          <w:bCs/>
        </w:rPr>
      </w:pPr>
      <w:r>
        <w:t>3. Megbízza a polgármestert, hogy a szükséges intézkedéseket tegye meg.</w:t>
      </w:r>
    </w:p>
    <w:p w:rsidR="00D507E1" w:rsidRDefault="00D507E1" w:rsidP="00D507E1">
      <w:pPr>
        <w:overflowPunct w:val="0"/>
        <w:autoSpaceDE w:val="0"/>
        <w:ind w:left="426"/>
        <w:jc w:val="both"/>
        <w:rPr>
          <w:bCs/>
        </w:rPr>
      </w:pPr>
      <w:r>
        <w:rPr>
          <w:bCs/>
        </w:rPr>
        <w:t xml:space="preserve"> </w:t>
      </w:r>
    </w:p>
    <w:p w:rsidR="00D507E1" w:rsidRDefault="00D507E1" w:rsidP="00D507E1">
      <w:pPr>
        <w:overflowPunct w:val="0"/>
        <w:autoSpaceDE w:val="0"/>
        <w:ind w:left="426"/>
        <w:jc w:val="both"/>
        <w:rPr>
          <w:bCs/>
        </w:rPr>
      </w:pPr>
    </w:p>
    <w:p w:rsidR="00D507E1" w:rsidRDefault="00D507E1" w:rsidP="00D507E1">
      <w:pPr>
        <w:overflowPunct w:val="0"/>
        <w:autoSpaceDE w:val="0"/>
        <w:ind w:left="426"/>
        <w:jc w:val="both"/>
        <w:rPr>
          <w:bCs/>
        </w:rPr>
      </w:pPr>
    </w:p>
    <w:p w:rsidR="00D507E1" w:rsidRDefault="00D507E1" w:rsidP="00D507E1">
      <w:pPr>
        <w:ind w:left="426"/>
        <w:rPr>
          <w:lang w:eastAsia="en-GB"/>
        </w:rPr>
      </w:pPr>
      <w:r>
        <w:rPr>
          <w:lang w:eastAsia="en-GB"/>
        </w:rPr>
        <w:t>Határidő:</w:t>
      </w:r>
      <w:r>
        <w:rPr>
          <w:rFonts w:eastAsia="Times New Roman"/>
          <w:lang w:eastAsia="en-GB"/>
        </w:rPr>
        <w:t xml:space="preserve"> 2020. április 30 és folyamatos</w:t>
      </w:r>
    </w:p>
    <w:p w:rsidR="00D507E1" w:rsidRDefault="00D507E1" w:rsidP="00D507E1">
      <w:pPr>
        <w:ind w:left="426" w:hanging="426"/>
        <w:rPr>
          <w:lang w:eastAsia="en-GB"/>
        </w:rPr>
      </w:pPr>
      <w:r>
        <w:rPr>
          <w:lang w:eastAsia="en-GB"/>
        </w:rPr>
        <w:t xml:space="preserve">       Felelős:</w:t>
      </w:r>
      <w:r>
        <w:rPr>
          <w:rFonts w:eastAsia="Times New Roman"/>
          <w:lang w:eastAsia="en-GB"/>
        </w:rPr>
        <w:t xml:space="preserve"> Jakab Ádám András </w:t>
      </w:r>
      <w:r>
        <w:rPr>
          <w:lang w:eastAsia="en-GB"/>
        </w:rPr>
        <w:t>polgármester</w:t>
      </w:r>
    </w:p>
    <w:p w:rsidR="00D507E1" w:rsidRDefault="00D507E1" w:rsidP="006D6C70">
      <w:pPr>
        <w:rPr>
          <w:lang w:eastAsia="en-GB"/>
        </w:rPr>
      </w:pPr>
    </w:p>
    <w:p w:rsidR="00162394" w:rsidRDefault="00162394" w:rsidP="006D6C70">
      <w:pPr>
        <w:rPr>
          <w:lang w:eastAsia="en-GB"/>
        </w:rPr>
      </w:pPr>
    </w:p>
    <w:p w:rsidR="00162394" w:rsidRDefault="00162394" w:rsidP="006D6C70">
      <w:pPr>
        <w:rPr>
          <w:lang w:eastAsia="en-GB"/>
        </w:rPr>
      </w:pPr>
    </w:p>
    <w:p w:rsidR="00162394" w:rsidRDefault="00162394" w:rsidP="006D6C70">
      <w:pPr>
        <w:rPr>
          <w:lang w:eastAsia="en-GB"/>
        </w:rPr>
      </w:pPr>
    </w:p>
    <w:p w:rsidR="006D6C70" w:rsidRDefault="006D6C70" w:rsidP="00162394">
      <w:pPr>
        <w:ind w:hanging="426"/>
        <w:rPr>
          <w:lang w:eastAsia="en-GB"/>
        </w:rPr>
      </w:pPr>
      <w:r>
        <w:rPr>
          <w:lang w:eastAsia="en-GB"/>
        </w:rPr>
        <w:tab/>
        <w:t>Hortobágy,</w:t>
      </w:r>
      <w:r>
        <w:rPr>
          <w:rFonts w:eastAsia="Times New Roman"/>
          <w:lang w:eastAsia="en-GB"/>
        </w:rPr>
        <w:t xml:space="preserve"> </w:t>
      </w:r>
      <w:r>
        <w:rPr>
          <w:lang w:eastAsia="en-GB"/>
        </w:rPr>
        <w:t>20</w:t>
      </w:r>
      <w:r w:rsidR="007D1969">
        <w:rPr>
          <w:lang w:eastAsia="en-GB"/>
        </w:rPr>
        <w:t>20. április 21.</w:t>
      </w:r>
    </w:p>
    <w:p w:rsidR="006D6C70" w:rsidRDefault="006D6C70" w:rsidP="006D6C70">
      <w:pPr>
        <w:ind w:left="426" w:hanging="426"/>
        <w:rPr>
          <w:lang w:eastAsia="en-GB"/>
        </w:rPr>
      </w:pPr>
    </w:p>
    <w:p w:rsidR="006D6C70" w:rsidRDefault="006D6C70" w:rsidP="006D6C70">
      <w:pPr>
        <w:ind w:left="426" w:hanging="426"/>
        <w:rPr>
          <w:lang w:eastAsia="en-GB"/>
        </w:rPr>
      </w:pPr>
    </w:p>
    <w:p w:rsidR="006D6C70" w:rsidRDefault="006D6C70" w:rsidP="006D6C70">
      <w:pPr>
        <w:rPr>
          <w:lang w:eastAsia="en-GB"/>
        </w:rPr>
      </w:pPr>
    </w:p>
    <w:p w:rsidR="006D6C70" w:rsidRDefault="006D6C70" w:rsidP="006D6C70">
      <w:pPr>
        <w:tabs>
          <w:tab w:val="center" w:pos="6663"/>
        </w:tabs>
        <w:ind w:left="709" w:hanging="426"/>
        <w:rPr>
          <w:lang w:eastAsia="en-GB"/>
        </w:rPr>
      </w:pPr>
      <w:r>
        <w:rPr>
          <w:lang w:eastAsia="en-GB"/>
        </w:rPr>
        <w:tab/>
      </w:r>
      <w:r>
        <w:rPr>
          <w:lang w:eastAsia="en-GB"/>
        </w:rPr>
        <w:tab/>
        <w:t>Jakab Ádám András</w:t>
      </w:r>
    </w:p>
    <w:p w:rsidR="006D6C70" w:rsidRDefault="006D6C70" w:rsidP="006D6C70">
      <w:pPr>
        <w:tabs>
          <w:tab w:val="center" w:pos="6663"/>
        </w:tabs>
        <w:ind w:left="709" w:hanging="426"/>
      </w:pPr>
      <w:r>
        <w:rPr>
          <w:lang w:eastAsia="en-GB"/>
        </w:rPr>
        <w:tab/>
      </w:r>
      <w:r>
        <w:rPr>
          <w:lang w:eastAsia="en-GB"/>
        </w:rPr>
        <w:tab/>
      </w:r>
      <w:r>
        <w:rPr>
          <w:rFonts w:eastAsia="Times New Roman"/>
          <w:lang w:eastAsia="en-GB"/>
        </w:rPr>
        <w:t xml:space="preserve">   </w:t>
      </w:r>
      <w:proofErr w:type="gramStart"/>
      <w:r>
        <w:rPr>
          <w:lang w:eastAsia="en-GB"/>
        </w:rPr>
        <w:t>polgármester</w:t>
      </w:r>
      <w:proofErr w:type="gramEnd"/>
    </w:p>
    <w:p w:rsidR="006D6C70" w:rsidRDefault="006D6C70" w:rsidP="006D6C70">
      <w:pPr>
        <w:tabs>
          <w:tab w:val="center" w:pos="6663"/>
        </w:tabs>
        <w:ind w:left="426" w:hanging="426"/>
      </w:pPr>
    </w:p>
    <w:p w:rsidR="006D6C70" w:rsidRDefault="006D6C70" w:rsidP="006D6C70">
      <w:pPr>
        <w:tabs>
          <w:tab w:val="center" w:pos="6663"/>
        </w:tabs>
        <w:ind w:left="426" w:hanging="426"/>
      </w:pPr>
    </w:p>
    <w:p w:rsidR="006D6C70" w:rsidRDefault="006D6C70" w:rsidP="006D6C70">
      <w:pPr>
        <w:tabs>
          <w:tab w:val="center" w:pos="6663"/>
        </w:tabs>
        <w:ind w:left="426" w:hanging="426"/>
      </w:pPr>
    </w:p>
    <w:p w:rsidR="006D6C70" w:rsidRDefault="006D6C70" w:rsidP="006D6C70">
      <w:pPr>
        <w:tabs>
          <w:tab w:val="center" w:pos="6663"/>
        </w:tabs>
        <w:ind w:left="426" w:hanging="426"/>
      </w:pPr>
    </w:p>
    <w:p w:rsidR="006D6C70" w:rsidRDefault="006D6C70" w:rsidP="006D6C70">
      <w:pPr>
        <w:tabs>
          <w:tab w:val="center" w:pos="6663"/>
        </w:tabs>
        <w:ind w:left="426" w:hanging="426"/>
      </w:pPr>
    </w:p>
    <w:p w:rsidR="006D6C70" w:rsidRDefault="006D6C70" w:rsidP="006D6C70">
      <w:pPr>
        <w:tabs>
          <w:tab w:val="center" w:pos="6663"/>
        </w:tabs>
        <w:ind w:left="426" w:hanging="426"/>
      </w:pPr>
    </w:p>
    <w:p w:rsidR="006D6C70" w:rsidRDefault="006D6C70" w:rsidP="006D6C70">
      <w:pPr>
        <w:ind w:left="426" w:hanging="426"/>
        <w:rPr>
          <w:lang w:eastAsia="en-GB"/>
        </w:rPr>
      </w:pPr>
      <w:r>
        <w:rPr>
          <w:lang w:eastAsia="en-GB"/>
        </w:rPr>
        <w:t>Az</w:t>
      </w:r>
      <w:r>
        <w:rPr>
          <w:rFonts w:eastAsia="Times New Roman"/>
          <w:lang w:eastAsia="en-GB"/>
        </w:rPr>
        <w:t xml:space="preserve"> </w:t>
      </w:r>
      <w:r>
        <w:rPr>
          <w:lang w:eastAsia="en-GB"/>
        </w:rPr>
        <w:t>előterjesztést</w:t>
      </w:r>
      <w:r>
        <w:rPr>
          <w:rFonts w:eastAsia="Times New Roman"/>
          <w:lang w:eastAsia="en-GB"/>
        </w:rPr>
        <w:t xml:space="preserve"> </w:t>
      </w:r>
      <w:r>
        <w:rPr>
          <w:lang w:eastAsia="en-GB"/>
        </w:rPr>
        <w:t>törvényességi</w:t>
      </w:r>
      <w:r>
        <w:rPr>
          <w:rFonts w:eastAsia="Times New Roman"/>
          <w:lang w:eastAsia="en-GB"/>
        </w:rPr>
        <w:t xml:space="preserve"> </w:t>
      </w:r>
      <w:r>
        <w:rPr>
          <w:lang w:eastAsia="en-GB"/>
        </w:rPr>
        <w:t>szempontból</w:t>
      </w:r>
      <w:r>
        <w:rPr>
          <w:rFonts w:eastAsia="Times New Roman"/>
          <w:lang w:eastAsia="en-GB"/>
        </w:rPr>
        <w:t xml:space="preserve"> </w:t>
      </w:r>
      <w:r>
        <w:rPr>
          <w:lang w:eastAsia="en-GB"/>
        </w:rPr>
        <w:t>ellenőrizte:</w:t>
      </w:r>
      <w:r>
        <w:rPr>
          <w:rFonts w:eastAsia="Times New Roman"/>
          <w:lang w:eastAsia="en-GB"/>
        </w:rPr>
        <w:t xml:space="preserve"> </w:t>
      </w:r>
    </w:p>
    <w:p w:rsidR="006D6C70" w:rsidRDefault="006D6C70" w:rsidP="006D6C70">
      <w:pPr>
        <w:ind w:left="426" w:hanging="426"/>
        <w:rPr>
          <w:lang w:eastAsia="en-GB"/>
        </w:rPr>
      </w:pPr>
    </w:p>
    <w:p w:rsidR="006D6C70" w:rsidRDefault="006D6C70" w:rsidP="006D6C70">
      <w:pPr>
        <w:ind w:left="426" w:hanging="426"/>
        <w:rPr>
          <w:lang w:eastAsia="en-GB"/>
        </w:rPr>
      </w:pPr>
    </w:p>
    <w:p w:rsidR="006D6C70" w:rsidRDefault="006D6C70" w:rsidP="006D6C70">
      <w:pPr>
        <w:tabs>
          <w:tab w:val="center" w:pos="6663"/>
        </w:tabs>
        <w:ind w:left="709" w:hanging="426"/>
        <w:rPr>
          <w:lang w:eastAsia="en-GB"/>
        </w:rPr>
      </w:pPr>
      <w:r>
        <w:rPr>
          <w:lang w:eastAsia="en-GB"/>
        </w:rPr>
        <w:tab/>
      </w:r>
      <w:r>
        <w:rPr>
          <w:lang w:eastAsia="en-GB"/>
        </w:rPr>
        <w:tab/>
        <w:t>Dr.</w:t>
      </w:r>
      <w:r w:rsidRPr="00C74CA1">
        <w:rPr>
          <w:lang w:eastAsia="en-GB"/>
        </w:rPr>
        <w:t xml:space="preserve"> </w:t>
      </w:r>
      <w:r>
        <w:rPr>
          <w:lang w:eastAsia="en-GB"/>
        </w:rPr>
        <w:t>Ácsné</w:t>
      </w:r>
      <w:r w:rsidRPr="00C74CA1">
        <w:rPr>
          <w:lang w:eastAsia="en-GB"/>
        </w:rPr>
        <w:t xml:space="preserve"> </w:t>
      </w:r>
      <w:r>
        <w:rPr>
          <w:lang w:eastAsia="en-GB"/>
        </w:rPr>
        <w:t>Dr.</w:t>
      </w:r>
      <w:r w:rsidRPr="00C74CA1">
        <w:rPr>
          <w:lang w:eastAsia="en-GB"/>
        </w:rPr>
        <w:t xml:space="preserve"> </w:t>
      </w:r>
      <w:r>
        <w:rPr>
          <w:lang w:eastAsia="en-GB"/>
        </w:rPr>
        <w:t>Berke</w:t>
      </w:r>
      <w:r w:rsidRPr="00C74CA1">
        <w:rPr>
          <w:lang w:eastAsia="en-GB"/>
        </w:rPr>
        <w:t xml:space="preserve"> </w:t>
      </w:r>
      <w:r>
        <w:rPr>
          <w:lang w:eastAsia="en-GB"/>
        </w:rPr>
        <w:t xml:space="preserve">Gabriella </w:t>
      </w:r>
    </w:p>
    <w:p w:rsidR="006D6C70" w:rsidRDefault="006D6C70" w:rsidP="006D6C70">
      <w:pPr>
        <w:tabs>
          <w:tab w:val="center" w:pos="6663"/>
        </w:tabs>
        <w:ind w:left="709" w:hanging="426"/>
        <w:rPr>
          <w:lang w:eastAsia="en-GB"/>
        </w:rPr>
      </w:pPr>
      <w:r>
        <w:rPr>
          <w:lang w:eastAsia="en-GB"/>
        </w:rPr>
        <w:tab/>
      </w:r>
      <w:r>
        <w:rPr>
          <w:lang w:eastAsia="en-GB"/>
        </w:rPr>
        <w:tab/>
      </w:r>
      <w:proofErr w:type="gramStart"/>
      <w:r w:rsidRPr="00C74CA1">
        <w:rPr>
          <w:lang w:eastAsia="en-GB"/>
        </w:rPr>
        <w:t>kirendeltség-vezető</w:t>
      </w:r>
      <w:proofErr w:type="gramEnd"/>
    </w:p>
    <w:p w:rsidR="006D6C70" w:rsidRDefault="006D6C70" w:rsidP="006D6C70">
      <w:pPr>
        <w:tabs>
          <w:tab w:val="center" w:pos="6663"/>
        </w:tabs>
        <w:ind w:left="709" w:hanging="426"/>
        <w:rPr>
          <w:lang w:eastAsia="en-GB"/>
        </w:rPr>
      </w:pPr>
    </w:p>
    <w:p w:rsidR="006D6C70" w:rsidRDefault="006D6C70" w:rsidP="006D6C70">
      <w:pPr>
        <w:tabs>
          <w:tab w:val="center" w:pos="6663"/>
        </w:tabs>
        <w:ind w:left="709" w:hanging="426"/>
        <w:rPr>
          <w:lang w:eastAsia="en-GB"/>
        </w:rPr>
      </w:pPr>
    </w:p>
    <w:p w:rsidR="006D6C70" w:rsidRDefault="006D6C70" w:rsidP="006D6C70">
      <w:pPr>
        <w:tabs>
          <w:tab w:val="center" w:pos="6663"/>
        </w:tabs>
        <w:ind w:left="709" w:hanging="426"/>
        <w:rPr>
          <w:lang w:eastAsia="en-GB"/>
        </w:rPr>
      </w:pPr>
    </w:p>
    <w:p w:rsidR="00C93684" w:rsidRDefault="00C93684" w:rsidP="00C93684">
      <w:pPr>
        <w:jc w:val="both"/>
      </w:pPr>
    </w:p>
    <w:sectPr w:rsidR="00C93684" w:rsidSect="00B07542">
      <w:footerReference w:type="default" r:id="rId7"/>
      <w:pgSz w:w="11906" w:h="16838"/>
      <w:pgMar w:top="1134" w:right="1134" w:bottom="1134" w:left="1418"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42" w:rsidRDefault="00B07542" w:rsidP="00B07542">
      <w:r>
        <w:separator/>
      </w:r>
    </w:p>
  </w:endnote>
  <w:endnote w:type="continuationSeparator" w:id="0">
    <w:p w:rsidR="00B07542" w:rsidRDefault="00B07542" w:rsidP="00B0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830849"/>
      <w:docPartObj>
        <w:docPartGallery w:val="Page Numbers (Bottom of Page)"/>
        <w:docPartUnique/>
      </w:docPartObj>
    </w:sdtPr>
    <w:sdtEndPr>
      <w:rPr>
        <w:sz w:val="20"/>
        <w:szCs w:val="20"/>
      </w:rPr>
    </w:sdtEndPr>
    <w:sdtContent>
      <w:p w:rsidR="00B07542" w:rsidRPr="00B07542" w:rsidRDefault="00B07542">
        <w:pPr>
          <w:pStyle w:val="llb"/>
          <w:jc w:val="right"/>
          <w:rPr>
            <w:sz w:val="20"/>
            <w:szCs w:val="20"/>
          </w:rPr>
        </w:pPr>
        <w:r w:rsidRPr="00B07542">
          <w:rPr>
            <w:sz w:val="20"/>
            <w:szCs w:val="20"/>
          </w:rPr>
          <w:fldChar w:fldCharType="begin"/>
        </w:r>
        <w:r w:rsidRPr="00B07542">
          <w:rPr>
            <w:sz w:val="20"/>
            <w:szCs w:val="20"/>
          </w:rPr>
          <w:instrText>PAGE   \* MERGEFORMAT</w:instrText>
        </w:r>
        <w:r w:rsidRPr="00B07542">
          <w:rPr>
            <w:sz w:val="20"/>
            <w:szCs w:val="20"/>
          </w:rPr>
          <w:fldChar w:fldCharType="separate"/>
        </w:r>
        <w:r w:rsidR="0030578F">
          <w:rPr>
            <w:noProof/>
            <w:sz w:val="20"/>
            <w:szCs w:val="20"/>
          </w:rPr>
          <w:t>2</w:t>
        </w:r>
        <w:r w:rsidRPr="00B07542">
          <w:rPr>
            <w:sz w:val="20"/>
            <w:szCs w:val="20"/>
          </w:rPr>
          <w:fldChar w:fldCharType="end"/>
        </w:r>
      </w:p>
    </w:sdtContent>
  </w:sdt>
  <w:p w:rsidR="00B07542" w:rsidRDefault="00B0754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42" w:rsidRDefault="00B07542" w:rsidP="00B07542">
      <w:r>
        <w:separator/>
      </w:r>
    </w:p>
  </w:footnote>
  <w:footnote w:type="continuationSeparator" w:id="0">
    <w:p w:rsidR="00B07542" w:rsidRDefault="00B07542" w:rsidP="00B07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1067E"/>
    <w:multiLevelType w:val="hybridMultilevel"/>
    <w:tmpl w:val="08609AB6"/>
    <w:lvl w:ilvl="0" w:tplc="3468071E">
      <w:numFmt w:val="bullet"/>
      <w:lvlText w:val="-"/>
      <w:lvlJc w:val="left"/>
      <w:pPr>
        <w:ind w:left="720" w:hanging="360"/>
      </w:pPr>
      <w:rPr>
        <w:rFonts w:ascii="Times New Roman" w:eastAsia="Lucida Sans Unicode"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8696199"/>
    <w:multiLevelType w:val="hybridMultilevel"/>
    <w:tmpl w:val="44B689D4"/>
    <w:lvl w:ilvl="0" w:tplc="3468071E">
      <w:numFmt w:val="bullet"/>
      <w:lvlText w:val="-"/>
      <w:lvlJc w:val="left"/>
      <w:pPr>
        <w:ind w:left="720" w:hanging="360"/>
      </w:pPr>
      <w:rPr>
        <w:rFonts w:ascii="Times New Roman" w:eastAsia="Lucida Sans Unicode"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pStyle w:val="Cmsor5"/>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E577C11"/>
    <w:multiLevelType w:val="hybridMultilevel"/>
    <w:tmpl w:val="EBE6929C"/>
    <w:lvl w:ilvl="0" w:tplc="0AE8E3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67907BE"/>
    <w:multiLevelType w:val="hybridMultilevel"/>
    <w:tmpl w:val="CB6681E6"/>
    <w:lvl w:ilvl="0" w:tplc="7B5E27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85A5718"/>
    <w:multiLevelType w:val="hybridMultilevel"/>
    <w:tmpl w:val="1C2ACC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B7"/>
    <w:rsid w:val="000512B7"/>
    <w:rsid w:val="00132DBF"/>
    <w:rsid w:val="00137DD5"/>
    <w:rsid w:val="00162394"/>
    <w:rsid w:val="00251D57"/>
    <w:rsid w:val="002E3B24"/>
    <w:rsid w:val="0030578F"/>
    <w:rsid w:val="003A161E"/>
    <w:rsid w:val="00427836"/>
    <w:rsid w:val="0057491C"/>
    <w:rsid w:val="005A28C8"/>
    <w:rsid w:val="0062070C"/>
    <w:rsid w:val="006A7640"/>
    <w:rsid w:val="006D6C70"/>
    <w:rsid w:val="00735992"/>
    <w:rsid w:val="007D1969"/>
    <w:rsid w:val="00923A5B"/>
    <w:rsid w:val="009F43C1"/>
    <w:rsid w:val="00A0560A"/>
    <w:rsid w:val="00AE2DD6"/>
    <w:rsid w:val="00B07542"/>
    <w:rsid w:val="00B6494B"/>
    <w:rsid w:val="00B95AC7"/>
    <w:rsid w:val="00C93684"/>
    <w:rsid w:val="00CE231B"/>
    <w:rsid w:val="00D453A3"/>
    <w:rsid w:val="00D507E1"/>
    <w:rsid w:val="00E75598"/>
    <w:rsid w:val="00F532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0A4A0-7800-44A8-B378-E3997C7F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12B7"/>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styleId="Cmsor5">
    <w:name w:val="heading 5"/>
    <w:basedOn w:val="Norml"/>
    <w:next w:val="Norml"/>
    <w:link w:val="Cmsor5Char"/>
    <w:qFormat/>
    <w:rsid w:val="000512B7"/>
    <w:pPr>
      <w:keepNext/>
      <w:numPr>
        <w:ilvl w:val="4"/>
        <w:numId w:val="2"/>
      </w:numPr>
      <w:tabs>
        <w:tab w:val="num" w:pos="360"/>
      </w:tabs>
      <w:ind w:left="0" w:firstLine="0"/>
      <w:outlineLvl w:val="4"/>
    </w:pPr>
    <w:rPr>
      <w:rFonts w:ascii="Garamond" w:hAnsi="Garamond" w:cs="Garamond"/>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0512B7"/>
    <w:rPr>
      <w:rFonts w:ascii="Garamond" w:eastAsia="Lucida Sans Unicode" w:hAnsi="Garamond" w:cs="Garamond"/>
      <w:b/>
      <w:bCs/>
      <w:kern w:val="1"/>
      <w:sz w:val="24"/>
      <w:szCs w:val="24"/>
      <w:lang w:eastAsia="zh-CN"/>
    </w:rPr>
  </w:style>
  <w:style w:type="paragraph" w:styleId="Listaszerbekezds">
    <w:name w:val="List Paragraph"/>
    <w:basedOn w:val="Norml"/>
    <w:uiPriority w:val="34"/>
    <w:qFormat/>
    <w:rsid w:val="00C93684"/>
    <w:pPr>
      <w:ind w:left="720"/>
      <w:contextualSpacing/>
    </w:pPr>
  </w:style>
  <w:style w:type="paragraph" w:customStyle="1" w:styleId="nev">
    <w:name w:val="nev"/>
    <w:basedOn w:val="Norml"/>
    <w:rsid w:val="00B6494B"/>
    <w:pPr>
      <w:widowControl/>
      <w:suppressAutoHyphens w:val="0"/>
      <w:spacing w:before="100" w:beforeAutospacing="1" w:after="100" w:afterAutospacing="1"/>
    </w:pPr>
    <w:rPr>
      <w:rFonts w:eastAsia="Times New Roman"/>
      <w:kern w:val="0"/>
      <w:lang w:eastAsia="hu-HU"/>
    </w:rPr>
  </w:style>
  <w:style w:type="character" w:customStyle="1" w:styleId="issearchable">
    <w:name w:val="is_searchable"/>
    <w:basedOn w:val="Bekezdsalapbettpusa"/>
    <w:rsid w:val="00B6494B"/>
  </w:style>
  <w:style w:type="paragraph" w:customStyle="1" w:styleId="leiras">
    <w:name w:val="leiras"/>
    <w:basedOn w:val="Norml"/>
    <w:rsid w:val="00B6494B"/>
    <w:pPr>
      <w:widowControl/>
      <w:suppressAutoHyphens w:val="0"/>
      <w:spacing w:before="100" w:beforeAutospacing="1" w:after="100" w:afterAutospacing="1"/>
    </w:pPr>
    <w:rPr>
      <w:rFonts w:eastAsia="Times New Roman"/>
      <w:kern w:val="0"/>
      <w:lang w:eastAsia="hu-HU"/>
    </w:rPr>
  </w:style>
  <w:style w:type="paragraph" w:styleId="lfej">
    <w:name w:val="header"/>
    <w:basedOn w:val="Norml"/>
    <w:link w:val="lfejChar"/>
    <w:uiPriority w:val="99"/>
    <w:unhideWhenUsed/>
    <w:rsid w:val="00B07542"/>
    <w:pPr>
      <w:tabs>
        <w:tab w:val="center" w:pos="4536"/>
        <w:tab w:val="right" w:pos="9072"/>
      </w:tabs>
    </w:pPr>
  </w:style>
  <w:style w:type="character" w:customStyle="1" w:styleId="lfejChar">
    <w:name w:val="Élőfej Char"/>
    <w:basedOn w:val="Bekezdsalapbettpusa"/>
    <w:link w:val="lfej"/>
    <w:uiPriority w:val="99"/>
    <w:rsid w:val="00B07542"/>
    <w:rPr>
      <w:rFonts w:ascii="Times New Roman" w:eastAsia="Lucida Sans Unicode" w:hAnsi="Times New Roman" w:cs="Times New Roman"/>
      <w:kern w:val="1"/>
      <w:sz w:val="24"/>
      <w:szCs w:val="24"/>
      <w:lang w:eastAsia="zh-CN"/>
    </w:rPr>
  </w:style>
  <w:style w:type="paragraph" w:styleId="llb">
    <w:name w:val="footer"/>
    <w:basedOn w:val="Norml"/>
    <w:link w:val="llbChar"/>
    <w:uiPriority w:val="99"/>
    <w:unhideWhenUsed/>
    <w:rsid w:val="00B07542"/>
    <w:pPr>
      <w:tabs>
        <w:tab w:val="center" w:pos="4536"/>
        <w:tab w:val="right" w:pos="9072"/>
      </w:tabs>
    </w:pPr>
  </w:style>
  <w:style w:type="character" w:customStyle="1" w:styleId="llbChar">
    <w:name w:val="Élőláb Char"/>
    <w:basedOn w:val="Bekezdsalapbettpusa"/>
    <w:link w:val="llb"/>
    <w:uiPriority w:val="99"/>
    <w:rsid w:val="00B07542"/>
    <w:rPr>
      <w:rFonts w:ascii="Times New Roman" w:eastAsia="Lucida Sans Unicode"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10612">
      <w:bodyDiv w:val="1"/>
      <w:marLeft w:val="0"/>
      <w:marRight w:val="0"/>
      <w:marTop w:val="0"/>
      <w:marBottom w:val="0"/>
      <w:divBdr>
        <w:top w:val="none" w:sz="0" w:space="0" w:color="auto"/>
        <w:left w:val="none" w:sz="0" w:space="0" w:color="auto"/>
        <w:bottom w:val="none" w:sz="0" w:space="0" w:color="auto"/>
        <w:right w:val="none" w:sz="0" w:space="0" w:color="auto"/>
      </w:divBdr>
      <w:divsChild>
        <w:div w:id="383139859">
          <w:marLeft w:val="0"/>
          <w:marRight w:val="0"/>
          <w:marTop w:val="0"/>
          <w:marBottom w:val="0"/>
          <w:divBdr>
            <w:top w:val="none" w:sz="0" w:space="0" w:color="auto"/>
            <w:left w:val="none" w:sz="0" w:space="0" w:color="auto"/>
            <w:bottom w:val="none" w:sz="0" w:space="0" w:color="auto"/>
            <w:right w:val="none" w:sz="0" w:space="0" w:color="auto"/>
          </w:divBdr>
        </w:div>
        <w:div w:id="62797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736</Words>
  <Characters>5082</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Szociális</dc:creator>
  <cp:keywords/>
  <dc:description/>
  <cp:lastModifiedBy>Kirendeltség vezető</cp:lastModifiedBy>
  <cp:revision>5</cp:revision>
  <dcterms:created xsi:type="dcterms:W3CDTF">2020-04-21T11:26:00Z</dcterms:created>
  <dcterms:modified xsi:type="dcterms:W3CDTF">2020-04-27T12:28:00Z</dcterms:modified>
</cp:coreProperties>
</file>