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5" w:rsidRDefault="00A668F5" w:rsidP="00A668F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A668F5" w:rsidRDefault="00A668F5" w:rsidP="00A668F5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kiadások készpénzben történő teljesítésének eseteiről</w:t>
      </w:r>
    </w:p>
    <w:p w:rsidR="00A668F5" w:rsidRDefault="00A668F5" w:rsidP="00A668F5">
      <w:pPr>
        <w:pStyle w:val="Szvegtrzs"/>
        <w:spacing w:after="0" w:line="240" w:lineRule="auto"/>
        <w:jc w:val="center"/>
        <w:rPr>
          <w:b/>
          <w:bCs/>
        </w:rPr>
      </w:pPr>
    </w:p>
    <w:p w:rsidR="00A668F5" w:rsidRDefault="00A668F5" w:rsidP="00A668F5">
      <w:pPr>
        <w:pStyle w:val="Szvegtrzs"/>
        <w:spacing w:after="0" w:line="240" w:lineRule="auto"/>
        <w:jc w:val="center"/>
        <w:rPr>
          <w:b/>
          <w:bCs/>
        </w:rPr>
      </w:pPr>
    </w:p>
    <w:p w:rsidR="00A668F5" w:rsidRDefault="00A668F5" w:rsidP="00A668F5">
      <w:pPr>
        <w:pStyle w:val="Szvegtrzs"/>
        <w:spacing w:after="0" w:line="240" w:lineRule="auto"/>
        <w:jc w:val="both"/>
      </w:pPr>
      <w:r>
        <w:t>[1] Hortobágy Község Önkormányzata Képviselő-testülete a közpénzek felhasználása területén a legteljesebb transzparenciára törekszik, ehhez igazodóan kerül megalkotásra a kiadások készpénzben történő teljesítésének eseteiről szóló rendelet.</w:t>
      </w:r>
    </w:p>
    <w:p w:rsidR="00A668F5" w:rsidRDefault="00A668F5" w:rsidP="00A668F5">
      <w:pPr>
        <w:pStyle w:val="Szvegtrzs"/>
        <w:spacing w:before="120" w:after="0" w:line="240" w:lineRule="auto"/>
        <w:jc w:val="both"/>
      </w:pPr>
      <w:r>
        <w:t>[2] Hortobágy Község Önkormányzata Képviselő-testülete az államháztartásról szóló 2011. évi CXCV. törvény 109. § (6) bekezdésében kapott felhatalmazás alapján, az Alaptörvény 32. cikk (1) bekezdés a) pontjában meghatározott feladatkörében eljárva a következőket rendeli el:</w:t>
      </w:r>
    </w:p>
    <w:p w:rsidR="00A668F5" w:rsidRDefault="00A668F5" w:rsidP="00A668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668F5" w:rsidRDefault="00A668F5" w:rsidP="00A668F5">
      <w:pPr>
        <w:pStyle w:val="Szvegtrzs"/>
        <w:spacing w:after="0" w:line="240" w:lineRule="auto"/>
        <w:jc w:val="both"/>
      </w:pPr>
      <w:r>
        <w:t xml:space="preserve">A rendelet hatálya Hortobágy Község Önkormányzatára (a továbbiakban: önkormányzat) és az általa irányított és fenntartott költségvetési szervre, a Hortobágyi </w:t>
      </w:r>
      <w:proofErr w:type="spellStart"/>
      <w:r>
        <w:t>Nyitnikék</w:t>
      </w:r>
      <w:proofErr w:type="spellEnd"/>
      <w:r>
        <w:t xml:space="preserve"> Óvodára terjed ki.</w:t>
      </w:r>
    </w:p>
    <w:p w:rsidR="00A668F5" w:rsidRDefault="00A668F5" w:rsidP="00A668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668F5" w:rsidRDefault="00A668F5" w:rsidP="00A668F5">
      <w:pPr>
        <w:pStyle w:val="Szvegtrzs"/>
        <w:spacing w:after="0" w:line="240" w:lineRule="auto"/>
        <w:jc w:val="both"/>
      </w:pPr>
      <w:r>
        <w:t>(1) A kiadások teljesítésekor előnyben kell részesíteni a banki átutalással történő fizetési módokat.</w:t>
      </w:r>
    </w:p>
    <w:p w:rsidR="00A668F5" w:rsidRDefault="00A668F5" w:rsidP="00A668F5">
      <w:pPr>
        <w:pStyle w:val="Szvegtrzs"/>
        <w:spacing w:before="240" w:after="0" w:line="240" w:lineRule="auto"/>
        <w:jc w:val="both"/>
      </w:pPr>
      <w:r>
        <w:t>(2) Amennyiben a kiadás teljesítése az (1) bekezdésben meghatározott módon nem lehetséges, úgy a kiadások készpénzben történő teljesítésére csak az e rendeletben szabályozott esetekben kerülhet sor.</w:t>
      </w:r>
    </w:p>
    <w:p w:rsidR="00A668F5" w:rsidRDefault="00A668F5" w:rsidP="00A668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A668F5" w:rsidRDefault="00A668F5" w:rsidP="00A668F5">
      <w:pPr>
        <w:pStyle w:val="Szvegtrzs"/>
        <w:spacing w:after="0" w:line="240" w:lineRule="auto"/>
        <w:jc w:val="both"/>
      </w:pPr>
      <w:r>
        <w:t>(1) Az önkormányzat és az irányítása alá tartozó költségvetési szerv készpénzes kifizetéseik teljesítése érdekében készpénzt vehetnek fel a bankszámlájukról a házipénztári forgalom lebonyolítása érdekében. A házipénztárból lehetőség van készpénzelőleg felvételére.</w:t>
      </w:r>
    </w:p>
    <w:p w:rsidR="00A668F5" w:rsidRDefault="00A668F5" w:rsidP="00A668F5">
      <w:pPr>
        <w:pStyle w:val="Szvegtrzs"/>
        <w:spacing w:before="240" w:after="0" w:line="240" w:lineRule="auto"/>
        <w:jc w:val="both"/>
      </w:pPr>
      <w:r>
        <w:t>(2) A készpénzelőleg felvételére, az azzal való elszámolásra vonatkozó részletszabályokat az 1. §</w:t>
      </w:r>
      <w:proofErr w:type="spellStart"/>
      <w:r>
        <w:t>-ban</w:t>
      </w:r>
      <w:proofErr w:type="spellEnd"/>
      <w:r>
        <w:t xml:space="preserve"> felsorolt szervezetek pénzkezelési szabályzata tartalmazza.</w:t>
      </w:r>
    </w:p>
    <w:p w:rsidR="00A668F5" w:rsidRDefault="00A668F5" w:rsidP="00A668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A668F5" w:rsidRDefault="00A668F5" w:rsidP="00A668F5">
      <w:pPr>
        <w:pStyle w:val="Szvegtrzs"/>
        <w:spacing w:after="0" w:line="240" w:lineRule="auto"/>
        <w:jc w:val="both"/>
      </w:pPr>
      <w:r>
        <w:t>(1) Az önkormányzat és a költségvetési szerve házipénztárából a készpénzben teljesíthető kifizetések a következők: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személyi jellegű kiadások körében: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foglalkoztatással, közfoglalkoztatással kapcsolatos személyi juttatások, kifizetések,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illetményelőleg, fizetési előleg,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foglalkoztatottak részére fizetett költségtérítések (közlekedési, egyéb költségtérítések),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foglalkoztatottak egyéb személyi juttatásai,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megbízási díjak, tiszteletdíjak, reprezentációs kiadások,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nem foglalkoztatottaknak adományozott kitüntetésekkel, elismerésekkel járó pénzjutalom;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szociális és gyermekvédelmi pénzbeli ellátások;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reklám- és propaganda kiadások;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rendezvényeivel kapcsolatos kiadások;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belföldi kiküldetés, útiköltség térítések;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l</w:t>
      </w:r>
      <w:proofErr w:type="gramEnd"/>
      <w:r>
        <w:rPr>
          <w:i/>
          <w:iCs/>
        </w:rPr>
        <w:t>)</w:t>
      </w:r>
      <w:r>
        <w:tab/>
        <w:t>saját személygépkocsi hivatali célú használatáért fizetett költségtérítés;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m</w:t>
      </w:r>
      <w:proofErr w:type="gramEnd"/>
      <w:r>
        <w:rPr>
          <w:i/>
          <w:iCs/>
        </w:rPr>
        <w:t>)</w:t>
      </w:r>
      <w:r>
        <w:tab/>
        <w:t>üzemanyag-vásárlással kapcsolatos kiadások;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reprezentációs kiadások;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>természetes személy részére ingatlan vételárának kifizetése;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p)</w:t>
      </w:r>
      <w:r>
        <w:tab/>
        <w:t>természetes személy részére visszatérített túlfizetés;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q)</w:t>
      </w:r>
      <w:r>
        <w:tab/>
        <w:t>természetes személyek részére pénzbeli kártalanítás vagy kártérítés kifizetése;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r)</w:t>
      </w:r>
      <w:r>
        <w:tab/>
        <w:t>készletbeszerzés;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s</w:t>
      </w:r>
      <w:proofErr w:type="gramEnd"/>
      <w:r>
        <w:rPr>
          <w:i/>
          <w:iCs/>
        </w:rPr>
        <w:t>)</w:t>
      </w:r>
      <w:r>
        <w:tab/>
        <w:t>szolgáltatási kiadások,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t</w:t>
      </w:r>
      <w:proofErr w:type="gramEnd"/>
      <w:r>
        <w:rPr>
          <w:i/>
          <w:iCs/>
        </w:rPr>
        <w:t>)</w:t>
      </w:r>
      <w:r>
        <w:tab/>
        <w:t>a fenti kiadásokra elszámolási kötelezettséggel készpénzben adott előlegek;</w:t>
      </w:r>
    </w:p>
    <w:p w:rsidR="00A668F5" w:rsidRDefault="00A668F5" w:rsidP="00A668F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u)</w:t>
      </w:r>
      <w:r>
        <w:tab/>
        <w:t>jogcímtől függetlenül 500 000 Ft összegig történő egyéb kifizetés.</w:t>
      </w:r>
    </w:p>
    <w:p w:rsidR="00A668F5" w:rsidRDefault="00A668F5" w:rsidP="00A668F5">
      <w:pPr>
        <w:pStyle w:val="Szvegtrzs"/>
        <w:spacing w:before="240" w:after="0" w:line="240" w:lineRule="auto"/>
        <w:jc w:val="both"/>
      </w:pPr>
      <w:r>
        <w:t>(2) A polgármester és a költségvetési szerv vezetője indokolt esetben egyedi mérlegelési jogkörében dönthet az (1) bekezdésben foglaltakon túlmenően teljesíthető készpénz-kifizetésekről.</w:t>
      </w:r>
    </w:p>
    <w:p w:rsidR="00A668F5" w:rsidRDefault="00A668F5" w:rsidP="00A668F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7B2E11" w:rsidRDefault="00A668F5" w:rsidP="006E39F9">
      <w:pPr>
        <w:pStyle w:val="Szvegtrzs"/>
        <w:spacing w:after="0" w:line="240" w:lineRule="auto"/>
        <w:jc w:val="both"/>
      </w:pPr>
      <w:r>
        <w:t>Ez a rendelet a kihirdetését követő napon lép hatályba.</w:t>
      </w:r>
      <w:bookmarkStart w:id="0" w:name="_GoBack"/>
      <w:bookmarkEnd w:id="0"/>
    </w:p>
    <w:sectPr w:rsidR="007B2E1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BB" w:rsidRDefault="006E39F9">
      <w:r>
        <w:separator/>
      </w:r>
    </w:p>
  </w:endnote>
  <w:endnote w:type="continuationSeparator" w:id="0">
    <w:p w:rsidR="001B28BB" w:rsidRDefault="006E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E11" w:rsidRDefault="006E39F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668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BB" w:rsidRDefault="006E39F9">
      <w:r>
        <w:separator/>
      </w:r>
    </w:p>
  </w:footnote>
  <w:footnote w:type="continuationSeparator" w:id="0">
    <w:p w:rsidR="001B28BB" w:rsidRDefault="006E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4135"/>
    <w:multiLevelType w:val="multilevel"/>
    <w:tmpl w:val="9FDC66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1"/>
    <w:rsid w:val="001B28BB"/>
    <w:rsid w:val="006E39F9"/>
    <w:rsid w:val="007B2E11"/>
    <w:rsid w:val="00A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851C9-E96C-441B-99D4-41134C0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668F5"/>
    <w:rPr>
      <w:rFonts w:ascii="Times New Roman" w:hAnsi="Times New Roman"/>
      <w:lang w:val="hu-HU"/>
    </w:rPr>
  </w:style>
  <w:style w:type="character" w:customStyle="1" w:styleId="llbChar">
    <w:name w:val="Élőláb Char"/>
    <w:basedOn w:val="Bekezdsalapbettpusa"/>
    <w:link w:val="llb"/>
    <w:rsid w:val="00A668F5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Kirendeltség vezető</cp:lastModifiedBy>
  <cp:revision>5</cp:revision>
  <dcterms:created xsi:type="dcterms:W3CDTF">2017-08-15T13:24:00Z</dcterms:created>
  <dcterms:modified xsi:type="dcterms:W3CDTF">2025-01-21T10:22:00Z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