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177" w:rsidRDefault="00125177" w:rsidP="00125177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Hortobágy Község Önkormányzata </w:t>
      </w:r>
      <w:proofErr w:type="gramStart"/>
      <w:r>
        <w:rPr>
          <w:b/>
          <w:bCs/>
        </w:rPr>
        <w:t>Képviselő-testületének ..</w:t>
      </w:r>
      <w:proofErr w:type="gramEnd"/>
      <w:r>
        <w:rPr>
          <w:b/>
          <w:bCs/>
        </w:rPr>
        <w:t>./2024. (XII. 13.) önkormányzati rendelete</w:t>
      </w:r>
    </w:p>
    <w:p w:rsidR="00125177" w:rsidRPr="00125177" w:rsidRDefault="00125177" w:rsidP="00125177">
      <w:pPr>
        <w:pStyle w:val="Szvegtrzs"/>
        <w:spacing w:after="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helyi adókról</w:t>
      </w:r>
    </w:p>
    <w:p w:rsidR="00125177" w:rsidRDefault="00125177" w:rsidP="00125177">
      <w:pPr>
        <w:pStyle w:val="Szvegtrzs"/>
        <w:spacing w:before="159" w:after="159"/>
        <w:ind w:left="159" w:right="159"/>
        <w:jc w:val="center"/>
      </w:pPr>
      <w:r>
        <w:t>Részletes indokolás</w:t>
      </w:r>
    </w:p>
    <w:p w:rsidR="00125177" w:rsidRDefault="00125177" w:rsidP="00125177">
      <w:pPr>
        <w:pStyle w:val="Szvegtrzs"/>
        <w:spacing w:before="159" w:after="159"/>
        <w:ind w:left="159" w:right="159"/>
        <w:jc w:val="center"/>
      </w:pPr>
      <w:r>
        <w:t>Az 1–11. §</w:t>
      </w:r>
      <w:proofErr w:type="spellStart"/>
      <w:r>
        <w:t>-hoz</w:t>
      </w:r>
      <w:proofErr w:type="spellEnd"/>
    </w:p>
    <w:p w:rsidR="00125177" w:rsidRDefault="00125177" w:rsidP="00125177">
      <w:pPr>
        <w:pStyle w:val="Szvegtrzs"/>
        <w:spacing w:before="159" w:after="159"/>
        <w:ind w:left="159" w:right="159"/>
        <w:jc w:val="center"/>
      </w:pPr>
      <w:r>
        <w:t>Általános indokolás</w:t>
      </w:r>
    </w:p>
    <w:p w:rsidR="00125177" w:rsidRDefault="00125177" w:rsidP="00125177">
      <w:pPr>
        <w:pStyle w:val="Szvegtrzs"/>
        <w:spacing w:before="159" w:after="159"/>
        <w:ind w:left="159" w:right="159"/>
        <w:jc w:val="both"/>
      </w:pPr>
      <w:r>
        <w:t>A településen praxissal rendelkező háziorvosok kérését méltányolta a Képviselő-testület és a helyi adókról szóló 1990. évi C. törvény 39/C. § (3) bekezdésében rögzített lehetőségével élve megállapította az érintett körre a helyi iparűzési adó megfizetése alóli mentességet.</w:t>
      </w:r>
    </w:p>
    <w:p w:rsidR="00125177" w:rsidRDefault="00125177" w:rsidP="00125177">
      <w:pPr>
        <w:pStyle w:val="Szvegtrzs"/>
        <w:spacing w:after="0"/>
        <w:ind w:left="159" w:right="159"/>
        <w:jc w:val="center"/>
      </w:pPr>
      <w:r>
        <w:t>1. §</w:t>
      </w:r>
    </w:p>
    <w:p w:rsidR="00125177" w:rsidRDefault="00125177" w:rsidP="00125177">
      <w:pPr>
        <w:pStyle w:val="Szvegtrzs"/>
        <w:spacing w:after="0"/>
        <w:ind w:left="159" w:right="159"/>
        <w:jc w:val="both"/>
      </w:pPr>
      <w:r>
        <w:t>A rendelet tárgyi hatályát rögzíti.</w:t>
      </w:r>
    </w:p>
    <w:p w:rsidR="00125177" w:rsidRDefault="00125177" w:rsidP="00125177">
      <w:pPr>
        <w:pStyle w:val="Szvegtrzs"/>
        <w:spacing w:after="0"/>
        <w:ind w:left="159" w:right="159"/>
        <w:jc w:val="center"/>
      </w:pPr>
      <w:r>
        <w:t>2. §</w:t>
      </w:r>
      <w:bookmarkStart w:id="0" w:name="_GoBack"/>
      <w:bookmarkEnd w:id="0"/>
    </w:p>
    <w:p w:rsidR="00125177" w:rsidRDefault="00125177" w:rsidP="00125177">
      <w:pPr>
        <w:pStyle w:val="Szvegtrzs"/>
        <w:spacing w:after="0"/>
        <w:ind w:left="159" w:right="159"/>
        <w:jc w:val="both"/>
      </w:pPr>
      <w:r>
        <w:t>A beszedni szándékozott adónemeket sorolja fel.</w:t>
      </w:r>
    </w:p>
    <w:p w:rsidR="00125177" w:rsidRDefault="00125177" w:rsidP="00125177">
      <w:pPr>
        <w:pStyle w:val="Szvegtrzs"/>
        <w:spacing w:after="0"/>
        <w:ind w:left="159" w:right="159"/>
        <w:jc w:val="center"/>
      </w:pPr>
      <w:r>
        <w:t>3. §</w:t>
      </w:r>
    </w:p>
    <w:p w:rsidR="00125177" w:rsidRDefault="00125177" w:rsidP="00125177">
      <w:pPr>
        <w:pStyle w:val="Szvegtrzs"/>
        <w:spacing w:after="0"/>
        <w:ind w:left="159" w:right="159"/>
        <w:jc w:val="both"/>
      </w:pPr>
      <w:r>
        <w:t>A kommunális adó mértékét rögzíti.</w:t>
      </w:r>
    </w:p>
    <w:p w:rsidR="00125177" w:rsidRDefault="00125177" w:rsidP="00125177">
      <w:pPr>
        <w:pStyle w:val="Szvegtrzs"/>
        <w:spacing w:after="0"/>
        <w:ind w:left="159" w:right="159"/>
        <w:jc w:val="center"/>
      </w:pPr>
      <w:r>
        <w:t>4. §</w:t>
      </w:r>
    </w:p>
    <w:p w:rsidR="00125177" w:rsidRDefault="00125177" w:rsidP="00125177">
      <w:pPr>
        <w:pStyle w:val="Szvegtrzs"/>
        <w:spacing w:after="0"/>
        <w:ind w:left="159" w:right="159"/>
        <w:jc w:val="both"/>
      </w:pPr>
      <w:r>
        <w:t>A kommunális adó megfizetése alóli mentesség eseteit határozza meg.</w:t>
      </w:r>
    </w:p>
    <w:p w:rsidR="00125177" w:rsidRDefault="00125177" w:rsidP="00125177">
      <w:pPr>
        <w:pStyle w:val="Szvegtrzs"/>
        <w:spacing w:after="0"/>
        <w:ind w:left="159" w:right="159"/>
        <w:jc w:val="center"/>
      </w:pPr>
      <w:r>
        <w:t>5. §</w:t>
      </w:r>
    </w:p>
    <w:p w:rsidR="00125177" w:rsidRDefault="00125177" w:rsidP="00125177">
      <w:pPr>
        <w:pStyle w:val="Szvegtrzs"/>
        <w:spacing w:after="0"/>
        <w:ind w:left="159" w:right="159"/>
        <w:jc w:val="both"/>
      </w:pPr>
      <w:r>
        <w:t>Az idegenforgalmi adó (a továbbiakban IPA) megfizetésére kötelezettek körét határozza meg.</w:t>
      </w:r>
    </w:p>
    <w:p w:rsidR="00125177" w:rsidRDefault="00125177" w:rsidP="00125177">
      <w:pPr>
        <w:pStyle w:val="Szvegtrzs"/>
        <w:spacing w:after="0"/>
        <w:ind w:left="159" w:right="159"/>
        <w:jc w:val="center"/>
      </w:pPr>
      <w:r>
        <w:t>6. §</w:t>
      </w:r>
    </w:p>
    <w:p w:rsidR="00125177" w:rsidRDefault="00125177" w:rsidP="00125177">
      <w:pPr>
        <w:pStyle w:val="Szvegtrzs"/>
        <w:spacing w:after="0"/>
        <w:ind w:left="159" w:right="159"/>
        <w:jc w:val="both"/>
      </w:pPr>
      <w:r>
        <w:t>Az IPA alapját rögzíti.</w:t>
      </w:r>
    </w:p>
    <w:p w:rsidR="00125177" w:rsidRDefault="00125177" w:rsidP="00125177">
      <w:pPr>
        <w:pStyle w:val="Szvegtrzs"/>
        <w:spacing w:after="0"/>
        <w:ind w:left="159" w:right="159"/>
        <w:jc w:val="center"/>
      </w:pPr>
      <w:r>
        <w:t>7. §</w:t>
      </w:r>
    </w:p>
    <w:p w:rsidR="00125177" w:rsidRDefault="00125177" w:rsidP="00125177">
      <w:pPr>
        <w:pStyle w:val="Szvegtrzs"/>
        <w:spacing w:after="0"/>
        <w:ind w:left="159" w:right="159"/>
        <w:jc w:val="both"/>
      </w:pPr>
      <w:r>
        <w:t>Az IPA mértékét határozza meg.</w:t>
      </w:r>
    </w:p>
    <w:p w:rsidR="00125177" w:rsidRDefault="00125177" w:rsidP="00125177">
      <w:pPr>
        <w:pStyle w:val="Szvegtrzs"/>
        <w:spacing w:after="0"/>
        <w:ind w:left="159" w:right="159"/>
        <w:jc w:val="center"/>
      </w:pPr>
      <w:r>
        <w:t>8. §</w:t>
      </w:r>
    </w:p>
    <w:p w:rsidR="00125177" w:rsidRDefault="00125177" w:rsidP="00125177">
      <w:pPr>
        <w:pStyle w:val="Szvegtrzs"/>
        <w:spacing w:after="0"/>
        <w:ind w:left="159" w:right="159"/>
        <w:jc w:val="both"/>
      </w:pPr>
      <w:r>
        <w:t>Az iparűzési adó (a továbbiakban IPA) mértékét határozza meg.</w:t>
      </w:r>
    </w:p>
    <w:p w:rsidR="00125177" w:rsidRDefault="00125177" w:rsidP="00125177">
      <w:pPr>
        <w:pStyle w:val="Szvegtrzs"/>
        <w:spacing w:after="0"/>
        <w:ind w:left="159" w:right="159"/>
        <w:jc w:val="center"/>
      </w:pPr>
      <w:r>
        <w:t>9. §</w:t>
      </w:r>
    </w:p>
    <w:p w:rsidR="00125177" w:rsidRDefault="00125177" w:rsidP="00125177">
      <w:pPr>
        <w:pStyle w:val="Szvegtrzs"/>
        <w:spacing w:after="0"/>
        <w:ind w:left="159" w:right="159"/>
        <w:jc w:val="both"/>
      </w:pPr>
      <w:r>
        <w:t>Az IPA megfizetése alóli mentesség esetét rögzíti.</w:t>
      </w:r>
    </w:p>
    <w:p w:rsidR="00125177" w:rsidRDefault="00125177" w:rsidP="00125177">
      <w:pPr>
        <w:pStyle w:val="Szvegtrzs"/>
        <w:spacing w:after="0"/>
        <w:ind w:left="159" w:right="159"/>
        <w:jc w:val="center"/>
      </w:pPr>
      <w:r>
        <w:t>10. §</w:t>
      </w:r>
    </w:p>
    <w:p w:rsidR="00125177" w:rsidRDefault="00125177" w:rsidP="00125177">
      <w:pPr>
        <w:pStyle w:val="Szvegtrzs"/>
        <w:spacing w:after="0"/>
        <w:ind w:left="159" w:right="159"/>
        <w:jc w:val="both"/>
      </w:pPr>
      <w:r>
        <w:t>A korábban e tárgykört szabályozó rendeletet helyezi hatályon kívül.</w:t>
      </w:r>
    </w:p>
    <w:p w:rsidR="00125177" w:rsidRDefault="00125177" w:rsidP="00125177">
      <w:pPr>
        <w:pStyle w:val="Szvegtrzs"/>
        <w:spacing w:after="0"/>
        <w:ind w:left="159" w:right="159"/>
        <w:jc w:val="center"/>
      </w:pPr>
      <w:r>
        <w:t>11. §</w:t>
      </w:r>
    </w:p>
    <w:p w:rsidR="00C86A79" w:rsidRDefault="00125177" w:rsidP="00125177">
      <w:pPr>
        <w:pStyle w:val="Szvegtrzs"/>
        <w:spacing w:after="0" w:line="240" w:lineRule="auto"/>
        <w:ind w:left="159" w:right="159"/>
        <w:jc w:val="both"/>
      </w:pPr>
      <w:r>
        <w:t>A rendelet hatályát rögzíti.</w:t>
      </w:r>
    </w:p>
    <w:sectPr w:rsidR="00C86A79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180" w:rsidRDefault="0032288B">
      <w:r>
        <w:separator/>
      </w:r>
    </w:p>
  </w:endnote>
  <w:endnote w:type="continuationSeparator" w:id="0">
    <w:p w:rsidR="000D5180" w:rsidRDefault="0032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47" w:rsidRDefault="0032288B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12517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180" w:rsidRDefault="0032288B">
      <w:r>
        <w:separator/>
      </w:r>
    </w:p>
  </w:footnote>
  <w:footnote w:type="continuationSeparator" w:id="0">
    <w:p w:rsidR="000D5180" w:rsidRDefault="00322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46A65"/>
    <w:multiLevelType w:val="hybridMultilevel"/>
    <w:tmpl w:val="8A3CC78E"/>
    <w:lvl w:ilvl="0" w:tplc="501CD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369F6"/>
    <w:multiLevelType w:val="multilevel"/>
    <w:tmpl w:val="8AE4C4C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47"/>
    <w:rsid w:val="000D5180"/>
    <w:rsid w:val="00125177"/>
    <w:rsid w:val="0032288B"/>
    <w:rsid w:val="004F6947"/>
    <w:rsid w:val="00552E8C"/>
    <w:rsid w:val="0072159B"/>
    <w:rsid w:val="009D4E78"/>
    <w:rsid w:val="00C86A79"/>
    <w:rsid w:val="00D4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AA1AB-15D0-48CA-81DC-9A232900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32288B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Kirendeltség vezető</dc:creator>
  <dc:description/>
  <cp:lastModifiedBy>Kirendeltség vezető</cp:lastModifiedBy>
  <cp:revision>7</cp:revision>
  <dcterms:created xsi:type="dcterms:W3CDTF">2022-11-24T12:30:00Z</dcterms:created>
  <dcterms:modified xsi:type="dcterms:W3CDTF">2024-12-05T13:12:00Z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