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92A75" w14:textId="433E0FC6" w:rsidR="000F64DC" w:rsidRPr="000F64DC" w:rsidRDefault="000F64DC" w:rsidP="000F64DC">
      <w:pPr>
        <w:tabs>
          <w:tab w:val="left" w:pos="4032"/>
          <w:tab w:val="right" w:pos="10204"/>
        </w:tabs>
        <w:spacing w:before="240" w:after="60"/>
        <w:ind w:left="1008" w:hanging="1008"/>
        <w:outlineLvl w:val="4"/>
        <w:rPr>
          <w:rFonts w:eastAsia="Times New Roman"/>
          <w:b/>
          <w:bCs/>
          <w:iCs/>
          <w:color w:val="auto"/>
          <w:kern w:val="1"/>
          <w:lang w:eastAsia="zh-CN" w:bidi="hi-IN"/>
        </w:rPr>
      </w:pPr>
      <w:r w:rsidRPr="000F64DC">
        <w:rPr>
          <w:rFonts w:eastAsia="Times New Roman"/>
          <w:b/>
          <w:bCs/>
          <w:iCs/>
          <w:color w:val="auto"/>
          <w:kern w:val="1"/>
          <w:lang w:eastAsia="zh-CN" w:bidi="hi-IN"/>
        </w:rPr>
        <w:t xml:space="preserve">HORTOBÁGY KÖZSÉG </w:t>
      </w:r>
      <w:r w:rsidRPr="000F64DC">
        <w:rPr>
          <w:rFonts w:eastAsia="Times New Roman"/>
          <w:b/>
          <w:bCs/>
          <w:i/>
          <w:iCs/>
          <w:color w:val="auto"/>
          <w:kern w:val="1"/>
          <w:sz w:val="26"/>
          <w:szCs w:val="23"/>
          <w:lang w:eastAsia="zh-CN" w:bidi="hi-IN"/>
        </w:rPr>
        <w:tab/>
      </w:r>
      <w:r w:rsidRPr="000F64DC">
        <w:rPr>
          <w:rFonts w:eastAsia="Times New Roman"/>
          <w:b/>
          <w:bCs/>
          <w:i/>
          <w:iCs/>
          <w:color w:val="auto"/>
          <w:kern w:val="1"/>
          <w:sz w:val="26"/>
          <w:szCs w:val="23"/>
          <w:lang w:eastAsia="zh-CN" w:bidi="hi-IN"/>
        </w:rPr>
        <w:tab/>
      </w:r>
      <w:r w:rsidR="002B15D2">
        <w:rPr>
          <w:rFonts w:eastAsia="Times New Roman"/>
          <w:b/>
          <w:bCs/>
          <w:i/>
          <w:iCs/>
          <w:color w:val="auto"/>
          <w:kern w:val="1"/>
          <w:sz w:val="26"/>
          <w:szCs w:val="23"/>
          <w:lang w:eastAsia="zh-CN" w:bidi="hi-IN"/>
        </w:rPr>
        <w:t>10</w:t>
      </w:r>
      <w:r w:rsidRPr="000F64DC">
        <w:rPr>
          <w:rFonts w:eastAsia="Times New Roman"/>
          <w:b/>
          <w:bCs/>
          <w:iCs/>
          <w:color w:val="auto"/>
          <w:kern w:val="1"/>
          <w:lang w:eastAsia="zh-CN" w:bidi="hi-IN"/>
        </w:rPr>
        <w:t>. sz. napirend</w:t>
      </w:r>
    </w:p>
    <w:p w14:paraId="13FE95CF" w14:textId="77777777" w:rsidR="000F64DC" w:rsidRPr="000F64DC" w:rsidRDefault="000F64DC" w:rsidP="000F64DC">
      <w:pPr>
        <w:tabs>
          <w:tab w:val="right" w:pos="10204"/>
        </w:tabs>
        <w:rPr>
          <w:rFonts w:eastAsia="SimSun"/>
          <w:b/>
          <w:color w:val="auto"/>
          <w:kern w:val="1"/>
          <w:lang w:eastAsia="zh-CN" w:bidi="hi-IN"/>
        </w:rPr>
      </w:pPr>
      <w:r w:rsidRPr="000F64DC">
        <w:rPr>
          <w:rFonts w:eastAsia="SimSun"/>
          <w:b/>
          <w:color w:val="auto"/>
          <w:kern w:val="1"/>
          <w:u w:val="single"/>
          <w:lang w:eastAsia="zh-CN" w:bidi="hi-IN"/>
        </w:rPr>
        <w:t>POLGÁRMESTERÉTŐL</w:t>
      </w:r>
      <w:r w:rsidRPr="000F64DC">
        <w:rPr>
          <w:rFonts w:eastAsia="SimSun"/>
          <w:b/>
          <w:color w:val="auto"/>
          <w:kern w:val="1"/>
          <w:u w:val="single"/>
          <w:lang w:eastAsia="zh-CN" w:bidi="hi-IN"/>
        </w:rPr>
        <w:tab/>
      </w:r>
    </w:p>
    <w:p w14:paraId="28C5EEBB" w14:textId="77777777" w:rsidR="000F64DC" w:rsidRPr="000F64DC" w:rsidRDefault="000F64DC" w:rsidP="000F64DC">
      <w:pPr>
        <w:keepNext/>
        <w:numPr>
          <w:ilvl w:val="0"/>
          <w:numId w:val="3"/>
        </w:numPr>
        <w:tabs>
          <w:tab w:val="left" w:pos="0"/>
        </w:tabs>
        <w:jc w:val="center"/>
        <w:outlineLvl w:val="0"/>
        <w:rPr>
          <w:rFonts w:eastAsia="SimSun"/>
          <w:b/>
          <w:bCs/>
          <w:i/>
          <w:iCs/>
          <w:color w:val="auto"/>
          <w:kern w:val="1"/>
          <w:u w:val="single"/>
          <w:lang w:eastAsia="zh-CN" w:bidi="hi-IN"/>
        </w:rPr>
      </w:pPr>
      <w:r w:rsidRPr="000F64DC">
        <w:rPr>
          <w:rFonts w:eastAsia="Times New Roman"/>
          <w:b/>
          <w:bCs/>
          <w:i/>
          <w:iCs/>
          <w:color w:val="auto"/>
          <w:kern w:val="1"/>
          <w:lang w:eastAsia="zh-CN" w:bidi="hi-IN"/>
        </w:rPr>
        <w:t xml:space="preserve"> </w:t>
      </w:r>
    </w:p>
    <w:p w14:paraId="4C644F2E" w14:textId="77777777" w:rsidR="000F64DC" w:rsidRPr="000F64DC" w:rsidRDefault="000F64DC" w:rsidP="000F64DC">
      <w:pPr>
        <w:numPr>
          <w:ilvl w:val="0"/>
          <w:numId w:val="3"/>
        </w:numPr>
        <w:jc w:val="center"/>
        <w:rPr>
          <w:rFonts w:eastAsia="SimSun"/>
          <w:b/>
          <w:bCs/>
          <w:color w:val="auto"/>
          <w:kern w:val="1"/>
          <w:u w:val="single"/>
          <w:lang w:eastAsia="zh-CN" w:bidi="hi-IN"/>
        </w:rPr>
      </w:pPr>
      <w:r w:rsidRPr="000F64DC">
        <w:rPr>
          <w:rFonts w:eastAsia="Tahoma"/>
          <w:b/>
          <w:bCs/>
          <w:color w:val="auto"/>
          <w:kern w:val="1"/>
          <w:u w:val="single"/>
          <w:lang w:eastAsia="zh-CN" w:bidi="hi-IN"/>
        </w:rPr>
        <w:t>E</w:t>
      </w:r>
      <w:r w:rsidRPr="000F64DC">
        <w:rPr>
          <w:rFonts w:eastAsia="SimSun"/>
          <w:b/>
          <w:bCs/>
          <w:color w:val="auto"/>
          <w:kern w:val="1"/>
          <w:u w:val="single"/>
          <w:lang w:eastAsia="zh-CN" w:bidi="hi-IN"/>
        </w:rPr>
        <w:t xml:space="preserve"> L Ő T E R J E S Z T É S</w:t>
      </w:r>
    </w:p>
    <w:p w14:paraId="3F3E69FC" w14:textId="77777777" w:rsidR="00951059" w:rsidRPr="009C3E88" w:rsidRDefault="000F64DC" w:rsidP="00804FEB">
      <w:pPr>
        <w:numPr>
          <w:ilvl w:val="0"/>
          <w:numId w:val="3"/>
        </w:numPr>
        <w:jc w:val="center"/>
        <w:rPr>
          <w:rFonts w:eastAsia="Tahoma"/>
          <w:bCs/>
          <w:color w:val="auto"/>
          <w:kern w:val="1"/>
          <w:sz w:val="22"/>
          <w:szCs w:val="22"/>
          <w:lang w:eastAsia="zh-CN" w:bidi="hi-IN"/>
        </w:rPr>
      </w:pPr>
      <w:r w:rsidRPr="009C3E88">
        <w:rPr>
          <w:rFonts w:eastAsia="Tahoma"/>
          <w:bCs/>
          <w:color w:val="auto"/>
          <w:kern w:val="1"/>
          <w:sz w:val="22"/>
          <w:szCs w:val="22"/>
          <w:lang w:eastAsia="zh-CN" w:bidi="hi-IN"/>
        </w:rPr>
        <w:t>(a</w:t>
      </w:r>
      <w:r w:rsidRPr="009C3E88">
        <w:rPr>
          <w:rFonts w:eastAsia="SimSun"/>
          <w:bCs/>
          <w:color w:val="auto"/>
          <w:kern w:val="1"/>
          <w:sz w:val="22"/>
          <w:szCs w:val="22"/>
          <w:lang w:eastAsia="zh-CN" w:bidi="hi-IN"/>
        </w:rPr>
        <w:t xml:space="preserve"> </w:t>
      </w:r>
      <w:r w:rsidRPr="009C3E88">
        <w:rPr>
          <w:rFonts w:eastAsia="Tahoma"/>
          <w:bCs/>
          <w:color w:val="auto"/>
          <w:kern w:val="1"/>
          <w:sz w:val="22"/>
          <w:szCs w:val="22"/>
          <w:lang w:eastAsia="zh-CN" w:bidi="hi-IN"/>
        </w:rPr>
        <w:t>Képviselő-testület</w:t>
      </w:r>
      <w:r w:rsidR="00B408F0">
        <w:rPr>
          <w:rFonts w:eastAsia="SimSun"/>
          <w:bCs/>
          <w:color w:val="auto"/>
          <w:kern w:val="1"/>
          <w:sz w:val="22"/>
          <w:szCs w:val="22"/>
          <w:lang w:eastAsia="zh-CN" w:bidi="hi-IN"/>
        </w:rPr>
        <w:t xml:space="preserve"> 2024</w:t>
      </w:r>
      <w:r w:rsidR="00A84853" w:rsidRPr="0075357A">
        <w:rPr>
          <w:rFonts w:eastAsia="SimSun"/>
          <w:bCs/>
          <w:color w:val="auto"/>
          <w:kern w:val="1"/>
          <w:sz w:val="22"/>
          <w:szCs w:val="22"/>
          <w:lang w:eastAsia="zh-CN" w:bidi="hi-IN"/>
        </w:rPr>
        <w:t xml:space="preserve">. </w:t>
      </w:r>
      <w:r w:rsidR="00B408F0" w:rsidRPr="0075357A">
        <w:rPr>
          <w:rFonts w:eastAsia="SimSun"/>
          <w:bCs/>
          <w:color w:val="auto"/>
          <w:kern w:val="1"/>
          <w:sz w:val="22"/>
          <w:szCs w:val="22"/>
          <w:lang w:eastAsia="zh-CN" w:bidi="hi-IN"/>
        </w:rPr>
        <w:t>december 12</w:t>
      </w:r>
      <w:r w:rsidR="009E0EEA" w:rsidRPr="0075357A">
        <w:rPr>
          <w:rFonts w:eastAsia="SimSun"/>
          <w:bCs/>
          <w:color w:val="auto"/>
          <w:kern w:val="1"/>
          <w:sz w:val="22"/>
          <w:szCs w:val="22"/>
          <w:lang w:eastAsia="zh-CN" w:bidi="hi-IN"/>
        </w:rPr>
        <w:t>-</w:t>
      </w:r>
      <w:r w:rsidR="00B408F0" w:rsidRPr="0075357A">
        <w:rPr>
          <w:rFonts w:eastAsia="SimSun"/>
          <w:bCs/>
          <w:color w:val="auto"/>
          <w:kern w:val="1"/>
          <w:sz w:val="22"/>
          <w:szCs w:val="22"/>
          <w:lang w:eastAsia="zh-CN" w:bidi="hi-IN"/>
        </w:rPr>
        <w:t>e</w:t>
      </w:r>
      <w:r w:rsidRPr="0075357A">
        <w:rPr>
          <w:rFonts w:eastAsia="SimSun"/>
          <w:bCs/>
          <w:color w:val="auto"/>
          <w:kern w:val="1"/>
          <w:sz w:val="22"/>
          <w:szCs w:val="22"/>
          <w:lang w:eastAsia="zh-CN" w:bidi="hi-IN"/>
        </w:rPr>
        <w:t>i</w:t>
      </w:r>
      <w:r w:rsidR="00B408F0" w:rsidRPr="0075357A">
        <w:rPr>
          <w:rFonts w:eastAsia="SimSun"/>
          <w:bCs/>
          <w:color w:val="auto"/>
          <w:kern w:val="1"/>
          <w:sz w:val="22"/>
          <w:szCs w:val="22"/>
          <w:lang w:eastAsia="zh-CN" w:bidi="hi-IN"/>
        </w:rPr>
        <w:t>,</w:t>
      </w:r>
      <w:r w:rsidR="00B408F0">
        <w:rPr>
          <w:rFonts w:eastAsia="SimSun"/>
          <w:bCs/>
          <w:color w:val="auto"/>
          <w:kern w:val="1"/>
          <w:sz w:val="22"/>
          <w:szCs w:val="22"/>
          <w:lang w:eastAsia="zh-CN" w:bidi="hi-IN"/>
        </w:rPr>
        <w:t xml:space="preserve"> rendkívüli, </w:t>
      </w:r>
      <w:r w:rsidRPr="009C3E88">
        <w:rPr>
          <w:rFonts w:eastAsia="Tahoma"/>
          <w:bCs/>
          <w:color w:val="auto"/>
          <w:kern w:val="1"/>
          <w:sz w:val="22"/>
          <w:szCs w:val="22"/>
          <w:lang w:eastAsia="zh-CN" w:bidi="hi-IN"/>
        </w:rPr>
        <w:t>nyilvános</w:t>
      </w:r>
      <w:r w:rsidRPr="009C3E88">
        <w:rPr>
          <w:rFonts w:eastAsia="SimSun"/>
          <w:bCs/>
          <w:color w:val="auto"/>
          <w:kern w:val="1"/>
          <w:sz w:val="22"/>
          <w:szCs w:val="22"/>
          <w:lang w:eastAsia="zh-CN" w:bidi="hi-IN"/>
        </w:rPr>
        <w:t xml:space="preserve"> ülésére</w:t>
      </w:r>
      <w:r w:rsidRPr="009C3E88">
        <w:rPr>
          <w:rFonts w:eastAsia="Tahoma"/>
          <w:bCs/>
          <w:color w:val="auto"/>
          <w:kern w:val="1"/>
          <w:sz w:val="22"/>
          <w:szCs w:val="22"/>
          <w:lang w:eastAsia="zh-CN" w:bidi="hi-IN"/>
        </w:rPr>
        <w:t>)</w:t>
      </w:r>
    </w:p>
    <w:p w14:paraId="5874ACF5" w14:textId="77777777" w:rsidR="00804FEB" w:rsidRPr="008024B9" w:rsidRDefault="009C3E88">
      <w:pPr>
        <w:spacing w:before="240"/>
        <w:jc w:val="both"/>
        <w:rPr>
          <w:rFonts w:cs="Tahoma"/>
          <w:bCs/>
        </w:rPr>
      </w:pPr>
      <w:r>
        <w:rPr>
          <w:rFonts w:cs="Tahoma"/>
          <w:bCs/>
          <w:u w:val="single"/>
        </w:rPr>
        <w:t>Tárgy:</w:t>
      </w:r>
      <w:r>
        <w:rPr>
          <w:rFonts w:cs="Tahoma"/>
          <w:bCs/>
        </w:rPr>
        <w:t xml:space="preserve"> A</w:t>
      </w:r>
      <w:r w:rsidR="00E21248" w:rsidRPr="00E21248">
        <w:rPr>
          <w:rFonts w:cs="Tahoma"/>
          <w:bCs/>
        </w:rPr>
        <w:t xml:space="preserve"> gyermekétkeztetés térítési díjainak megállapításáról</w:t>
      </w:r>
      <w:r w:rsidR="00E21248">
        <w:rPr>
          <w:rFonts w:cs="Tahoma"/>
          <w:bCs/>
        </w:rPr>
        <w:t xml:space="preserve"> szóló 13/2021. (IX.29</w:t>
      </w:r>
      <w:r w:rsidR="009E0EEA">
        <w:rPr>
          <w:rFonts w:cs="Tahoma"/>
          <w:bCs/>
        </w:rPr>
        <w:t>.)</w:t>
      </w:r>
      <w:r w:rsidR="00FA61CD">
        <w:rPr>
          <w:rFonts w:cs="Tahoma"/>
          <w:bCs/>
        </w:rPr>
        <w:t xml:space="preserve"> </w:t>
      </w:r>
      <w:r w:rsidR="00D04517">
        <w:rPr>
          <w:rFonts w:cs="Tahoma"/>
          <w:bCs/>
        </w:rPr>
        <w:t xml:space="preserve">önkormányzati </w:t>
      </w:r>
      <w:r w:rsidR="00E81184">
        <w:rPr>
          <w:rFonts w:cs="Tahoma"/>
          <w:bCs/>
        </w:rPr>
        <w:t>rendelet</w:t>
      </w:r>
      <w:r w:rsidR="00237CB5">
        <w:rPr>
          <w:rFonts w:cs="Tahoma"/>
          <w:bCs/>
        </w:rPr>
        <w:t xml:space="preserve"> </w:t>
      </w:r>
      <w:r w:rsidR="007102E3">
        <w:rPr>
          <w:rFonts w:cs="Tahoma"/>
          <w:bCs/>
        </w:rPr>
        <w:t>módosítása</w:t>
      </w:r>
      <w:bookmarkStart w:id="0" w:name="_GoBack"/>
      <w:bookmarkEnd w:id="0"/>
    </w:p>
    <w:p w14:paraId="0F1C06A1" w14:textId="77777777" w:rsidR="00951059" w:rsidRPr="009C3E88" w:rsidRDefault="00951059" w:rsidP="009C3E88">
      <w:pPr>
        <w:spacing w:before="240" w:line="360" w:lineRule="auto"/>
        <w:rPr>
          <w:rFonts w:cs="Tahoma"/>
          <w:i/>
        </w:rPr>
      </w:pPr>
      <w:r w:rsidRPr="009C3E88">
        <w:rPr>
          <w:rFonts w:cs="Tahoma"/>
          <w:i/>
        </w:rPr>
        <w:t>Tisztelt Képviselő-testület!</w:t>
      </w:r>
    </w:p>
    <w:p w14:paraId="4136F6E0" w14:textId="77777777" w:rsidR="00817F97" w:rsidRDefault="00817F97">
      <w:pPr>
        <w:tabs>
          <w:tab w:val="left" w:pos="0"/>
        </w:tabs>
        <w:jc w:val="both"/>
      </w:pPr>
    </w:p>
    <w:p w14:paraId="74A9C58A" w14:textId="77777777" w:rsidR="00CD39EF" w:rsidRDefault="00DF3849">
      <w:pPr>
        <w:tabs>
          <w:tab w:val="left" w:pos="0"/>
        </w:tabs>
        <w:jc w:val="both"/>
      </w:pPr>
      <w:r w:rsidRPr="00B408F0">
        <w:t xml:space="preserve">A gyermekek védelméről és a gyámügyi igazgatásról szóló 1997. évi XXXI. törvény </w:t>
      </w:r>
      <w:r w:rsidR="008024B9" w:rsidRPr="00B408F0">
        <w:t>(</w:t>
      </w:r>
      <w:r w:rsidR="00B408F0" w:rsidRPr="00B408F0">
        <w:t xml:space="preserve">a </w:t>
      </w:r>
      <w:r w:rsidR="008024B9" w:rsidRPr="00B408F0">
        <w:t xml:space="preserve">továbbiakban: Gyvt.) </w:t>
      </w:r>
      <w:r w:rsidRPr="00B408F0">
        <w:t>151.</w:t>
      </w:r>
      <w:r>
        <w:t xml:space="preserve"> §. (</w:t>
      </w:r>
      <w:r w:rsidR="00D46189">
        <w:t>2f) bekezdése alapján, ha a gyermekétkeztetést a települési önkormányzat biztosítja, úgy az intézményi térítési díjat a települési önkormányzat állapítja meg.</w:t>
      </w:r>
    </w:p>
    <w:p w14:paraId="300C3AFE" w14:textId="77777777" w:rsidR="00237CB5" w:rsidRPr="00DF3849" w:rsidRDefault="00237CB5">
      <w:pPr>
        <w:tabs>
          <w:tab w:val="left" w:pos="0"/>
        </w:tabs>
        <w:jc w:val="both"/>
      </w:pPr>
    </w:p>
    <w:p w14:paraId="603FDF7D" w14:textId="77777777" w:rsidR="008024B9" w:rsidRDefault="008024B9" w:rsidP="008024B9">
      <w:pPr>
        <w:pStyle w:val="uj"/>
        <w:pBdr>
          <w:left w:val="none" w:sz="0" w:space="0" w:color="auto"/>
        </w:pBdr>
        <w:ind w:firstLine="0"/>
        <w:rPr>
          <w:rFonts w:eastAsia="Times New Roman" w:cs="Times New Roman"/>
        </w:rPr>
      </w:pPr>
      <w:r>
        <w:t>Önkormányzatunk</w:t>
      </w:r>
      <w:r>
        <w:rPr>
          <w:rFonts w:eastAsia="Times New Roman" w:cs="Times New Roman"/>
        </w:rPr>
        <w:t xml:space="preserve"> </w:t>
      </w:r>
      <w:r>
        <w:t>a</w:t>
      </w:r>
      <w:r>
        <w:rPr>
          <w:rFonts w:eastAsia="Times New Roman" w:cs="Times New Roman"/>
        </w:rPr>
        <w:t xml:space="preserve"> </w:t>
      </w:r>
      <w:r w:rsidR="00E21248">
        <w:t>2021. július 16-án</w:t>
      </w:r>
      <w:r>
        <w:rPr>
          <w:rFonts w:eastAsia="Times New Roman" w:cs="Times New Roman"/>
        </w:rPr>
        <w:t xml:space="preserve"> </w:t>
      </w:r>
      <w:r>
        <w:t>kelt</w:t>
      </w:r>
      <w:r>
        <w:rPr>
          <w:rFonts w:eastAsia="Times New Roman" w:cs="Times New Roman"/>
        </w:rPr>
        <w:t xml:space="preserve"> </w:t>
      </w:r>
      <w:r>
        <w:t>vállalkozási</w:t>
      </w:r>
      <w:r>
        <w:rPr>
          <w:rFonts w:eastAsia="Times New Roman" w:cs="Times New Roman"/>
        </w:rPr>
        <w:t xml:space="preserve"> </w:t>
      </w:r>
      <w:r>
        <w:t>szerződés</w:t>
      </w:r>
      <w:r>
        <w:rPr>
          <w:rFonts w:eastAsia="Times New Roman" w:cs="Times New Roman"/>
        </w:rPr>
        <w:t xml:space="preserve"> </w:t>
      </w:r>
      <w:r>
        <w:t>alapján</w:t>
      </w:r>
      <w:r>
        <w:rPr>
          <w:rFonts w:eastAsia="Times New Roman" w:cs="Times New Roman"/>
        </w:rPr>
        <w:t xml:space="preserve"> </w:t>
      </w:r>
      <w:r>
        <w:t>a</w:t>
      </w:r>
      <w:r>
        <w:rPr>
          <w:rFonts w:eastAsia="Times New Roman" w:cs="Times New Roman"/>
        </w:rPr>
        <w:t xml:space="preserve"> </w:t>
      </w:r>
      <w:r>
        <w:t>gyermekétkeztetést</w:t>
      </w:r>
      <w:r>
        <w:rPr>
          <w:rFonts w:eastAsia="Times New Roman" w:cs="Times New Roman"/>
        </w:rPr>
        <w:t xml:space="preserve"> </w:t>
      </w:r>
      <w:r>
        <w:t>a</w:t>
      </w:r>
      <w:r>
        <w:rPr>
          <w:rFonts w:eastAsia="Times New Roman" w:cs="Times New Roman"/>
        </w:rPr>
        <w:t xml:space="preserve"> </w:t>
      </w:r>
      <w:proofErr w:type="spellStart"/>
      <w:r>
        <w:t>Sápex-Duett</w:t>
      </w:r>
      <w:proofErr w:type="spellEnd"/>
      <w:r>
        <w:rPr>
          <w:rFonts w:eastAsia="Times New Roman" w:cs="Times New Roman"/>
        </w:rPr>
        <w:t xml:space="preserve"> </w:t>
      </w:r>
      <w:r>
        <w:t>Kft.</w:t>
      </w:r>
      <w:r>
        <w:rPr>
          <w:rFonts w:eastAsia="Times New Roman" w:cs="Times New Roman"/>
        </w:rPr>
        <w:t xml:space="preserve"> </w:t>
      </w:r>
      <w:r>
        <w:t>által</w:t>
      </w:r>
      <w:r>
        <w:rPr>
          <w:rFonts w:eastAsia="Times New Roman" w:cs="Times New Roman"/>
        </w:rPr>
        <w:t xml:space="preserve"> </w:t>
      </w:r>
      <w:r>
        <w:t>biztosítja.</w:t>
      </w:r>
      <w:r>
        <w:rPr>
          <w:rFonts w:eastAsia="Times New Roman" w:cs="Times New Roman"/>
        </w:rPr>
        <w:t xml:space="preserve"> </w:t>
      </w:r>
    </w:p>
    <w:p w14:paraId="0D6DA79D" w14:textId="77777777" w:rsidR="00237CB5" w:rsidRPr="00795FA1" w:rsidRDefault="00237CB5" w:rsidP="008024B9">
      <w:pPr>
        <w:pStyle w:val="uj"/>
        <w:pBdr>
          <w:left w:val="none" w:sz="0" w:space="0" w:color="auto"/>
        </w:pBdr>
        <w:ind w:firstLine="0"/>
        <w:rPr>
          <w:rFonts w:eastAsia="Times New Roman" w:cs="Times New Roman"/>
          <w:highlight w:val="yellow"/>
        </w:rPr>
      </w:pPr>
    </w:p>
    <w:p w14:paraId="42C3E669" w14:textId="23FF2AF1" w:rsidR="008024B9" w:rsidRDefault="008024B9" w:rsidP="008024B9">
      <w:pPr>
        <w:pStyle w:val="uj"/>
        <w:pBdr>
          <w:left w:val="none" w:sz="0" w:space="0" w:color="auto"/>
        </w:pBdr>
        <w:ind w:firstLine="0"/>
      </w:pPr>
      <w:r w:rsidRPr="00004302">
        <w:t xml:space="preserve">A </w:t>
      </w:r>
      <w:proofErr w:type="spellStart"/>
      <w:r w:rsidRPr="00004302">
        <w:t>Sápex-Duett</w:t>
      </w:r>
      <w:proofErr w:type="spellEnd"/>
      <w:r w:rsidRPr="00004302">
        <w:rPr>
          <w:rFonts w:eastAsia="Times New Roman" w:cs="Times New Roman"/>
        </w:rPr>
        <w:t xml:space="preserve"> </w:t>
      </w:r>
      <w:proofErr w:type="spellStart"/>
      <w:r w:rsidRPr="00004302">
        <w:t>Kft.-vel</w:t>
      </w:r>
      <w:proofErr w:type="spellEnd"/>
      <w:r w:rsidRPr="00004302">
        <w:t xml:space="preserve"> kötött</w:t>
      </w:r>
      <w:r w:rsidRPr="00004302">
        <w:rPr>
          <w:rFonts w:eastAsia="Times New Roman" w:cs="Times New Roman"/>
        </w:rPr>
        <w:t xml:space="preserve"> </w:t>
      </w:r>
      <w:r w:rsidRPr="00004302">
        <w:t>szerződés</w:t>
      </w:r>
      <w:r w:rsidR="00EF15D7">
        <w:rPr>
          <w:rFonts w:eastAsia="Times New Roman" w:cs="Times New Roman"/>
        </w:rPr>
        <w:t xml:space="preserve"> V.2</w:t>
      </w:r>
      <w:r w:rsidRPr="00004302">
        <w:t>. pontja</w:t>
      </w:r>
      <w:r w:rsidRPr="00004302">
        <w:rPr>
          <w:rFonts w:eastAsia="Times New Roman" w:cs="Times New Roman"/>
        </w:rPr>
        <w:t xml:space="preserve"> </w:t>
      </w:r>
      <w:r w:rsidRPr="00004302">
        <w:t>alapján</w:t>
      </w:r>
      <w:r w:rsidRPr="00004302">
        <w:rPr>
          <w:rFonts w:eastAsia="Times New Roman" w:cs="Times New Roman"/>
        </w:rPr>
        <w:t xml:space="preserve"> </w:t>
      </w:r>
      <w:r w:rsidRPr="00004302">
        <w:t>a</w:t>
      </w:r>
      <w:r w:rsidRPr="00004302">
        <w:rPr>
          <w:rFonts w:eastAsia="Times New Roman" w:cs="Times New Roman"/>
        </w:rPr>
        <w:t xml:space="preserve"> </w:t>
      </w:r>
      <w:r w:rsidRPr="00004302">
        <w:t>vállalkozó</w:t>
      </w:r>
      <w:r w:rsidRPr="00004302">
        <w:rPr>
          <w:rFonts w:eastAsia="Times New Roman" w:cs="Times New Roman"/>
        </w:rPr>
        <w:t xml:space="preserve"> </w:t>
      </w:r>
      <w:r w:rsidRPr="00004302">
        <w:t>az</w:t>
      </w:r>
      <w:r w:rsidRPr="00004302">
        <w:rPr>
          <w:rFonts w:eastAsia="Times New Roman" w:cs="Times New Roman"/>
        </w:rPr>
        <w:t xml:space="preserve"> </w:t>
      </w:r>
      <w:r w:rsidRPr="00004302">
        <w:t>árakat</w:t>
      </w:r>
      <w:r w:rsidRPr="00004302">
        <w:rPr>
          <w:rFonts w:eastAsia="Times New Roman" w:cs="Times New Roman"/>
        </w:rPr>
        <w:t xml:space="preserve"> </w:t>
      </w:r>
      <w:r w:rsidRPr="00004302">
        <w:t>évente</w:t>
      </w:r>
      <w:r w:rsidRPr="00004302">
        <w:rPr>
          <w:rFonts w:eastAsia="Times New Roman" w:cs="Times New Roman"/>
        </w:rPr>
        <w:t xml:space="preserve"> </w:t>
      </w:r>
      <w:r w:rsidRPr="00004302">
        <w:t>egyetlen</w:t>
      </w:r>
      <w:r w:rsidRPr="00004302">
        <w:rPr>
          <w:rFonts w:eastAsia="Times New Roman" w:cs="Times New Roman"/>
        </w:rPr>
        <w:t xml:space="preserve"> </w:t>
      </w:r>
      <w:r w:rsidRPr="00004302">
        <w:t>alkalommal</w:t>
      </w:r>
      <w:r w:rsidRPr="00004302">
        <w:rPr>
          <w:rFonts w:eastAsia="Times New Roman" w:cs="Times New Roman"/>
        </w:rPr>
        <w:t xml:space="preserve"> </w:t>
      </w:r>
      <w:r w:rsidRPr="00004302">
        <w:t>a</w:t>
      </w:r>
      <w:r w:rsidRPr="00004302">
        <w:rPr>
          <w:rFonts w:eastAsia="Times New Roman" w:cs="Times New Roman"/>
        </w:rPr>
        <w:t xml:space="preserve"> </w:t>
      </w:r>
      <w:r w:rsidRPr="00004302">
        <w:t>KSH</w:t>
      </w:r>
      <w:r w:rsidRPr="00004302">
        <w:rPr>
          <w:rFonts w:eastAsia="Times New Roman" w:cs="Times New Roman"/>
        </w:rPr>
        <w:t xml:space="preserve"> </w:t>
      </w:r>
      <w:r w:rsidRPr="00004302">
        <w:t>inflációs</w:t>
      </w:r>
      <w:r w:rsidRPr="00004302">
        <w:rPr>
          <w:rFonts w:eastAsia="Times New Roman" w:cs="Times New Roman"/>
        </w:rPr>
        <w:t xml:space="preserve"> </w:t>
      </w:r>
      <w:r w:rsidRPr="00004302">
        <w:t>ráta</w:t>
      </w:r>
      <w:r w:rsidRPr="00004302">
        <w:rPr>
          <w:rFonts w:eastAsia="Times New Roman" w:cs="Times New Roman"/>
        </w:rPr>
        <w:t xml:space="preserve"> </w:t>
      </w:r>
      <w:r w:rsidRPr="00004302">
        <w:t>100%-ban módosíth</w:t>
      </w:r>
      <w:r w:rsidR="00EF15D7">
        <w:t xml:space="preserve">atja. A </w:t>
      </w:r>
      <w:proofErr w:type="spellStart"/>
      <w:r w:rsidR="00EF15D7" w:rsidRPr="00EF15D7">
        <w:t>Sápex-Duett</w:t>
      </w:r>
      <w:proofErr w:type="spellEnd"/>
      <w:r w:rsidR="00EF15D7" w:rsidRPr="00EF15D7">
        <w:t xml:space="preserve"> Kft.-</w:t>
      </w:r>
      <w:r w:rsidR="00B408F0">
        <w:t>2024. december 6. napján</w:t>
      </w:r>
      <w:r w:rsidR="00EF15D7">
        <w:t xml:space="preserve"> </w:t>
      </w:r>
      <w:r w:rsidR="005917AC">
        <w:t>jelezte, hogy 202</w:t>
      </w:r>
      <w:r w:rsidR="00A51413">
        <w:t>5</w:t>
      </w:r>
      <w:r w:rsidR="005917AC">
        <w:t>. január</w:t>
      </w:r>
      <w:r w:rsidR="00237CB5">
        <w:t xml:space="preserve"> </w:t>
      </w:r>
      <w:r w:rsidR="00EF15D7">
        <w:t>1-től élni kíván a szerződésben rögzített jogával.</w:t>
      </w:r>
      <w:r w:rsidR="00B408F0">
        <w:t xml:space="preserve"> A KSH adat alapján 2024</w:t>
      </w:r>
      <w:r w:rsidR="005917AC">
        <w:t xml:space="preserve">. </w:t>
      </w:r>
      <w:r w:rsidR="00D10620">
        <w:t>október</w:t>
      </w:r>
      <w:r w:rsidR="00EF15D7">
        <w:t xml:space="preserve"> havi</w:t>
      </w:r>
      <w:r w:rsidR="005917AC">
        <w:t xml:space="preserve"> infláció </w:t>
      </w:r>
      <w:r w:rsidR="0075357A">
        <w:t xml:space="preserve">3,2 </w:t>
      </w:r>
      <w:r w:rsidR="00EF15D7">
        <w:t xml:space="preserve">%. </w:t>
      </w:r>
      <w:r w:rsidR="009516A5" w:rsidRPr="00004302">
        <w:t>Az in</w:t>
      </w:r>
      <w:r w:rsidR="00804FEB" w:rsidRPr="00004302">
        <w:t>flációval korrigált díjakat az alábbi táblázat</w:t>
      </w:r>
      <w:r w:rsidR="009516A5" w:rsidRPr="00004302">
        <w:t xml:space="preserve"> tartalmazza</w:t>
      </w:r>
      <w:r w:rsidR="00F44202" w:rsidRPr="00004302">
        <w:t>.</w:t>
      </w:r>
    </w:p>
    <w:p w14:paraId="706B22B5" w14:textId="77777777" w:rsidR="00C53361" w:rsidRDefault="00C53361" w:rsidP="008024B9">
      <w:pPr>
        <w:pStyle w:val="uj"/>
        <w:pBdr>
          <w:left w:val="none" w:sz="0" w:space="0" w:color="auto"/>
        </w:pBdr>
        <w:ind w:firstLine="0"/>
      </w:pPr>
    </w:p>
    <w:p w14:paraId="591F6E6B" w14:textId="77777777" w:rsidR="00C53361" w:rsidRDefault="00C53361" w:rsidP="008024B9">
      <w:pPr>
        <w:pStyle w:val="uj"/>
        <w:pBdr>
          <w:left w:val="none" w:sz="0" w:space="0" w:color="auto"/>
        </w:pBdr>
        <w:ind w:firstLine="0"/>
      </w:pPr>
    </w:p>
    <w:tbl>
      <w:tblPr>
        <w:tblW w:w="0" w:type="auto"/>
        <w:tblInd w:w="1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272"/>
        <w:gridCol w:w="1559"/>
        <w:gridCol w:w="1559"/>
      </w:tblGrid>
      <w:tr w:rsidR="00AD3817" w14:paraId="0FB54079" w14:textId="77777777" w:rsidTr="00B603CC">
        <w:tc>
          <w:tcPr>
            <w:tcW w:w="1955" w:type="dxa"/>
            <w:shd w:val="clear" w:color="auto" w:fill="auto"/>
          </w:tcPr>
          <w:p w14:paraId="25DBD1AB" w14:textId="77777777" w:rsidR="00AD3817" w:rsidRDefault="00AD3817" w:rsidP="004118A8">
            <w:pPr>
              <w:pStyle w:val="uj"/>
              <w:pBdr>
                <w:left w:val="none" w:sz="0" w:space="0" w:color="auto"/>
              </w:pBdr>
              <w:ind w:firstLine="0"/>
            </w:pPr>
          </w:p>
        </w:tc>
        <w:tc>
          <w:tcPr>
            <w:tcW w:w="1272" w:type="dxa"/>
            <w:shd w:val="clear" w:color="auto" w:fill="auto"/>
          </w:tcPr>
          <w:p w14:paraId="7D075BF1" w14:textId="77777777" w:rsidR="00AD3817" w:rsidRDefault="00B408F0" w:rsidP="004118A8">
            <w:pPr>
              <w:pStyle w:val="uj"/>
              <w:pBdr>
                <w:left w:val="none" w:sz="0" w:space="0" w:color="auto"/>
              </w:pBdr>
              <w:ind w:firstLine="0"/>
              <w:jc w:val="center"/>
            </w:pPr>
            <w:r>
              <w:t>2024</w:t>
            </w:r>
            <w:r w:rsidR="00AD3817">
              <w:t>. évi egységár</w:t>
            </w:r>
          </w:p>
        </w:tc>
        <w:tc>
          <w:tcPr>
            <w:tcW w:w="1559" w:type="dxa"/>
            <w:shd w:val="clear" w:color="auto" w:fill="auto"/>
          </w:tcPr>
          <w:p w14:paraId="1E5F300D" w14:textId="77777777" w:rsidR="00AD3817" w:rsidRDefault="00B408F0" w:rsidP="00AD3817">
            <w:pPr>
              <w:pStyle w:val="uj"/>
              <w:pBdr>
                <w:left w:val="none" w:sz="0" w:space="0" w:color="auto"/>
              </w:pBdr>
              <w:ind w:firstLine="0"/>
              <w:jc w:val="center"/>
            </w:pPr>
            <w:r>
              <w:t>Egységár 2025</w:t>
            </w:r>
            <w:r w:rsidR="00AD3817">
              <w:t>. 01.01.</w:t>
            </w:r>
          </w:p>
        </w:tc>
        <w:tc>
          <w:tcPr>
            <w:tcW w:w="1559" w:type="dxa"/>
          </w:tcPr>
          <w:p w14:paraId="44C3342B" w14:textId="77777777" w:rsidR="00AD3817" w:rsidRDefault="00AD3817" w:rsidP="004118A8">
            <w:pPr>
              <w:pStyle w:val="uj"/>
              <w:pBdr>
                <w:left w:val="none" w:sz="0" w:space="0" w:color="auto"/>
              </w:pBdr>
              <w:ind w:firstLine="0"/>
              <w:jc w:val="center"/>
            </w:pPr>
            <w:r>
              <w:t>Nyersanyag költség</w:t>
            </w:r>
          </w:p>
        </w:tc>
      </w:tr>
      <w:tr w:rsidR="00EA7B64" w:rsidRPr="00D10620" w14:paraId="61D7C0E1" w14:textId="77777777" w:rsidTr="00B603CC">
        <w:tc>
          <w:tcPr>
            <w:tcW w:w="1955" w:type="dxa"/>
            <w:shd w:val="clear" w:color="auto" w:fill="auto"/>
          </w:tcPr>
          <w:p w14:paraId="3777162F" w14:textId="77777777" w:rsidR="00EA7B64" w:rsidRDefault="00EA7B64" w:rsidP="00EA7B64">
            <w:pPr>
              <w:pStyle w:val="uj"/>
              <w:pBdr>
                <w:left w:val="none" w:sz="0" w:space="0" w:color="auto"/>
              </w:pBdr>
              <w:ind w:firstLine="0"/>
            </w:pPr>
            <w:r>
              <w:t>Reggeli</w:t>
            </w:r>
          </w:p>
        </w:tc>
        <w:tc>
          <w:tcPr>
            <w:tcW w:w="1272" w:type="dxa"/>
            <w:shd w:val="clear" w:color="auto" w:fill="auto"/>
          </w:tcPr>
          <w:p w14:paraId="6E9AD3B3" w14:textId="785F1863" w:rsidR="00EA7B64" w:rsidRPr="00B408F0" w:rsidRDefault="00EA7B64" w:rsidP="00EA7B64">
            <w:pPr>
              <w:pStyle w:val="uj"/>
              <w:pBdr>
                <w:left w:val="none" w:sz="0" w:space="0" w:color="auto"/>
              </w:pBdr>
              <w:ind w:firstLine="0"/>
              <w:jc w:val="center"/>
              <w:rPr>
                <w:highlight w:val="yellow"/>
              </w:rPr>
            </w:pPr>
            <w:r>
              <w:t>317</w:t>
            </w:r>
          </w:p>
        </w:tc>
        <w:tc>
          <w:tcPr>
            <w:tcW w:w="1559" w:type="dxa"/>
            <w:shd w:val="clear" w:color="auto" w:fill="auto"/>
          </w:tcPr>
          <w:p w14:paraId="44B876EF" w14:textId="7CFF173A" w:rsidR="00EA7B64" w:rsidRPr="00D10620" w:rsidRDefault="00AB1053" w:rsidP="00EA7B64">
            <w:pPr>
              <w:pStyle w:val="uj"/>
              <w:pBdr>
                <w:left w:val="none" w:sz="0" w:space="0" w:color="auto"/>
              </w:pBdr>
              <w:ind w:firstLine="0"/>
              <w:jc w:val="center"/>
            </w:pPr>
            <w:r>
              <w:t>327</w:t>
            </w:r>
          </w:p>
        </w:tc>
        <w:tc>
          <w:tcPr>
            <w:tcW w:w="1559" w:type="dxa"/>
          </w:tcPr>
          <w:p w14:paraId="73B780DE" w14:textId="393CF43B" w:rsidR="00EA7B64" w:rsidRPr="00D10620" w:rsidRDefault="00D10620" w:rsidP="00EA7B64">
            <w:pPr>
              <w:pStyle w:val="uj"/>
              <w:pBdr>
                <w:left w:val="none" w:sz="0" w:space="0" w:color="auto"/>
              </w:pBdr>
              <w:ind w:firstLine="0"/>
              <w:jc w:val="center"/>
            </w:pPr>
            <w:r w:rsidRPr="00D10620">
              <w:t>164</w:t>
            </w:r>
          </w:p>
        </w:tc>
      </w:tr>
      <w:tr w:rsidR="00EA7B64" w:rsidRPr="00D10620" w14:paraId="1CEF1F86" w14:textId="77777777" w:rsidTr="00B603CC">
        <w:tc>
          <w:tcPr>
            <w:tcW w:w="1955" w:type="dxa"/>
            <w:shd w:val="clear" w:color="auto" w:fill="auto"/>
          </w:tcPr>
          <w:p w14:paraId="2D0F57DF" w14:textId="77777777" w:rsidR="00EA7B64" w:rsidRDefault="00EA7B64" w:rsidP="00EA7B64">
            <w:pPr>
              <w:pStyle w:val="uj"/>
              <w:pBdr>
                <w:left w:val="none" w:sz="0" w:space="0" w:color="auto"/>
              </w:pBdr>
              <w:ind w:firstLine="0"/>
            </w:pPr>
            <w:r>
              <w:t>Tízórai</w:t>
            </w:r>
          </w:p>
        </w:tc>
        <w:tc>
          <w:tcPr>
            <w:tcW w:w="1272" w:type="dxa"/>
            <w:shd w:val="clear" w:color="auto" w:fill="auto"/>
          </w:tcPr>
          <w:p w14:paraId="40AAE193" w14:textId="356438A6" w:rsidR="00EA7B64" w:rsidRPr="00B408F0" w:rsidRDefault="00EA7B64" w:rsidP="00EA7B64">
            <w:pPr>
              <w:pStyle w:val="uj"/>
              <w:pBdr>
                <w:left w:val="none" w:sz="0" w:space="0" w:color="auto"/>
              </w:pBdr>
              <w:ind w:firstLine="0"/>
              <w:jc w:val="center"/>
              <w:rPr>
                <w:highlight w:val="yellow"/>
              </w:rPr>
            </w:pPr>
            <w:r>
              <w:t>259</w:t>
            </w:r>
          </w:p>
        </w:tc>
        <w:tc>
          <w:tcPr>
            <w:tcW w:w="1559" w:type="dxa"/>
            <w:shd w:val="clear" w:color="auto" w:fill="auto"/>
          </w:tcPr>
          <w:p w14:paraId="769C9CE4" w14:textId="7F7E672A" w:rsidR="00EA7B64" w:rsidRPr="00D10620" w:rsidRDefault="00EA7B64" w:rsidP="00EA7B64">
            <w:pPr>
              <w:pStyle w:val="uj"/>
              <w:pBdr>
                <w:left w:val="none" w:sz="0" w:space="0" w:color="auto"/>
              </w:pBdr>
              <w:ind w:firstLine="0"/>
              <w:jc w:val="center"/>
            </w:pPr>
            <w:r w:rsidRPr="00D10620">
              <w:t>267</w:t>
            </w:r>
          </w:p>
        </w:tc>
        <w:tc>
          <w:tcPr>
            <w:tcW w:w="1559" w:type="dxa"/>
          </w:tcPr>
          <w:p w14:paraId="713BC485" w14:textId="37F27CE1" w:rsidR="00EA7B64" w:rsidRPr="00D10620" w:rsidRDefault="00D10620" w:rsidP="00EA7B64">
            <w:pPr>
              <w:pStyle w:val="uj"/>
              <w:pBdr>
                <w:left w:val="none" w:sz="0" w:space="0" w:color="auto"/>
              </w:pBdr>
              <w:ind w:firstLine="0"/>
              <w:jc w:val="center"/>
            </w:pPr>
            <w:r w:rsidRPr="00D10620">
              <w:t>134</w:t>
            </w:r>
          </w:p>
        </w:tc>
      </w:tr>
      <w:tr w:rsidR="00EA7B64" w:rsidRPr="00D10620" w14:paraId="3624F93F" w14:textId="77777777" w:rsidTr="00B603CC">
        <w:tc>
          <w:tcPr>
            <w:tcW w:w="1955" w:type="dxa"/>
            <w:shd w:val="clear" w:color="auto" w:fill="auto"/>
          </w:tcPr>
          <w:p w14:paraId="1C991F3D" w14:textId="77777777" w:rsidR="00EA7B64" w:rsidRDefault="00EA7B64" w:rsidP="00EA7B64">
            <w:pPr>
              <w:pStyle w:val="uj"/>
              <w:pBdr>
                <w:left w:val="none" w:sz="0" w:space="0" w:color="auto"/>
              </w:pBdr>
              <w:ind w:firstLine="0"/>
            </w:pPr>
            <w:r>
              <w:t>Ebéd</w:t>
            </w:r>
          </w:p>
        </w:tc>
        <w:tc>
          <w:tcPr>
            <w:tcW w:w="1272" w:type="dxa"/>
            <w:shd w:val="clear" w:color="auto" w:fill="auto"/>
          </w:tcPr>
          <w:p w14:paraId="39502C8B" w14:textId="3F460B53" w:rsidR="00EA7B64" w:rsidRPr="00B408F0" w:rsidRDefault="00EA7B64" w:rsidP="00EA7B64">
            <w:pPr>
              <w:pStyle w:val="uj"/>
              <w:pBdr>
                <w:left w:val="none" w:sz="0" w:space="0" w:color="auto"/>
              </w:pBdr>
              <w:ind w:firstLine="0"/>
              <w:jc w:val="center"/>
              <w:rPr>
                <w:highlight w:val="yellow"/>
              </w:rPr>
            </w:pPr>
            <w:r>
              <w:t>819</w:t>
            </w:r>
          </w:p>
        </w:tc>
        <w:tc>
          <w:tcPr>
            <w:tcW w:w="1559" w:type="dxa"/>
            <w:shd w:val="clear" w:color="auto" w:fill="auto"/>
          </w:tcPr>
          <w:p w14:paraId="53C9B1FA" w14:textId="74448A00" w:rsidR="00EA7B64" w:rsidRPr="00D10620" w:rsidRDefault="00EA7B64" w:rsidP="00EA7B64">
            <w:pPr>
              <w:pStyle w:val="uj"/>
              <w:pBdr>
                <w:left w:val="none" w:sz="0" w:space="0" w:color="auto"/>
              </w:pBdr>
              <w:ind w:firstLine="0"/>
              <w:jc w:val="center"/>
            </w:pPr>
            <w:r w:rsidRPr="00D10620">
              <w:t>845</w:t>
            </w:r>
          </w:p>
        </w:tc>
        <w:tc>
          <w:tcPr>
            <w:tcW w:w="1559" w:type="dxa"/>
          </w:tcPr>
          <w:p w14:paraId="7BBDA9B8" w14:textId="4A30C2D9" w:rsidR="00EA7B64" w:rsidRPr="00D10620" w:rsidRDefault="00D10620" w:rsidP="00EA7B64">
            <w:pPr>
              <w:pStyle w:val="uj"/>
              <w:pBdr>
                <w:left w:val="none" w:sz="0" w:space="0" w:color="auto"/>
              </w:pBdr>
              <w:ind w:firstLine="0"/>
              <w:jc w:val="center"/>
            </w:pPr>
            <w:r w:rsidRPr="00D10620">
              <w:t>423</w:t>
            </w:r>
          </w:p>
        </w:tc>
      </w:tr>
      <w:tr w:rsidR="00EA7B64" w:rsidRPr="00D10620" w14:paraId="54EB6DFC" w14:textId="77777777" w:rsidTr="00B603CC">
        <w:tc>
          <w:tcPr>
            <w:tcW w:w="1955" w:type="dxa"/>
            <w:shd w:val="clear" w:color="auto" w:fill="auto"/>
          </w:tcPr>
          <w:p w14:paraId="437AB409" w14:textId="77777777" w:rsidR="00EA7B64" w:rsidRDefault="00EA7B64" w:rsidP="00EA7B64">
            <w:pPr>
              <w:pStyle w:val="uj"/>
              <w:pBdr>
                <w:left w:val="none" w:sz="0" w:space="0" w:color="auto"/>
              </w:pBdr>
              <w:ind w:firstLine="0"/>
            </w:pPr>
            <w:r>
              <w:t>Uzsonna</w:t>
            </w:r>
          </w:p>
        </w:tc>
        <w:tc>
          <w:tcPr>
            <w:tcW w:w="1272" w:type="dxa"/>
            <w:shd w:val="clear" w:color="auto" w:fill="auto"/>
          </w:tcPr>
          <w:p w14:paraId="5559A86A" w14:textId="4DB7C58C" w:rsidR="00EA7B64" w:rsidRPr="00B408F0" w:rsidRDefault="00EA7B64" w:rsidP="00EA7B64">
            <w:pPr>
              <w:pStyle w:val="uj"/>
              <w:pBdr>
                <w:left w:val="none" w:sz="0" w:space="0" w:color="auto"/>
              </w:pBdr>
              <w:ind w:firstLine="0"/>
              <w:jc w:val="center"/>
              <w:rPr>
                <w:highlight w:val="yellow"/>
              </w:rPr>
            </w:pPr>
            <w:r>
              <w:t>230</w:t>
            </w:r>
          </w:p>
        </w:tc>
        <w:tc>
          <w:tcPr>
            <w:tcW w:w="1559" w:type="dxa"/>
            <w:shd w:val="clear" w:color="auto" w:fill="auto"/>
          </w:tcPr>
          <w:p w14:paraId="6B9EE0F8" w14:textId="33C0FF39" w:rsidR="00EA7B64" w:rsidRPr="00D10620" w:rsidRDefault="00EA7B64" w:rsidP="00EA7B64">
            <w:pPr>
              <w:pStyle w:val="uj"/>
              <w:pBdr>
                <w:left w:val="none" w:sz="0" w:space="0" w:color="auto"/>
              </w:pBdr>
              <w:ind w:firstLine="0"/>
              <w:jc w:val="center"/>
            </w:pPr>
            <w:r w:rsidRPr="00D10620">
              <w:t>237</w:t>
            </w:r>
          </w:p>
        </w:tc>
        <w:tc>
          <w:tcPr>
            <w:tcW w:w="1559" w:type="dxa"/>
          </w:tcPr>
          <w:p w14:paraId="49296A9A" w14:textId="74438407" w:rsidR="00EA7B64" w:rsidRPr="00D10620" w:rsidRDefault="00D10620" w:rsidP="00EA7B64">
            <w:pPr>
              <w:pStyle w:val="uj"/>
              <w:pBdr>
                <w:left w:val="none" w:sz="0" w:space="0" w:color="auto"/>
              </w:pBdr>
              <w:ind w:firstLine="0"/>
              <w:jc w:val="center"/>
            </w:pPr>
            <w:r w:rsidRPr="00D10620">
              <w:t>119</w:t>
            </w:r>
          </w:p>
        </w:tc>
      </w:tr>
      <w:tr w:rsidR="00EA7B64" w:rsidRPr="00D10620" w14:paraId="1B71C856" w14:textId="77777777" w:rsidTr="00B603CC">
        <w:tc>
          <w:tcPr>
            <w:tcW w:w="1955" w:type="dxa"/>
            <w:shd w:val="clear" w:color="auto" w:fill="auto"/>
          </w:tcPr>
          <w:p w14:paraId="66E746CB" w14:textId="77777777" w:rsidR="00EA7B64" w:rsidRDefault="00EA7B64" w:rsidP="00EA7B64">
            <w:pPr>
              <w:pStyle w:val="uj"/>
              <w:pBdr>
                <w:left w:val="none" w:sz="0" w:space="0" w:color="auto"/>
              </w:pBdr>
              <w:ind w:firstLine="0"/>
            </w:pPr>
            <w:r>
              <w:t>Vacsora</w:t>
            </w:r>
          </w:p>
        </w:tc>
        <w:tc>
          <w:tcPr>
            <w:tcW w:w="1272" w:type="dxa"/>
            <w:shd w:val="clear" w:color="auto" w:fill="auto"/>
          </w:tcPr>
          <w:p w14:paraId="5193C950" w14:textId="2A92BF75" w:rsidR="00EA7B64" w:rsidRPr="00B408F0" w:rsidRDefault="00EA7B64" w:rsidP="00EA7B64">
            <w:pPr>
              <w:pStyle w:val="uj"/>
              <w:pBdr>
                <w:left w:val="none" w:sz="0" w:space="0" w:color="auto"/>
              </w:pBdr>
              <w:ind w:firstLine="0"/>
              <w:jc w:val="center"/>
              <w:rPr>
                <w:highlight w:val="yellow"/>
              </w:rPr>
            </w:pPr>
            <w:r>
              <w:t>589</w:t>
            </w:r>
          </w:p>
        </w:tc>
        <w:tc>
          <w:tcPr>
            <w:tcW w:w="1559" w:type="dxa"/>
            <w:shd w:val="clear" w:color="auto" w:fill="auto"/>
          </w:tcPr>
          <w:p w14:paraId="2D9EEDA9" w14:textId="0C92BB90" w:rsidR="00EA7B64" w:rsidRPr="00D10620" w:rsidRDefault="00EA7B64" w:rsidP="00EA7B64">
            <w:pPr>
              <w:pStyle w:val="uj"/>
              <w:pBdr>
                <w:left w:val="none" w:sz="0" w:space="0" w:color="auto"/>
              </w:pBdr>
              <w:ind w:firstLine="0"/>
              <w:jc w:val="center"/>
            </w:pPr>
            <w:r w:rsidRPr="00D10620">
              <w:t>608</w:t>
            </w:r>
          </w:p>
        </w:tc>
        <w:tc>
          <w:tcPr>
            <w:tcW w:w="1559" w:type="dxa"/>
          </w:tcPr>
          <w:p w14:paraId="45103FF1" w14:textId="50416E27" w:rsidR="00EA7B64" w:rsidRPr="00D10620" w:rsidRDefault="00D10620" w:rsidP="00EA7B64">
            <w:pPr>
              <w:pStyle w:val="uj"/>
              <w:pBdr>
                <w:left w:val="none" w:sz="0" w:space="0" w:color="auto"/>
              </w:pBdr>
              <w:ind w:firstLine="0"/>
              <w:jc w:val="center"/>
            </w:pPr>
            <w:r w:rsidRPr="00D10620">
              <w:t>304</w:t>
            </w:r>
          </w:p>
        </w:tc>
      </w:tr>
      <w:tr w:rsidR="00AD3817" w:rsidRPr="00D10620" w14:paraId="0DD79722" w14:textId="77777777" w:rsidTr="00B603CC">
        <w:tc>
          <w:tcPr>
            <w:tcW w:w="1955" w:type="dxa"/>
            <w:shd w:val="clear" w:color="auto" w:fill="auto"/>
          </w:tcPr>
          <w:p w14:paraId="771F3F2A" w14:textId="77777777" w:rsidR="00AD3817" w:rsidRPr="004118A8" w:rsidRDefault="00AD3817" w:rsidP="005A4786">
            <w:pPr>
              <w:pStyle w:val="uj"/>
              <w:pBdr>
                <w:left w:val="none" w:sz="0" w:space="0" w:color="auto"/>
              </w:pBdr>
              <w:ind w:firstLine="0"/>
              <w:rPr>
                <w:b/>
              </w:rPr>
            </w:pPr>
            <w:r w:rsidRPr="004118A8">
              <w:rPr>
                <w:b/>
              </w:rPr>
              <w:t>Összesen</w:t>
            </w:r>
          </w:p>
        </w:tc>
        <w:tc>
          <w:tcPr>
            <w:tcW w:w="1272" w:type="dxa"/>
            <w:shd w:val="clear" w:color="auto" w:fill="auto"/>
          </w:tcPr>
          <w:p w14:paraId="04C729BE" w14:textId="2FF2B169" w:rsidR="00AD3817" w:rsidRPr="00EA7B64" w:rsidRDefault="00EA7B64" w:rsidP="005A4786">
            <w:pPr>
              <w:pStyle w:val="uj"/>
              <w:pBdr>
                <w:left w:val="none" w:sz="0" w:space="0" w:color="auto"/>
              </w:pBdr>
              <w:ind w:firstLine="0"/>
              <w:jc w:val="center"/>
              <w:rPr>
                <w:b/>
              </w:rPr>
            </w:pPr>
            <w:r w:rsidRPr="00EA7B64">
              <w:rPr>
                <w:b/>
              </w:rPr>
              <w:t>2.214</w:t>
            </w:r>
          </w:p>
        </w:tc>
        <w:tc>
          <w:tcPr>
            <w:tcW w:w="1559" w:type="dxa"/>
            <w:shd w:val="clear" w:color="auto" w:fill="auto"/>
          </w:tcPr>
          <w:p w14:paraId="67991EAF" w14:textId="3E608523" w:rsidR="00AD3817" w:rsidRPr="00D10620" w:rsidRDefault="00D10620" w:rsidP="005A4786">
            <w:pPr>
              <w:pStyle w:val="uj"/>
              <w:pBdr>
                <w:left w:val="none" w:sz="0" w:space="0" w:color="auto"/>
              </w:pBdr>
              <w:ind w:firstLine="0"/>
              <w:jc w:val="center"/>
              <w:rPr>
                <w:b/>
              </w:rPr>
            </w:pPr>
            <w:r w:rsidRPr="00D10620">
              <w:rPr>
                <w:b/>
              </w:rPr>
              <w:t>2.285</w:t>
            </w:r>
          </w:p>
        </w:tc>
        <w:tc>
          <w:tcPr>
            <w:tcW w:w="1559" w:type="dxa"/>
          </w:tcPr>
          <w:p w14:paraId="783B1668" w14:textId="27B99702" w:rsidR="00AD3817" w:rsidRPr="00D10620" w:rsidRDefault="00D10620" w:rsidP="005A4786">
            <w:pPr>
              <w:pStyle w:val="uj"/>
              <w:pBdr>
                <w:left w:val="none" w:sz="0" w:space="0" w:color="auto"/>
              </w:pBdr>
              <w:ind w:firstLine="0"/>
              <w:jc w:val="center"/>
              <w:rPr>
                <w:b/>
              </w:rPr>
            </w:pPr>
            <w:r w:rsidRPr="00D10620">
              <w:rPr>
                <w:b/>
              </w:rPr>
              <w:t>1.144</w:t>
            </w:r>
          </w:p>
        </w:tc>
      </w:tr>
      <w:tr w:rsidR="00AD3817" w:rsidRPr="00D10620" w14:paraId="774CD6BD" w14:textId="77777777" w:rsidTr="00B603CC">
        <w:tc>
          <w:tcPr>
            <w:tcW w:w="1955" w:type="dxa"/>
            <w:shd w:val="clear" w:color="auto" w:fill="auto"/>
          </w:tcPr>
          <w:p w14:paraId="22CDB6DD" w14:textId="77777777" w:rsidR="00AD3817" w:rsidRDefault="00AD3817" w:rsidP="005A4786">
            <w:pPr>
              <w:pStyle w:val="uj"/>
              <w:pBdr>
                <w:left w:val="none" w:sz="0" w:space="0" w:color="auto"/>
              </w:pBdr>
              <w:ind w:firstLine="0"/>
            </w:pPr>
          </w:p>
        </w:tc>
        <w:tc>
          <w:tcPr>
            <w:tcW w:w="1272" w:type="dxa"/>
            <w:shd w:val="clear" w:color="auto" w:fill="auto"/>
          </w:tcPr>
          <w:p w14:paraId="48ED0903" w14:textId="77777777" w:rsidR="00AD3817" w:rsidRPr="00EA7B64" w:rsidRDefault="00AD3817" w:rsidP="005A4786">
            <w:pPr>
              <w:pStyle w:val="uj"/>
              <w:pBdr>
                <w:left w:val="none" w:sz="0" w:space="0" w:color="auto"/>
              </w:pBdr>
              <w:ind w:firstLine="0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487F91EE" w14:textId="77777777" w:rsidR="00AD3817" w:rsidRPr="00D10620" w:rsidRDefault="00AD3817" w:rsidP="005A4786">
            <w:pPr>
              <w:pStyle w:val="uj"/>
              <w:pBdr>
                <w:left w:val="none" w:sz="0" w:space="0" w:color="auto"/>
              </w:pBdr>
              <w:ind w:firstLine="0"/>
              <w:jc w:val="center"/>
            </w:pPr>
          </w:p>
        </w:tc>
        <w:tc>
          <w:tcPr>
            <w:tcW w:w="1559" w:type="dxa"/>
          </w:tcPr>
          <w:p w14:paraId="610E2922" w14:textId="77777777" w:rsidR="00AD3817" w:rsidRPr="00D10620" w:rsidRDefault="00AD3817" w:rsidP="005A4786">
            <w:pPr>
              <w:pStyle w:val="uj"/>
              <w:pBdr>
                <w:left w:val="none" w:sz="0" w:space="0" w:color="auto"/>
              </w:pBdr>
              <w:ind w:firstLine="0"/>
              <w:jc w:val="center"/>
            </w:pPr>
          </w:p>
        </w:tc>
      </w:tr>
      <w:tr w:rsidR="00AD3817" w:rsidRPr="00D10620" w14:paraId="3F6F97EE" w14:textId="77777777" w:rsidTr="00B603CC">
        <w:tc>
          <w:tcPr>
            <w:tcW w:w="1955" w:type="dxa"/>
            <w:shd w:val="clear" w:color="auto" w:fill="auto"/>
          </w:tcPr>
          <w:p w14:paraId="59D7053F" w14:textId="77777777" w:rsidR="00AD3817" w:rsidRDefault="00AD3817" w:rsidP="005A4786">
            <w:pPr>
              <w:pStyle w:val="uj"/>
              <w:pBdr>
                <w:left w:val="none" w:sz="0" w:space="0" w:color="auto"/>
              </w:pBdr>
              <w:ind w:firstLine="0"/>
            </w:pPr>
            <w:r>
              <w:t>Óvoda</w:t>
            </w:r>
          </w:p>
        </w:tc>
        <w:tc>
          <w:tcPr>
            <w:tcW w:w="1272" w:type="dxa"/>
            <w:shd w:val="clear" w:color="auto" w:fill="auto"/>
          </w:tcPr>
          <w:p w14:paraId="28F13401" w14:textId="64352DD0" w:rsidR="00AD3817" w:rsidRPr="00EA7B64" w:rsidRDefault="00EA7B64" w:rsidP="005A4786">
            <w:pPr>
              <w:pStyle w:val="uj"/>
              <w:pBdr>
                <w:left w:val="none" w:sz="0" w:space="0" w:color="auto"/>
              </w:pBdr>
              <w:ind w:firstLine="0"/>
              <w:jc w:val="center"/>
            </w:pPr>
            <w:r w:rsidRPr="00EA7B64">
              <w:t>1.207</w:t>
            </w:r>
          </w:p>
        </w:tc>
        <w:tc>
          <w:tcPr>
            <w:tcW w:w="1559" w:type="dxa"/>
            <w:shd w:val="clear" w:color="auto" w:fill="auto"/>
          </w:tcPr>
          <w:p w14:paraId="4864D657" w14:textId="77D95B79" w:rsidR="00AD3817" w:rsidRPr="00D10620" w:rsidRDefault="00D10620" w:rsidP="005A4786">
            <w:pPr>
              <w:pStyle w:val="uj"/>
              <w:pBdr>
                <w:left w:val="none" w:sz="0" w:space="0" w:color="auto"/>
              </w:pBdr>
              <w:ind w:firstLine="0"/>
              <w:jc w:val="center"/>
            </w:pPr>
            <w:r w:rsidRPr="00D10620">
              <w:t>1.246</w:t>
            </w:r>
          </w:p>
        </w:tc>
        <w:tc>
          <w:tcPr>
            <w:tcW w:w="1559" w:type="dxa"/>
          </w:tcPr>
          <w:p w14:paraId="5F7FA87C" w14:textId="47F26E9A" w:rsidR="00AD3817" w:rsidRPr="00D10620" w:rsidRDefault="00D10620" w:rsidP="005A4786">
            <w:pPr>
              <w:pStyle w:val="uj"/>
              <w:pBdr>
                <w:left w:val="none" w:sz="0" w:space="0" w:color="auto"/>
              </w:pBdr>
              <w:ind w:firstLine="0"/>
              <w:jc w:val="center"/>
            </w:pPr>
            <w:r w:rsidRPr="00D10620">
              <w:t>623</w:t>
            </w:r>
          </w:p>
        </w:tc>
      </w:tr>
    </w:tbl>
    <w:p w14:paraId="37245B1B" w14:textId="77777777" w:rsidR="00804FEB" w:rsidRDefault="00804FEB" w:rsidP="008024B9">
      <w:pPr>
        <w:pStyle w:val="uj"/>
        <w:pBdr>
          <w:left w:val="none" w:sz="0" w:space="0" w:color="auto"/>
        </w:pBdr>
        <w:ind w:firstLine="0"/>
      </w:pPr>
    </w:p>
    <w:p w14:paraId="08C7E5E4" w14:textId="77777777" w:rsidR="00951059" w:rsidRDefault="00951059">
      <w:pPr>
        <w:tabs>
          <w:tab w:val="left" w:pos="0"/>
        </w:tabs>
        <w:jc w:val="both"/>
      </w:pPr>
    </w:p>
    <w:p w14:paraId="77CB0F73" w14:textId="77777777" w:rsidR="00951059" w:rsidRDefault="008024B9">
      <w:pPr>
        <w:tabs>
          <w:tab w:val="left" w:pos="0"/>
        </w:tabs>
        <w:jc w:val="both"/>
        <w:rPr>
          <w:rFonts w:eastAsia="Times New Roman"/>
          <w:i/>
        </w:rPr>
      </w:pPr>
      <w:r>
        <w:t>A</w:t>
      </w:r>
      <w:r>
        <w:rPr>
          <w:rFonts w:eastAsia="Times New Roman"/>
        </w:rPr>
        <w:t xml:space="preserve"> </w:t>
      </w:r>
      <w:r w:rsidR="008948DF">
        <w:rPr>
          <w:rFonts w:eastAsia="Times New Roman"/>
        </w:rPr>
        <w:t xml:space="preserve">Gyvt. </w:t>
      </w:r>
      <w:r w:rsidR="0093578A">
        <w:rPr>
          <w:rFonts w:eastAsia="Times New Roman"/>
        </w:rPr>
        <w:t>151. § (3) bekezdése értelmében: „</w:t>
      </w:r>
      <w:r w:rsidR="0093578A" w:rsidRPr="0093578A">
        <w:rPr>
          <w:rFonts w:eastAsia="Times New Roman"/>
          <w:i/>
        </w:rPr>
        <w:t xml:space="preserve">A gyermekétkeztetés intézményi térítési díjának alapja az élelmezés nyersanyagköltségének egy ellátottra jutó napi összege.” </w:t>
      </w:r>
    </w:p>
    <w:p w14:paraId="441CB4C0" w14:textId="77777777" w:rsidR="00635064" w:rsidRDefault="00635064">
      <w:pPr>
        <w:tabs>
          <w:tab w:val="left" w:pos="0"/>
        </w:tabs>
        <w:jc w:val="both"/>
        <w:rPr>
          <w:rFonts w:eastAsia="Times New Roman"/>
          <w:i/>
        </w:rPr>
      </w:pPr>
    </w:p>
    <w:p w14:paraId="1C4EFAE6" w14:textId="47772EE1" w:rsidR="00A64AFE" w:rsidRDefault="00B77100">
      <w:pPr>
        <w:tabs>
          <w:tab w:val="left" w:pos="0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A </w:t>
      </w:r>
      <w:proofErr w:type="spellStart"/>
      <w:r>
        <w:rPr>
          <w:rFonts w:eastAsia="Times New Roman"/>
        </w:rPr>
        <w:t>Sápex-Duet</w:t>
      </w:r>
      <w:r w:rsidR="00D75EB8">
        <w:rPr>
          <w:rFonts w:eastAsia="Times New Roman"/>
        </w:rPr>
        <w:t>t</w:t>
      </w:r>
      <w:proofErr w:type="spellEnd"/>
      <w:r w:rsidR="00D75EB8">
        <w:rPr>
          <w:rFonts w:eastAsia="Times New Roman"/>
        </w:rPr>
        <w:t xml:space="preserve"> Kft. nyilatkozata alapján 202</w:t>
      </w:r>
      <w:r w:rsidR="00D10620">
        <w:rPr>
          <w:rFonts w:eastAsia="Times New Roman"/>
        </w:rPr>
        <w:t>4</w:t>
      </w:r>
      <w:r w:rsidR="0093578A">
        <w:rPr>
          <w:rFonts w:eastAsia="Times New Roman"/>
        </w:rPr>
        <w:t>. évbe</w:t>
      </w:r>
      <w:r w:rsidR="00D75EB8">
        <w:rPr>
          <w:rFonts w:eastAsia="Times New Roman"/>
        </w:rPr>
        <w:t xml:space="preserve">n az általa használt egységár 50 </w:t>
      </w:r>
      <w:r w:rsidR="0093578A">
        <w:rPr>
          <w:rFonts w:eastAsia="Times New Roman"/>
        </w:rPr>
        <w:t>%-</w:t>
      </w:r>
      <w:proofErr w:type="gramStart"/>
      <w:r w:rsidR="0093578A">
        <w:rPr>
          <w:rFonts w:eastAsia="Times New Roman"/>
        </w:rPr>
        <w:t>a</w:t>
      </w:r>
      <w:proofErr w:type="gramEnd"/>
      <w:r w:rsidR="0093578A">
        <w:rPr>
          <w:rFonts w:eastAsia="Times New Roman"/>
        </w:rPr>
        <w:t xml:space="preserve"> a nyers</w:t>
      </w:r>
      <w:r w:rsidR="00D75EB8">
        <w:rPr>
          <w:rFonts w:eastAsia="Times New Roman"/>
        </w:rPr>
        <w:t xml:space="preserve">anyagköltség, 50 </w:t>
      </w:r>
      <w:r w:rsidR="0093578A">
        <w:rPr>
          <w:rFonts w:eastAsia="Times New Roman"/>
        </w:rPr>
        <w:t>%-a bér és jár</w:t>
      </w:r>
      <w:r w:rsidR="00A64AFE">
        <w:rPr>
          <w:rFonts w:eastAsia="Times New Roman"/>
        </w:rPr>
        <w:t>ulék, valamint a rezsi költség.</w:t>
      </w:r>
    </w:p>
    <w:p w14:paraId="2966EE08" w14:textId="7417F6DD" w:rsidR="00E81184" w:rsidRDefault="00E81184">
      <w:pPr>
        <w:tabs>
          <w:tab w:val="left" w:pos="0"/>
        </w:tabs>
        <w:jc w:val="both"/>
        <w:rPr>
          <w:rFonts w:eastAsia="Times New Roman"/>
        </w:rPr>
      </w:pPr>
    </w:p>
    <w:p w14:paraId="6CC6672B" w14:textId="77777777" w:rsidR="00E81184" w:rsidRDefault="00E81184">
      <w:pPr>
        <w:tabs>
          <w:tab w:val="left" w:pos="0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A térítési díjak meghatározása során figyelembe vettük a </w:t>
      </w:r>
      <w:r w:rsidRPr="00E81184">
        <w:rPr>
          <w:rFonts w:eastAsia="Times New Roman"/>
        </w:rPr>
        <w:t>személyes gondoskodást nyújtó gyermekjóléti alapellátások és gyermekvédelmi szakellátások térítési díjáról és az igénylésükhöz felhasználható bizonyítékokról</w:t>
      </w:r>
      <w:r>
        <w:rPr>
          <w:rFonts w:eastAsia="Times New Roman"/>
        </w:rPr>
        <w:t xml:space="preserve"> szóló 328/2011 (XII.29.) Korm. rendelet 5. § (2) bekezdését: </w:t>
      </w:r>
      <w:r>
        <w:rPr>
          <w:rFonts w:ascii="Helvetica" w:hAnsi="Helvetica"/>
        </w:rPr>
        <w:t> </w:t>
      </w:r>
      <w:r w:rsidRPr="00233BAE">
        <w:rPr>
          <w:rFonts w:ascii="Calibri" w:hAnsi="Calibri"/>
        </w:rPr>
        <w:t>„</w:t>
      </w:r>
      <w:r w:rsidRPr="00E81184">
        <w:rPr>
          <w:rFonts w:eastAsia="Times New Roman"/>
          <w:i/>
        </w:rPr>
        <w:t>Az intézményi térítési díjat és a személyi térítési díjat az 1 és 2 forintos címletű érmék bevonása következtében szükséges kerekítés szabályairól szóló 2008. évi III. törvény 2. §</w:t>
      </w:r>
      <w:proofErr w:type="spellStart"/>
      <w:r w:rsidRPr="00E81184">
        <w:rPr>
          <w:rFonts w:eastAsia="Times New Roman"/>
          <w:i/>
        </w:rPr>
        <w:t>-ának</w:t>
      </w:r>
      <w:proofErr w:type="spellEnd"/>
      <w:r w:rsidRPr="00E81184">
        <w:rPr>
          <w:rFonts w:eastAsia="Times New Roman"/>
          <w:i/>
        </w:rPr>
        <w:t xml:space="preserve"> megfelelő módon kerekítve kell meghatározni.</w:t>
      </w:r>
      <w:r>
        <w:rPr>
          <w:rFonts w:eastAsia="Times New Roman"/>
          <w:i/>
        </w:rPr>
        <w:t>”</w:t>
      </w:r>
    </w:p>
    <w:p w14:paraId="1270DAA7" w14:textId="77777777" w:rsidR="00237CB5" w:rsidRDefault="00237CB5">
      <w:pPr>
        <w:tabs>
          <w:tab w:val="left" w:pos="0"/>
        </w:tabs>
        <w:jc w:val="both"/>
        <w:rPr>
          <w:rFonts w:eastAsia="Times New Roman"/>
        </w:rPr>
      </w:pPr>
    </w:p>
    <w:p w14:paraId="0E81003A" w14:textId="77777777" w:rsidR="00804FEB" w:rsidRDefault="0093578A">
      <w:pPr>
        <w:tabs>
          <w:tab w:val="left" w:pos="0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Ennek megfelelően történt </w:t>
      </w:r>
      <w:r w:rsidR="00A64AFE">
        <w:rPr>
          <w:rFonts w:eastAsia="Times New Roman"/>
        </w:rPr>
        <w:t>a térítési díj megállap</w:t>
      </w:r>
      <w:r w:rsidR="00804FEB">
        <w:rPr>
          <w:rFonts w:eastAsia="Times New Roman"/>
        </w:rPr>
        <w:t>ítása, melyet az alábbi táblázat tartalmaz:</w:t>
      </w:r>
    </w:p>
    <w:p w14:paraId="05F27675" w14:textId="77777777" w:rsidR="00237CB5" w:rsidRDefault="00237CB5">
      <w:pPr>
        <w:tabs>
          <w:tab w:val="left" w:pos="0"/>
        </w:tabs>
        <w:jc w:val="both"/>
        <w:rPr>
          <w:rFonts w:eastAsia="Times New Roman"/>
        </w:rPr>
      </w:pPr>
    </w:p>
    <w:p w14:paraId="41B7219F" w14:textId="77777777" w:rsidR="00237CB5" w:rsidRDefault="00237CB5">
      <w:pPr>
        <w:tabs>
          <w:tab w:val="left" w:pos="0"/>
        </w:tabs>
        <w:jc w:val="both"/>
        <w:rPr>
          <w:rFonts w:eastAsia="Times New Roman"/>
        </w:rPr>
      </w:pPr>
    </w:p>
    <w:tbl>
      <w:tblPr>
        <w:tblW w:w="970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842"/>
        <w:gridCol w:w="1843"/>
        <w:gridCol w:w="1571"/>
        <w:gridCol w:w="1758"/>
      </w:tblGrid>
      <w:tr w:rsidR="00D75EB8" w:rsidRPr="005B355B" w14:paraId="626472A8" w14:textId="77777777" w:rsidTr="00D75EB8">
        <w:trPr>
          <w:trHeight w:val="33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1B6AA" w14:textId="77777777" w:rsidR="00D75EB8" w:rsidRPr="005B355B" w:rsidRDefault="00D75EB8" w:rsidP="00D75EB8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color w:val="auto"/>
                <w:lang w:eastAsia="hu-HU"/>
              </w:rPr>
            </w:pPr>
            <w:r w:rsidRPr="005B355B">
              <w:rPr>
                <w:rFonts w:eastAsia="Times New Roman"/>
                <w:b/>
                <w:bCs/>
                <w:color w:val="auto"/>
                <w:lang w:eastAsia="hu-HU"/>
              </w:rPr>
              <w:t>Ellátási norma megnevezése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1972CB" w14:textId="77777777" w:rsidR="00D75EB8" w:rsidRPr="005B355B" w:rsidRDefault="00D75EB8" w:rsidP="00B408F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auto"/>
                <w:lang w:eastAsia="hu-HU"/>
              </w:rPr>
            </w:pPr>
            <w:r w:rsidRPr="005B355B">
              <w:rPr>
                <w:rFonts w:eastAsia="Times New Roman"/>
                <w:b/>
                <w:bCs/>
                <w:color w:val="auto"/>
                <w:lang w:eastAsia="hu-HU"/>
              </w:rPr>
              <w:t xml:space="preserve">Intézményi térítési díj </w:t>
            </w:r>
            <w:r w:rsidR="00B408F0">
              <w:rPr>
                <w:rFonts w:eastAsia="Times New Roman"/>
                <w:b/>
                <w:bCs/>
                <w:color w:val="auto"/>
                <w:lang w:eastAsia="hu-HU"/>
              </w:rPr>
              <w:t>2024</w:t>
            </w:r>
            <w:r>
              <w:rPr>
                <w:rFonts w:eastAsia="Times New Roman"/>
                <w:b/>
                <w:bCs/>
                <w:color w:val="auto"/>
                <w:lang w:eastAsia="hu-HU"/>
              </w:rPr>
              <w:t>. (nettó)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2955CA30" w14:textId="77777777" w:rsidR="00D75EB8" w:rsidRPr="005B355B" w:rsidRDefault="00D75EB8" w:rsidP="00B408F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auto"/>
                <w:lang w:eastAsia="hu-HU"/>
              </w:rPr>
            </w:pPr>
            <w:r w:rsidRPr="005B355B">
              <w:rPr>
                <w:rFonts w:eastAsia="Times New Roman"/>
                <w:b/>
                <w:bCs/>
                <w:color w:val="auto"/>
                <w:lang w:eastAsia="hu-HU"/>
              </w:rPr>
              <w:t xml:space="preserve">Intézményi térítési díj </w:t>
            </w:r>
            <w:r w:rsidR="00B408F0">
              <w:rPr>
                <w:rFonts w:eastAsia="Times New Roman"/>
                <w:b/>
                <w:bCs/>
                <w:color w:val="auto"/>
                <w:lang w:eastAsia="hu-HU"/>
              </w:rPr>
              <w:t>2024</w:t>
            </w:r>
            <w:r>
              <w:rPr>
                <w:rFonts w:eastAsia="Times New Roman"/>
                <w:b/>
                <w:bCs/>
                <w:color w:val="auto"/>
                <w:lang w:eastAsia="hu-HU"/>
              </w:rPr>
              <w:t>. (bruttó)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B3A5141" w14:textId="77777777" w:rsidR="00D75EB8" w:rsidRDefault="00D75EB8" w:rsidP="00D75EB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auto"/>
                <w:lang w:eastAsia="hu-HU"/>
              </w:rPr>
            </w:pPr>
            <w:r>
              <w:rPr>
                <w:rFonts w:eastAsia="Times New Roman"/>
                <w:b/>
                <w:bCs/>
                <w:color w:val="auto"/>
                <w:lang w:eastAsia="hu-HU"/>
              </w:rPr>
              <w:t>I</w:t>
            </w:r>
            <w:r w:rsidR="00B408F0">
              <w:rPr>
                <w:rFonts w:eastAsia="Times New Roman"/>
                <w:b/>
                <w:bCs/>
                <w:color w:val="auto"/>
                <w:lang w:eastAsia="hu-HU"/>
              </w:rPr>
              <w:t>ntézményi térítési díj 2025</w:t>
            </w:r>
            <w:r>
              <w:rPr>
                <w:rFonts w:eastAsia="Times New Roman"/>
                <w:b/>
                <w:bCs/>
                <w:color w:val="auto"/>
                <w:lang w:eastAsia="hu-HU"/>
              </w:rPr>
              <w:t xml:space="preserve">. </w:t>
            </w:r>
            <w:r w:rsidR="00B408F0">
              <w:rPr>
                <w:rFonts w:eastAsia="Times New Roman"/>
                <w:b/>
                <w:bCs/>
                <w:color w:val="auto"/>
                <w:lang w:eastAsia="hu-HU"/>
              </w:rPr>
              <w:t>január</w:t>
            </w:r>
            <w:r w:rsidRPr="00D75EB8">
              <w:rPr>
                <w:rFonts w:eastAsia="Times New Roman"/>
                <w:b/>
                <w:bCs/>
                <w:color w:val="auto"/>
                <w:lang w:eastAsia="hu-HU"/>
              </w:rPr>
              <w:t xml:space="preserve"> 01-től </w:t>
            </w:r>
          </w:p>
          <w:p w14:paraId="674BFED5" w14:textId="77777777" w:rsidR="00D75EB8" w:rsidRPr="005B355B" w:rsidRDefault="00D75EB8" w:rsidP="00D75EB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auto"/>
                <w:lang w:eastAsia="hu-HU"/>
              </w:rPr>
            </w:pPr>
            <w:r w:rsidRPr="00D75EB8">
              <w:rPr>
                <w:rFonts w:eastAsia="Times New Roman"/>
                <w:b/>
                <w:bCs/>
                <w:color w:val="auto"/>
                <w:lang w:eastAsia="hu-HU"/>
              </w:rPr>
              <w:t>(nettó</w:t>
            </w:r>
            <w:r>
              <w:rPr>
                <w:rFonts w:eastAsia="Times New Roman"/>
                <w:b/>
                <w:bCs/>
                <w:color w:val="auto"/>
                <w:lang w:eastAsia="hu-HU"/>
              </w:rPr>
              <w:t>)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7C1182" w14:textId="77777777" w:rsidR="00D75EB8" w:rsidRDefault="00D75EB8" w:rsidP="00D75EB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auto"/>
                <w:lang w:eastAsia="hu-HU"/>
              </w:rPr>
            </w:pPr>
            <w:r w:rsidRPr="005B355B">
              <w:rPr>
                <w:rFonts w:eastAsia="Times New Roman"/>
                <w:b/>
                <w:bCs/>
                <w:color w:val="auto"/>
                <w:lang w:eastAsia="hu-HU"/>
              </w:rPr>
              <w:t xml:space="preserve">Intézményi térítési díj </w:t>
            </w:r>
            <w:r w:rsidR="00B408F0">
              <w:rPr>
                <w:rFonts w:eastAsia="Times New Roman"/>
                <w:b/>
                <w:bCs/>
                <w:color w:val="auto"/>
                <w:lang w:eastAsia="hu-HU"/>
              </w:rPr>
              <w:t>2025</w:t>
            </w:r>
            <w:r>
              <w:rPr>
                <w:rFonts w:eastAsia="Times New Roman"/>
                <w:b/>
                <w:bCs/>
                <w:color w:val="auto"/>
                <w:lang w:eastAsia="hu-HU"/>
              </w:rPr>
              <w:t xml:space="preserve">. </w:t>
            </w:r>
            <w:r w:rsidR="00B408F0">
              <w:rPr>
                <w:rFonts w:eastAsia="Times New Roman"/>
                <w:b/>
                <w:bCs/>
                <w:color w:val="auto"/>
                <w:lang w:eastAsia="hu-HU"/>
              </w:rPr>
              <w:t>január</w:t>
            </w:r>
            <w:r>
              <w:rPr>
                <w:rFonts w:eastAsia="Times New Roman"/>
                <w:b/>
                <w:bCs/>
                <w:color w:val="auto"/>
                <w:lang w:eastAsia="hu-HU"/>
              </w:rPr>
              <w:t xml:space="preserve"> 01-től</w:t>
            </w:r>
            <w:r w:rsidRPr="005B355B">
              <w:rPr>
                <w:rFonts w:eastAsia="Times New Roman"/>
                <w:b/>
                <w:bCs/>
                <w:color w:val="auto"/>
                <w:lang w:eastAsia="hu-HU"/>
              </w:rPr>
              <w:t xml:space="preserve"> </w:t>
            </w:r>
          </w:p>
          <w:p w14:paraId="57B8AA27" w14:textId="77777777" w:rsidR="00D75EB8" w:rsidRPr="005B355B" w:rsidRDefault="00D75EB8" w:rsidP="00D75EB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auto"/>
                <w:lang w:eastAsia="hu-HU"/>
              </w:rPr>
            </w:pPr>
            <w:r>
              <w:rPr>
                <w:rFonts w:eastAsia="Times New Roman"/>
                <w:b/>
                <w:bCs/>
                <w:color w:val="auto"/>
                <w:lang w:eastAsia="hu-HU"/>
              </w:rPr>
              <w:t>(bruttó)</w:t>
            </w:r>
          </w:p>
        </w:tc>
      </w:tr>
      <w:tr w:rsidR="00D75EB8" w:rsidRPr="005B355B" w14:paraId="1B7879AA" w14:textId="77777777" w:rsidTr="00D75EB8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F84BA" w14:textId="77777777" w:rsidR="00D75EB8" w:rsidRPr="005B355B" w:rsidRDefault="00D75EB8" w:rsidP="00D75EB8">
            <w:pPr>
              <w:widowControl/>
              <w:suppressAutoHyphens w:val="0"/>
              <w:rPr>
                <w:rFonts w:eastAsia="Times New Roman"/>
                <w:lang w:eastAsia="hu-HU"/>
              </w:rPr>
            </w:pPr>
            <w:r w:rsidRPr="005B355B">
              <w:rPr>
                <w:rFonts w:eastAsia="Times New Roman"/>
                <w:lang w:eastAsia="hu-H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E3AA6A" w14:textId="77777777" w:rsidR="00D75EB8" w:rsidRPr="005B355B" w:rsidRDefault="00D75EB8" w:rsidP="00D75EB8">
            <w:pPr>
              <w:widowControl/>
              <w:suppressAutoHyphens w:val="0"/>
              <w:jc w:val="center"/>
              <w:rPr>
                <w:rFonts w:eastAsia="Times New Roman"/>
                <w:color w:val="auto"/>
                <w:lang w:eastAsia="hu-HU"/>
              </w:rPr>
            </w:pPr>
            <w:r w:rsidRPr="005B355B">
              <w:rPr>
                <w:rFonts w:eastAsia="Times New Roman"/>
                <w:color w:val="auto"/>
                <w:lang w:eastAsia="hu-HU"/>
              </w:rPr>
              <w:t xml:space="preserve">  Ft/adag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370D6BFE" w14:textId="77777777" w:rsidR="00D75EB8" w:rsidRPr="005B355B" w:rsidRDefault="00B408F0" w:rsidP="00D75EB8">
            <w:pPr>
              <w:widowControl/>
              <w:suppressAutoHyphens w:val="0"/>
              <w:jc w:val="center"/>
              <w:rPr>
                <w:rFonts w:eastAsia="Times New Roman"/>
                <w:color w:val="auto"/>
                <w:lang w:eastAsia="hu-HU"/>
              </w:rPr>
            </w:pPr>
            <w:r w:rsidRPr="00B408F0">
              <w:rPr>
                <w:rFonts w:eastAsia="Times New Roman"/>
                <w:color w:val="auto"/>
                <w:lang w:eastAsia="hu-HU"/>
              </w:rPr>
              <w:t>Ft/adag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8F4ADB1" w14:textId="77777777" w:rsidR="00D75EB8" w:rsidRPr="005B355B" w:rsidRDefault="00B408F0" w:rsidP="00D75EB8">
            <w:pPr>
              <w:widowControl/>
              <w:suppressAutoHyphens w:val="0"/>
              <w:jc w:val="center"/>
              <w:rPr>
                <w:rFonts w:eastAsia="Times New Roman"/>
                <w:color w:val="auto"/>
                <w:lang w:eastAsia="hu-HU"/>
              </w:rPr>
            </w:pPr>
            <w:r w:rsidRPr="00B408F0">
              <w:rPr>
                <w:rFonts w:eastAsia="Times New Roman"/>
                <w:color w:val="auto"/>
                <w:lang w:eastAsia="hu-HU"/>
              </w:rPr>
              <w:t>Ft/adag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B81E89" w14:textId="77777777" w:rsidR="00D75EB8" w:rsidRPr="005B355B" w:rsidRDefault="00B408F0" w:rsidP="00D75EB8">
            <w:pPr>
              <w:widowControl/>
              <w:suppressAutoHyphens w:val="0"/>
              <w:jc w:val="center"/>
              <w:rPr>
                <w:rFonts w:eastAsia="Times New Roman"/>
                <w:color w:val="auto"/>
                <w:lang w:eastAsia="hu-HU"/>
              </w:rPr>
            </w:pPr>
            <w:r w:rsidRPr="00B408F0">
              <w:rPr>
                <w:rFonts w:eastAsia="Times New Roman"/>
                <w:color w:val="auto"/>
                <w:lang w:eastAsia="hu-HU"/>
              </w:rPr>
              <w:t>Ft/adag</w:t>
            </w:r>
          </w:p>
        </w:tc>
      </w:tr>
      <w:tr w:rsidR="00D75EB8" w:rsidRPr="00BD5431" w14:paraId="00377ADD" w14:textId="77777777" w:rsidTr="00D75EB8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02707" w14:textId="77777777" w:rsidR="00D75EB8" w:rsidRPr="005B355B" w:rsidRDefault="00D75EB8" w:rsidP="00D75EB8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color w:val="auto"/>
                <w:lang w:eastAsia="hu-HU"/>
              </w:rPr>
            </w:pPr>
            <w:r>
              <w:rPr>
                <w:rFonts w:eastAsia="Times New Roman"/>
                <w:b/>
                <w:bCs/>
                <w:color w:val="auto"/>
                <w:lang w:eastAsia="hu-HU"/>
              </w:rPr>
              <w:t>ÓVODA 3x étkezés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462130" w14:textId="154EF1F3" w:rsidR="00D75EB8" w:rsidRPr="00AB1053" w:rsidRDefault="00AB1053" w:rsidP="00D75EB8">
            <w:pPr>
              <w:widowControl/>
              <w:suppressAutoHyphens w:val="0"/>
              <w:jc w:val="center"/>
              <w:rPr>
                <w:rFonts w:eastAsia="Times New Roman"/>
                <w:lang w:eastAsia="hu-HU"/>
              </w:rPr>
            </w:pPr>
            <w:r w:rsidRPr="00AB1053">
              <w:rPr>
                <w:rFonts w:eastAsia="Times New Roman"/>
                <w:lang w:eastAsia="hu-HU"/>
              </w:rPr>
              <w:t>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36743323" w14:textId="5BF2A8EF" w:rsidR="00D75EB8" w:rsidRPr="00AB1053" w:rsidRDefault="00AB1053" w:rsidP="00D75EB8">
            <w:pPr>
              <w:widowControl/>
              <w:suppressAutoHyphens w:val="0"/>
              <w:jc w:val="center"/>
              <w:rPr>
                <w:rFonts w:eastAsia="Times New Roman"/>
                <w:lang w:eastAsia="hu-HU"/>
              </w:rPr>
            </w:pPr>
            <w:r w:rsidRPr="00AB1053">
              <w:rPr>
                <w:rFonts w:eastAsia="Times New Roman"/>
                <w:lang w:eastAsia="hu-HU"/>
              </w:rPr>
              <w:t>765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2DA9391" w14:textId="15EAA5D8" w:rsidR="00D75EB8" w:rsidRPr="00BD5431" w:rsidRDefault="00AB1053" w:rsidP="00D75EB8">
            <w:pPr>
              <w:widowControl/>
              <w:suppressAutoHyphens w:val="0"/>
              <w:jc w:val="center"/>
              <w:rPr>
                <w:rFonts w:eastAsia="Times New Roman"/>
                <w:lang w:eastAsia="hu-HU"/>
              </w:rPr>
            </w:pPr>
            <w:r w:rsidRPr="00BD5431">
              <w:rPr>
                <w:rFonts w:eastAsia="Times New Roman"/>
                <w:lang w:eastAsia="hu-HU"/>
              </w:rPr>
              <w:t>621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5BF0F3" w14:textId="1928059C" w:rsidR="00D75EB8" w:rsidRPr="00BD5431" w:rsidRDefault="00AB1053" w:rsidP="00D75EB8">
            <w:pPr>
              <w:widowControl/>
              <w:suppressAutoHyphens w:val="0"/>
              <w:jc w:val="center"/>
              <w:rPr>
                <w:rFonts w:eastAsia="Times New Roman"/>
                <w:lang w:eastAsia="hu-HU"/>
              </w:rPr>
            </w:pPr>
            <w:r w:rsidRPr="00BD5431">
              <w:rPr>
                <w:rFonts w:eastAsia="Times New Roman"/>
                <w:lang w:eastAsia="hu-HU"/>
              </w:rPr>
              <w:t>789</w:t>
            </w:r>
          </w:p>
        </w:tc>
      </w:tr>
      <w:tr w:rsidR="00D75EB8" w:rsidRPr="00BD5431" w14:paraId="2B490DF9" w14:textId="77777777" w:rsidTr="00D75EB8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128EE" w14:textId="77777777" w:rsidR="00D75EB8" w:rsidRPr="005B355B" w:rsidRDefault="00D75EB8" w:rsidP="00D75EB8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color w:val="auto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3C1896" w14:textId="77777777" w:rsidR="00D75EB8" w:rsidRPr="00AB1053" w:rsidRDefault="00D75EB8" w:rsidP="00D75EB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auto"/>
                <w:lang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6F8830E5" w14:textId="77777777" w:rsidR="00D75EB8" w:rsidRPr="00AB1053" w:rsidRDefault="00D75EB8" w:rsidP="00D75EB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auto"/>
                <w:lang w:eastAsia="hu-H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6C8AB83" w14:textId="77777777" w:rsidR="00D75EB8" w:rsidRPr="00BD5431" w:rsidRDefault="00D75EB8" w:rsidP="00D75EB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auto"/>
                <w:lang w:eastAsia="hu-H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68B733" w14:textId="77777777" w:rsidR="00D75EB8" w:rsidRPr="00BD5431" w:rsidRDefault="00D75EB8" w:rsidP="00D75EB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auto"/>
                <w:lang w:eastAsia="hu-HU"/>
              </w:rPr>
            </w:pPr>
          </w:p>
        </w:tc>
      </w:tr>
      <w:tr w:rsidR="00D75EB8" w:rsidRPr="00BD5431" w14:paraId="6E7CB2B6" w14:textId="77777777" w:rsidTr="00D75EB8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9D968" w14:textId="77777777" w:rsidR="00D75EB8" w:rsidRPr="005B355B" w:rsidRDefault="00D75EB8" w:rsidP="00D75EB8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color w:val="auto"/>
                <w:lang w:eastAsia="hu-HU"/>
              </w:rPr>
            </w:pPr>
            <w:r w:rsidRPr="005B355B">
              <w:rPr>
                <w:rFonts w:eastAsia="Times New Roman"/>
                <w:b/>
                <w:bCs/>
                <w:color w:val="auto"/>
                <w:lang w:eastAsia="hu-HU"/>
              </w:rPr>
              <w:t>NAPKÖZI OTTHON (gyerekek)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063D5B" w14:textId="77777777" w:rsidR="00D75EB8" w:rsidRPr="00B408F0" w:rsidRDefault="00D75EB8" w:rsidP="00D75EB8">
            <w:pPr>
              <w:widowControl/>
              <w:suppressAutoHyphens w:val="0"/>
              <w:jc w:val="center"/>
              <w:rPr>
                <w:rFonts w:eastAsia="Times New Roman"/>
                <w:highlight w:val="yellow"/>
                <w:lang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096C85FB" w14:textId="77777777" w:rsidR="00D75EB8" w:rsidRPr="00B408F0" w:rsidRDefault="00D75EB8" w:rsidP="00D75EB8">
            <w:pPr>
              <w:widowControl/>
              <w:suppressAutoHyphens w:val="0"/>
              <w:jc w:val="center"/>
              <w:rPr>
                <w:rFonts w:eastAsia="Times New Roman"/>
                <w:highlight w:val="yellow"/>
                <w:lang w:eastAsia="hu-H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35CB152" w14:textId="77777777" w:rsidR="00D75EB8" w:rsidRPr="00BD5431" w:rsidRDefault="00D75EB8" w:rsidP="00D75EB8">
            <w:pPr>
              <w:widowControl/>
              <w:suppressAutoHyphens w:val="0"/>
              <w:jc w:val="center"/>
              <w:rPr>
                <w:rFonts w:eastAsia="Times New Roman"/>
                <w:lang w:eastAsia="hu-H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0B670A" w14:textId="77777777" w:rsidR="00D75EB8" w:rsidRPr="00BD5431" w:rsidRDefault="00D75EB8" w:rsidP="00D75EB8">
            <w:pPr>
              <w:widowControl/>
              <w:suppressAutoHyphens w:val="0"/>
              <w:jc w:val="center"/>
              <w:rPr>
                <w:rFonts w:eastAsia="Times New Roman"/>
                <w:lang w:eastAsia="hu-HU"/>
              </w:rPr>
            </w:pPr>
          </w:p>
        </w:tc>
      </w:tr>
      <w:tr w:rsidR="00AB1053" w:rsidRPr="00BD5431" w14:paraId="68EC7AF9" w14:textId="77777777" w:rsidTr="00EB74BF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0E648" w14:textId="77777777" w:rsidR="00AB1053" w:rsidRPr="005B355B" w:rsidRDefault="00AB1053" w:rsidP="00AB1053">
            <w:pPr>
              <w:widowControl/>
              <w:suppressAutoHyphens w:val="0"/>
              <w:jc w:val="both"/>
              <w:rPr>
                <w:rFonts w:eastAsia="Times New Roman"/>
                <w:color w:val="auto"/>
                <w:lang w:eastAsia="hu-HU"/>
              </w:rPr>
            </w:pPr>
            <w:r w:rsidRPr="005B355B">
              <w:rPr>
                <w:rFonts w:eastAsia="Times New Roman"/>
                <w:color w:val="auto"/>
                <w:lang w:eastAsia="hu-HU"/>
              </w:rPr>
              <w:t>Tízórai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EEF1CDE" w14:textId="0CF01D56" w:rsidR="00AB1053" w:rsidRPr="00B408F0" w:rsidRDefault="00AB1053" w:rsidP="00AB1053">
            <w:pPr>
              <w:widowControl/>
              <w:suppressAutoHyphens w:val="0"/>
              <w:jc w:val="center"/>
              <w:rPr>
                <w:rFonts w:eastAsia="Times New Roman"/>
                <w:color w:val="auto"/>
                <w:highlight w:val="yellow"/>
                <w:lang w:eastAsia="hu-HU"/>
              </w:rPr>
            </w:pPr>
            <w:r>
              <w:rPr>
                <w:rFonts w:eastAsia="Times New Roman"/>
                <w:color w:val="auto"/>
                <w:lang w:eastAsia="hu-HU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063339C8" w14:textId="5259B3FD" w:rsidR="00AB1053" w:rsidRPr="00B408F0" w:rsidRDefault="00AB1053" w:rsidP="00AB1053">
            <w:pPr>
              <w:widowControl/>
              <w:suppressAutoHyphens w:val="0"/>
              <w:jc w:val="center"/>
              <w:rPr>
                <w:rFonts w:eastAsia="Times New Roman"/>
                <w:color w:val="auto"/>
                <w:highlight w:val="yellow"/>
                <w:lang w:eastAsia="hu-HU"/>
              </w:rPr>
            </w:pPr>
            <w:r>
              <w:rPr>
                <w:rFonts w:eastAsia="Times New Roman"/>
                <w:color w:val="auto"/>
                <w:lang w:eastAsia="hu-HU"/>
              </w:rPr>
              <w:t>165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63C6BEB" w14:textId="782329F4" w:rsidR="00AB1053" w:rsidRPr="00BD5431" w:rsidRDefault="00AB1053" w:rsidP="00AB1053">
            <w:pPr>
              <w:widowControl/>
              <w:suppressAutoHyphens w:val="0"/>
              <w:jc w:val="center"/>
              <w:rPr>
                <w:rFonts w:eastAsia="Times New Roman"/>
                <w:color w:val="auto"/>
                <w:lang w:eastAsia="hu-HU"/>
              </w:rPr>
            </w:pPr>
            <w:r w:rsidRPr="00BD5431">
              <w:rPr>
                <w:rFonts w:eastAsia="Times New Roman"/>
                <w:color w:val="auto"/>
                <w:lang w:eastAsia="hu-HU"/>
              </w:rPr>
              <w:t>134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051467" w14:textId="4ECB18AB" w:rsidR="00AB1053" w:rsidRPr="00BD5431" w:rsidRDefault="00AB1053" w:rsidP="00AB1053">
            <w:pPr>
              <w:widowControl/>
              <w:suppressAutoHyphens w:val="0"/>
              <w:jc w:val="center"/>
              <w:rPr>
                <w:rFonts w:eastAsia="Times New Roman"/>
                <w:color w:val="auto"/>
                <w:lang w:eastAsia="hu-HU"/>
              </w:rPr>
            </w:pPr>
            <w:r w:rsidRPr="00BD5431">
              <w:rPr>
                <w:rFonts w:eastAsia="Times New Roman"/>
                <w:color w:val="auto"/>
                <w:lang w:eastAsia="hu-HU"/>
              </w:rPr>
              <w:t>170</w:t>
            </w:r>
          </w:p>
        </w:tc>
      </w:tr>
      <w:tr w:rsidR="00AB1053" w:rsidRPr="00BD5431" w14:paraId="49354E01" w14:textId="77777777" w:rsidTr="00EB74BF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68E34" w14:textId="77777777" w:rsidR="00AB1053" w:rsidRPr="005B355B" w:rsidRDefault="00AB1053" w:rsidP="00AB1053">
            <w:pPr>
              <w:widowControl/>
              <w:suppressAutoHyphens w:val="0"/>
              <w:jc w:val="both"/>
              <w:rPr>
                <w:rFonts w:eastAsia="Times New Roman"/>
                <w:color w:val="auto"/>
                <w:lang w:eastAsia="hu-HU"/>
              </w:rPr>
            </w:pPr>
            <w:r w:rsidRPr="005B355B">
              <w:rPr>
                <w:rFonts w:eastAsia="Times New Roman"/>
                <w:color w:val="auto"/>
                <w:lang w:eastAsia="hu-HU"/>
              </w:rPr>
              <w:t xml:space="preserve">ebéd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EFA425F" w14:textId="72CDC8AE" w:rsidR="00AB1053" w:rsidRPr="00B408F0" w:rsidRDefault="00AB1053" w:rsidP="00AB1053">
            <w:pPr>
              <w:widowControl/>
              <w:suppressAutoHyphens w:val="0"/>
              <w:jc w:val="center"/>
              <w:rPr>
                <w:rFonts w:eastAsia="Times New Roman"/>
                <w:color w:val="auto"/>
                <w:highlight w:val="yellow"/>
                <w:lang w:eastAsia="hu-HU"/>
              </w:rPr>
            </w:pPr>
            <w:r>
              <w:rPr>
                <w:rFonts w:eastAsia="Times New Roman"/>
                <w:color w:val="auto"/>
                <w:lang w:eastAsia="hu-HU"/>
              </w:rPr>
              <w:t>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1D11C6B" w14:textId="0B6C3981" w:rsidR="00AB1053" w:rsidRPr="00B408F0" w:rsidRDefault="00AB1053" w:rsidP="00AB1053">
            <w:pPr>
              <w:widowControl/>
              <w:suppressAutoHyphens w:val="0"/>
              <w:jc w:val="center"/>
              <w:rPr>
                <w:rFonts w:eastAsia="Times New Roman"/>
                <w:color w:val="auto"/>
                <w:highlight w:val="yellow"/>
                <w:lang w:eastAsia="hu-HU"/>
              </w:rPr>
            </w:pPr>
            <w:r>
              <w:rPr>
                <w:rFonts w:eastAsia="Times New Roman"/>
                <w:color w:val="auto"/>
                <w:lang w:eastAsia="hu-HU"/>
              </w:rPr>
              <w:t>520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E3BE98C" w14:textId="33640323" w:rsidR="00AB1053" w:rsidRPr="00BD5431" w:rsidRDefault="00AB1053" w:rsidP="00AB1053">
            <w:pPr>
              <w:widowControl/>
              <w:suppressAutoHyphens w:val="0"/>
              <w:jc w:val="center"/>
              <w:rPr>
                <w:rFonts w:eastAsia="Times New Roman"/>
                <w:color w:val="auto"/>
                <w:lang w:eastAsia="hu-HU"/>
              </w:rPr>
            </w:pPr>
            <w:r w:rsidRPr="00BD5431">
              <w:rPr>
                <w:rFonts w:eastAsia="Times New Roman"/>
                <w:color w:val="auto"/>
                <w:lang w:eastAsia="hu-HU"/>
              </w:rPr>
              <w:t>422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7B6DEE" w14:textId="59416E51" w:rsidR="00AB1053" w:rsidRPr="00BD5431" w:rsidRDefault="00AB1053" w:rsidP="00AB1053">
            <w:pPr>
              <w:widowControl/>
              <w:suppressAutoHyphens w:val="0"/>
              <w:jc w:val="center"/>
              <w:rPr>
                <w:rFonts w:eastAsia="Times New Roman"/>
                <w:color w:val="auto"/>
                <w:lang w:eastAsia="hu-HU"/>
              </w:rPr>
            </w:pPr>
            <w:r w:rsidRPr="00BD5431">
              <w:rPr>
                <w:rFonts w:eastAsia="Times New Roman"/>
                <w:color w:val="auto"/>
                <w:lang w:eastAsia="hu-HU"/>
              </w:rPr>
              <w:t>536</w:t>
            </w:r>
          </w:p>
        </w:tc>
      </w:tr>
      <w:tr w:rsidR="00AB1053" w:rsidRPr="00BD5431" w14:paraId="59E89C11" w14:textId="77777777" w:rsidTr="00EB74BF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E50A9" w14:textId="77777777" w:rsidR="00AB1053" w:rsidRPr="005B355B" w:rsidRDefault="00AB1053" w:rsidP="00AB1053">
            <w:pPr>
              <w:widowControl/>
              <w:suppressAutoHyphens w:val="0"/>
              <w:jc w:val="both"/>
              <w:rPr>
                <w:rFonts w:eastAsia="Times New Roman"/>
                <w:color w:val="auto"/>
                <w:lang w:eastAsia="hu-HU"/>
              </w:rPr>
            </w:pPr>
            <w:r w:rsidRPr="005B355B">
              <w:rPr>
                <w:rFonts w:eastAsia="Times New Roman"/>
                <w:color w:val="auto"/>
                <w:lang w:eastAsia="hu-HU"/>
              </w:rPr>
              <w:t xml:space="preserve">uzsonna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3692421" w14:textId="19F23BB0" w:rsidR="00AB1053" w:rsidRPr="00B408F0" w:rsidRDefault="00AB1053" w:rsidP="00AB1053">
            <w:pPr>
              <w:widowControl/>
              <w:suppressAutoHyphens w:val="0"/>
              <w:jc w:val="center"/>
              <w:rPr>
                <w:rFonts w:eastAsia="Times New Roman"/>
                <w:color w:val="auto"/>
                <w:highlight w:val="yellow"/>
                <w:lang w:eastAsia="hu-HU"/>
              </w:rPr>
            </w:pPr>
            <w:r>
              <w:rPr>
                <w:rFonts w:eastAsia="Times New Roman"/>
                <w:color w:val="auto"/>
                <w:lang w:eastAsia="hu-HU"/>
              </w:rPr>
              <w:t>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539C03CB" w14:textId="015B319A" w:rsidR="00AB1053" w:rsidRPr="00B408F0" w:rsidRDefault="00AB1053" w:rsidP="00AB1053">
            <w:pPr>
              <w:widowControl/>
              <w:suppressAutoHyphens w:val="0"/>
              <w:jc w:val="center"/>
              <w:rPr>
                <w:rFonts w:eastAsia="Times New Roman"/>
                <w:color w:val="auto"/>
                <w:highlight w:val="yellow"/>
                <w:lang w:eastAsia="hu-HU"/>
              </w:rPr>
            </w:pPr>
            <w:r>
              <w:rPr>
                <w:rFonts w:eastAsia="Times New Roman"/>
                <w:color w:val="auto"/>
                <w:lang w:eastAsia="hu-HU"/>
              </w:rPr>
              <w:t>145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34A5B9D" w14:textId="34819E84" w:rsidR="00AB1053" w:rsidRPr="00BD5431" w:rsidRDefault="00AB1053" w:rsidP="00AB1053">
            <w:pPr>
              <w:widowControl/>
              <w:suppressAutoHyphens w:val="0"/>
              <w:jc w:val="center"/>
              <w:rPr>
                <w:rFonts w:eastAsia="Times New Roman"/>
                <w:color w:val="auto"/>
                <w:lang w:eastAsia="hu-HU"/>
              </w:rPr>
            </w:pPr>
            <w:r w:rsidRPr="00BD5431">
              <w:rPr>
                <w:rFonts w:eastAsia="Times New Roman"/>
                <w:color w:val="auto"/>
                <w:lang w:eastAsia="hu-HU"/>
              </w:rPr>
              <w:t>118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A959D8" w14:textId="564A4736" w:rsidR="00AB1053" w:rsidRPr="00BD5431" w:rsidRDefault="00AB1053" w:rsidP="00AB1053">
            <w:pPr>
              <w:widowControl/>
              <w:suppressAutoHyphens w:val="0"/>
              <w:jc w:val="center"/>
              <w:rPr>
                <w:rFonts w:eastAsia="Times New Roman"/>
                <w:color w:val="auto"/>
                <w:lang w:eastAsia="hu-HU"/>
              </w:rPr>
            </w:pPr>
            <w:r w:rsidRPr="00BD5431">
              <w:rPr>
                <w:rFonts w:eastAsia="Times New Roman"/>
                <w:color w:val="auto"/>
                <w:lang w:eastAsia="hu-HU"/>
              </w:rPr>
              <w:t>150</w:t>
            </w:r>
          </w:p>
        </w:tc>
      </w:tr>
      <w:tr w:rsidR="00AB1053" w:rsidRPr="00BD5431" w14:paraId="69A52D39" w14:textId="77777777" w:rsidTr="00EB74BF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827E5" w14:textId="77777777" w:rsidR="00AB1053" w:rsidRPr="005B355B" w:rsidRDefault="00AB1053" w:rsidP="00AB1053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color w:val="auto"/>
                <w:lang w:eastAsia="hu-HU"/>
              </w:rPr>
            </w:pPr>
            <w:r w:rsidRPr="005B355B">
              <w:rPr>
                <w:rFonts w:eastAsia="Times New Roman"/>
                <w:b/>
                <w:bCs/>
                <w:color w:val="auto"/>
                <w:lang w:eastAsia="hu-HU"/>
              </w:rPr>
              <w:t xml:space="preserve">ÖSSZESEN: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2DF4F5C" w14:textId="3ADCB45B" w:rsidR="00AB1053" w:rsidRPr="00B408F0" w:rsidRDefault="00AB1053" w:rsidP="00AB105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auto"/>
                <w:highlight w:val="yellow"/>
                <w:lang w:eastAsia="hu-HU"/>
              </w:rPr>
            </w:pPr>
            <w:r>
              <w:rPr>
                <w:rFonts w:eastAsia="Times New Roman"/>
                <w:b/>
                <w:bCs/>
                <w:color w:val="auto"/>
                <w:lang w:eastAsia="hu-HU"/>
              </w:rPr>
              <w:t>653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BF46E16" w14:textId="53BBD7D9" w:rsidR="00AB1053" w:rsidRPr="00B408F0" w:rsidRDefault="00AB1053" w:rsidP="00AB105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auto"/>
                <w:highlight w:val="yellow"/>
                <w:lang w:eastAsia="hu-HU"/>
              </w:rPr>
            </w:pPr>
            <w:r>
              <w:rPr>
                <w:rFonts w:eastAsia="Times New Roman"/>
                <w:b/>
                <w:bCs/>
                <w:color w:val="auto"/>
                <w:lang w:eastAsia="hu-HU"/>
              </w:rPr>
              <w:t>830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B3030F5" w14:textId="1770F8BA" w:rsidR="00AB1053" w:rsidRPr="00BD5431" w:rsidRDefault="00AB1053" w:rsidP="00AB105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auto"/>
                <w:lang w:eastAsia="hu-HU"/>
              </w:rPr>
            </w:pPr>
            <w:r w:rsidRPr="00BD5431">
              <w:rPr>
                <w:rFonts w:eastAsia="Times New Roman"/>
                <w:b/>
                <w:bCs/>
                <w:color w:val="auto"/>
                <w:lang w:eastAsia="hu-HU"/>
              </w:rPr>
              <w:t>674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D327A8" w14:textId="21CF7162" w:rsidR="00AB1053" w:rsidRPr="00BD5431" w:rsidRDefault="00AB1053" w:rsidP="00AB105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auto"/>
                <w:lang w:eastAsia="hu-HU"/>
              </w:rPr>
            </w:pPr>
            <w:r w:rsidRPr="00BD5431">
              <w:rPr>
                <w:rFonts w:eastAsia="Times New Roman"/>
                <w:b/>
                <w:bCs/>
                <w:color w:val="auto"/>
                <w:lang w:eastAsia="hu-HU"/>
              </w:rPr>
              <w:t>856</w:t>
            </w:r>
          </w:p>
        </w:tc>
      </w:tr>
      <w:tr w:rsidR="00AB1053" w:rsidRPr="00BD5431" w14:paraId="22887B9A" w14:textId="77777777" w:rsidTr="00EB74BF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4D1B5" w14:textId="77777777" w:rsidR="00AB1053" w:rsidRPr="005B355B" w:rsidRDefault="00AB1053" w:rsidP="00AB1053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color w:val="auto"/>
                <w:lang w:eastAsia="hu-HU"/>
              </w:rPr>
            </w:pPr>
            <w:r w:rsidRPr="005B355B">
              <w:rPr>
                <w:rFonts w:eastAsia="Times New Roman"/>
                <w:b/>
                <w:bCs/>
                <w:color w:val="auto"/>
                <w:lang w:eastAsia="hu-HU"/>
              </w:rPr>
              <w:t>DIÁKOTTHON (gyerekek)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9ADB2BF" w14:textId="77777777" w:rsidR="00AB1053" w:rsidRPr="00B408F0" w:rsidRDefault="00AB1053" w:rsidP="00AB1053">
            <w:pPr>
              <w:widowControl/>
              <w:suppressAutoHyphens w:val="0"/>
              <w:jc w:val="center"/>
              <w:rPr>
                <w:rFonts w:eastAsia="Times New Roman"/>
                <w:highlight w:val="yellow"/>
                <w:lang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37AF0063" w14:textId="77777777" w:rsidR="00AB1053" w:rsidRPr="00B408F0" w:rsidRDefault="00AB1053" w:rsidP="00AB1053">
            <w:pPr>
              <w:widowControl/>
              <w:suppressAutoHyphens w:val="0"/>
              <w:jc w:val="center"/>
              <w:rPr>
                <w:rFonts w:eastAsia="Times New Roman"/>
                <w:highlight w:val="yellow"/>
                <w:lang w:eastAsia="hu-H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FAEA161" w14:textId="77777777" w:rsidR="00AB1053" w:rsidRPr="00BD5431" w:rsidRDefault="00AB1053" w:rsidP="00AB1053">
            <w:pPr>
              <w:widowControl/>
              <w:suppressAutoHyphens w:val="0"/>
              <w:jc w:val="center"/>
              <w:rPr>
                <w:rFonts w:eastAsia="Times New Roman"/>
                <w:lang w:eastAsia="hu-H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71EC70" w14:textId="77777777" w:rsidR="00AB1053" w:rsidRPr="00BD5431" w:rsidRDefault="00AB1053" w:rsidP="00AB1053">
            <w:pPr>
              <w:widowControl/>
              <w:suppressAutoHyphens w:val="0"/>
              <w:jc w:val="center"/>
              <w:rPr>
                <w:rFonts w:eastAsia="Times New Roman"/>
                <w:lang w:eastAsia="hu-HU"/>
              </w:rPr>
            </w:pPr>
          </w:p>
        </w:tc>
      </w:tr>
      <w:tr w:rsidR="00AB1053" w:rsidRPr="00BD5431" w14:paraId="4A34DC28" w14:textId="77777777" w:rsidTr="00EB74BF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A809C" w14:textId="77777777" w:rsidR="00AB1053" w:rsidRPr="005B355B" w:rsidRDefault="00AB1053" w:rsidP="00AB1053">
            <w:pPr>
              <w:widowControl/>
              <w:suppressAutoHyphens w:val="0"/>
              <w:jc w:val="both"/>
              <w:rPr>
                <w:rFonts w:eastAsia="Times New Roman"/>
                <w:color w:val="auto"/>
                <w:lang w:eastAsia="hu-HU"/>
              </w:rPr>
            </w:pPr>
            <w:r w:rsidRPr="005B355B">
              <w:rPr>
                <w:rFonts w:eastAsia="Times New Roman"/>
                <w:color w:val="auto"/>
                <w:lang w:eastAsia="hu-HU"/>
              </w:rPr>
              <w:t xml:space="preserve">reggeli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D24CD51" w14:textId="133D0F78" w:rsidR="00AB1053" w:rsidRPr="00B408F0" w:rsidRDefault="00AB1053" w:rsidP="00AB1053">
            <w:pPr>
              <w:widowControl/>
              <w:suppressAutoHyphens w:val="0"/>
              <w:jc w:val="center"/>
              <w:rPr>
                <w:rFonts w:eastAsia="Times New Roman"/>
                <w:color w:val="auto"/>
                <w:highlight w:val="yellow"/>
                <w:lang w:eastAsia="hu-HU"/>
              </w:rPr>
            </w:pPr>
            <w:r>
              <w:rPr>
                <w:rFonts w:eastAsia="Times New Roman"/>
                <w:color w:val="auto"/>
                <w:lang w:eastAsia="hu-HU"/>
              </w:rPr>
              <w:t>157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37E584CD" w14:textId="28872512" w:rsidR="00AB1053" w:rsidRPr="00B408F0" w:rsidRDefault="00AB1053" w:rsidP="00AB1053">
            <w:pPr>
              <w:widowControl/>
              <w:suppressAutoHyphens w:val="0"/>
              <w:jc w:val="center"/>
              <w:rPr>
                <w:rFonts w:eastAsia="Times New Roman"/>
                <w:color w:val="auto"/>
                <w:highlight w:val="yellow"/>
                <w:lang w:eastAsia="hu-HU"/>
              </w:rPr>
            </w:pPr>
            <w:r>
              <w:rPr>
                <w:rFonts w:eastAsia="Times New Roman"/>
                <w:color w:val="auto"/>
                <w:lang w:eastAsia="hu-HU"/>
              </w:rPr>
              <w:t>200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24875B" w14:textId="7341DA2E" w:rsidR="00AB1053" w:rsidRPr="00BD5431" w:rsidRDefault="00AB1053" w:rsidP="00AB1053">
            <w:pPr>
              <w:widowControl/>
              <w:suppressAutoHyphens w:val="0"/>
              <w:jc w:val="center"/>
              <w:rPr>
                <w:rFonts w:eastAsia="Times New Roman"/>
                <w:color w:val="auto"/>
                <w:lang w:eastAsia="hu-HU"/>
              </w:rPr>
            </w:pPr>
            <w:r w:rsidRPr="00BD5431">
              <w:rPr>
                <w:rFonts w:eastAsia="Times New Roman"/>
                <w:color w:val="auto"/>
                <w:lang w:eastAsia="hu-HU"/>
              </w:rPr>
              <w:t>162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69BAED" w14:textId="5AA7BB0A" w:rsidR="00AB1053" w:rsidRPr="00BD5431" w:rsidRDefault="00AB1053" w:rsidP="00AB1053">
            <w:pPr>
              <w:widowControl/>
              <w:suppressAutoHyphens w:val="0"/>
              <w:jc w:val="center"/>
              <w:rPr>
                <w:rFonts w:eastAsia="Times New Roman"/>
                <w:color w:val="auto"/>
                <w:lang w:eastAsia="hu-HU"/>
              </w:rPr>
            </w:pPr>
            <w:r w:rsidRPr="00BD5431">
              <w:rPr>
                <w:rFonts w:eastAsia="Times New Roman"/>
                <w:color w:val="auto"/>
                <w:lang w:eastAsia="hu-HU"/>
              </w:rPr>
              <w:t>206</w:t>
            </w:r>
          </w:p>
        </w:tc>
      </w:tr>
      <w:tr w:rsidR="00AB1053" w:rsidRPr="00BD5431" w14:paraId="683B4DE7" w14:textId="77777777" w:rsidTr="00EB74BF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EBE00" w14:textId="77777777" w:rsidR="00AB1053" w:rsidRPr="005B355B" w:rsidRDefault="00AB1053" w:rsidP="00AB1053">
            <w:pPr>
              <w:widowControl/>
              <w:suppressAutoHyphens w:val="0"/>
              <w:jc w:val="both"/>
              <w:rPr>
                <w:rFonts w:eastAsia="Times New Roman"/>
                <w:color w:val="auto"/>
                <w:lang w:eastAsia="hu-HU"/>
              </w:rPr>
            </w:pPr>
            <w:r w:rsidRPr="005B355B">
              <w:rPr>
                <w:rFonts w:eastAsia="Times New Roman"/>
                <w:color w:val="auto"/>
                <w:lang w:eastAsia="hu-HU"/>
              </w:rPr>
              <w:t xml:space="preserve">tízórai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9FBED2E" w14:textId="63A5D909" w:rsidR="00AB1053" w:rsidRPr="00B408F0" w:rsidRDefault="00AB1053" w:rsidP="00AB1053">
            <w:pPr>
              <w:widowControl/>
              <w:suppressAutoHyphens w:val="0"/>
              <w:jc w:val="center"/>
              <w:rPr>
                <w:rFonts w:eastAsia="Times New Roman"/>
                <w:color w:val="auto"/>
                <w:highlight w:val="yellow"/>
                <w:lang w:eastAsia="hu-HU"/>
              </w:rPr>
            </w:pPr>
            <w:r>
              <w:rPr>
                <w:rFonts w:eastAsia="Times New Roman"/>
                <w:color w:val="auto"/>
                <w:lang w:eastAsia="hu-HU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40C6B5C2" w14:textId="6C8422A1" w:rsidR="00AB1053" w:rsidRPr="00B408F0" w:rsidRDefault="00AB1053" w:rsidP="00AB1053">
            <w:pPr>
              <w:widowControl/>
              <w:suppressAutoHyphens w:val="0"/>
              <w:jc w:val="center"/>
              <w:rPr>
                <w:rFonts w:eastAsia="Times New Roman"/>
                <w:color w:val="auto"/>
                <w:highlight w:val="yellow"/>
                <w:lang w:eastAsia="hu-HU"/>
              </w:rPr>
            </w:pPr>
            <w:r>
              <w:rPr>
                <w:rFonts w:eastAsia="Times New Roman"/>
                <w:color w:val="auto"/>
                <w:lang w:eastAsia="hu-HU"/>
              </w:rPr>
              <w:t>165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237A839" w14:textId="04B9EAB3" w:rsidR="00AB1053" w:rsidRPr="00BD5431" w:rsidRDefault="00AB1053" w:rsidP="00AB1053">
            <w:pPr>
              <w:widowControl/>
              <w:suppressAutoHyphens w:val="0"/>
              <w:jc w:val="center"/>
              <w:rPr>
                <w:rFonts w:eastAsia="Times New Roman"/>
                <w:color w:val="auto"/>
                <w:lang w:eastAsia="hu-HU"/>
              </w:rPr>
            </w:pPr>
            <w:r w:rsidRPr="00BD5431">
              <w:rPr>
                <w:rFonts w:eastAsia="Times New Roman"/>
                <w:color w:val="auto"/>
                <w:lang w:eastAsia="hu-HU"/>
              </w:rPr>
              <w:t>134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3D56E4" w14:textId="6378E49A" w:rsidR="00AB1053" w:rsidRPr="00BD5431" w:rsidRDefault="00AB1053" w:rsidP="00AB1053">
            <w:pPr>
              <w:widowControl/>
              <w:suppressAutoHyphens w:val="0"/>
              <w:jc w:val="center"/>
              <w:rPr>
                <w:rFonts w:eastAsia="Times New Roman"/>
                <w:color w:val="auto"/>
                <w:lang w:eastAsia="hu-HU"/>
              </w:rPr>
            </w:pPr>
            <w:r w:rsidRPr="00BD5431">
              <w:rPr>
                <w:rFonts w:eastAsia="Times New Roman"/>
                <w:color w:val="auto"/>
                <w:lang w:eastAsia="hu-HU"/>
              </w:rPr>
              <w:t>170</w:t>
            </w:r>
          </w:p>
        </w:tc>
      </w:tr>
      <w:tr w:rsidR="00AB1053" w:rsidRPr="00BD5431" w14:paraId="04C7121E" w14:textId="77777777" w:rsidTr="00EB74BF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89865" w14:textId="77777777" w:rsidR="00AB1053" w:rsidRPr="005B355B" w:rsidRDefault="00AB1053" w:rsidP="00AB1053">
            <w:pPr>
              <w:widowControl/>
              <w:suppressAutoHyphens w:val="0"/>
              <w:jc w:val="both"/>
              <w:rPr>
                <w:rFonts w:eastAsia="Times New Roman"/>
                <w:color w:val="auto"/>
                <w:lang w:eastAsia="hu-HU"/>
              </w:rPr>
            </w:pPr>
            <w:r w:rsidRPr="005B355B">
              <w:rPr>
                <w:rFonts w:eastAsia="Times New Roman"/>
                <w:color w:val="auto"/>
                <w:lang w:eastAsia="hu-HU"/>
              </w:rPr>
              <w:t xml:space="preserve">ebéd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E6B2FBD" w14:textId="24317E10" w:rsidR="00AB1053" w:rsidRPr="00B408F0" w:rsidRDefault="00AB1053" w:rsidP="00AB1053">
            <w:pPr>
              <w:widowControl/>
              <w:suppressAutoHyphens w:val="0"/>
              <w:jc w:val="center"/>
              <w:rPr>
                <w:rFonts w:eastAsia="Times New Roman"/>
                <w:color w:val="auto"/>
                <w:highlight w:val="yellow"/>
                <w:lang w:eastAsia="hu-HU"/>
              </w:rPr>
            </w:pPr>
            <w:r>
              <w:rPr>
                <w:rFonts w:eastAsia="Times New Roman"/>
                <w:color w:val="auto"/>
                <w:lang w:eastAsia="hu-HU"/>
              </w:rPr>
              <w:t>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1131F5C" w14:textId="19BE0428" w:rsidR="00AB1053" w:rsidRPr="00B408F0" w:rsidRDefault="00AB1053" w:rsidP="00AB1053">
            <w:pPr>
              <w:widowControl/>
              <w:suppressAutoHyphens w:val="0"/>
              <w:jc w:val="center"/>
              <w:rPr>
                <w:rFonts w:eastAsia="Times New Roman"/>
                <w:color w:val="auto"/>
                <w:highlight w:val="yellow"/>
                <w:lang w:eastAsia="hu-HU"/>
              </w:rPr>
            </w:pPr>
            <w:r>
              <w:rPr>
                <w:rFonts w:eastAsia="Times New Roman"/>
                <w:color w:val="auto"/>
                <w:lang w:eastAsia="hu-HU"/>
              </w:rPr>
              <w:t>520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5A6BAA8" w14:textId="622A1377" w:rsidR="00AB1053" w:rsidRPr="00BD5431" w:rsidRDefault="00AB1053" w:rsidP="00AB1053">
            <w:pPr>
              <w:widowControl/>
              <w:suppressAutoHyphens w:val="0"/>
              <w:jc w:val="center"/>
              <w:rPr>
                <w:rFonts w:eastAsia="Times New Roman"/>
                <w:color w:val="auto"/>
                <w:lang w:eastAsia="hu-HU"/>
              </w:rPr>
            </w:pPr>
            <w:r w:rsidRPr="00BD5431">
              <w:rPr>
                <w:rFonts w:eastAsia="Times New Roman"/>
                <w:color w:val="auto"/>
                <w:lang w:eastAsia="hu-HU"/>
              </w:rPr>
              <w:t>422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537548" w14:textId="65DDA828" w:rsidR="00AB1053" w:rsidRPr="00BD5431" w:rsidRDefault="00AB1053" w:rsidP="00AB1053">
            <w:pPr>
              <w:widowControl/>
              <w:suppressAutoHyphens w:val="0"/>
              <w:jc w:val="center"/>
              <w:rPr>
                <w:rFonts w:eastAsia="Times New Roman"/>
                <w:color w:val="auto"/>
                <w:lang w:eastAsia="hu-HU"/>
              </w:rPr>
            </w:pPr>
            <w:r w:rsidRPr="00BD5431">
              <w:rPr>
                <w:rFonts w:eastAsia="Times New Roman"/>
                <w:color w:val="auto"/>
                <w:lang w:eastAsia="hu-HU"/>
              </w:rPr>
              <w:t>536</w:t>
            </w:r>
          </w:p>
        </w:tc>
      </w:tr>
      <w:tr w:rsidR="00AB1053" w:rsidRPr="00BD5431" w14:paraId="3562AE3A" w14:textId="77777777" w:rsidTr="00EB74BF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EBCE6" w14:textId="77777777" w:rsidR="00AB1053" w:rsidRPr="005B355B" w:rsidRDefault="00AB1053" w:rsidP="00AB1053">
            <w:pPr>
              <w:widowControl/>
              <w:suppressAutoHyphens w:val="0"/>
              <w:jc w:val="both"/>
              <w:rPr>
                <w:rFonts w:eastAsia="Times New Roman"/>
                <w:color w:val="auto"/>
                <w:lang w:eastAsia="hu-HU"/>
              </w:rPr>
            </w:pPr>
            <w:r w:rsidRPr="005B355B">
              <w:rPr>
                <w:rFonts w:eastAsia="Times New Roman"/>
                <w:color w:val="auto"/>
                <w:lang w:eastAsia="hu-HU"/>
              </w:rPr>
              <w:t xml:space="preserve">uzsonna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4719FA5" w14:textId="29B22BEE" w:rsidR="00AB1053" w:rsidRPr="00B408F0" w:rsidRDefault="00AB1053" w:rsidP="00AB1053">
            <w:pPr>
              <w:widowControl/>
              <w:suppressAutoHyphens w:val="0"/>
              <w:jc w:val="center"/>
              <w:rPr>
                <w:rFonts w:eastAsia="Times New Roman"/>
                <w:color w:val="auto"/>
                <w:highlight w:val="yellow"/>
                <w:lang w:eastAsia="hu-HU"/>
              </w:rPr>
            </w:pPr>
            <w:r>
              <w:rPr>
                <w:rFonts w:eastAsia="Times New Roman"/>
                <w:color w:val="auto"/>
                <w:lang w:eastAsia="hu-HU"/>
              </w:rPr>
              <w:t>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3606397C" w14:textId="334C022F" w:rsidR="00AB1053" w:rsidRPr="00B408F0" w:rsidRDefault="00AB1053" w:rsidP="00AB1053">
            <w:pPr>
              <w:widowControl/>
              <w:suppressAutoHyphens w:val="0"/>
              <w:jc w:val="center"/>
              <w:rPr>
                <w:rFonts w:eastAsia="Times New Roman"/>
                <w:color w:val="auto"/>
                <w:highlight w:val="yellow"/>
                <w:lang w:eastAsia="hu-HU"/>
              </w:rPr>
            </w:pPr>
            <w:r>
              <w:rPr>
                <w:rFonts w:eastAsia="Times New Roman"/>
                <w:color w:val="auto"/>
                <w:lang w:eastAsia="hu-HU"/>
              </w:rPr>
              <w:t>145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7D81AE5" w14:textId="3E21D78A" w:rsidR="00AB1053" w:rsidRPr="00BD5431" w:rsidRDefault="00AB1053" w:rsidP="00AB1053">
            <w:pPr>
              <w:widowControl/>
              <w:suppressAutoHyphens w:val="0"/>
              <w:jc w:val="center"/>
              <w:rPr>
                <w:rFonts w:eastAsia="Times New Roman"/>
                <w:color w:val="auto"/>
                <w:lang w:eastAsia="hu-HU"/>
              </w:rPr>
            </w:pPr>
            <w:r w:rsidRPr="00BD5431">
              <w:rPr>
                <w:rFonts w:eastAsia="Times New Roman"/>
                <w:color w:val="auto"/>
                <w:lang w:eastAsia="hu-HU"/>
              </w:rPr>
              <w:t>118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8C9CA8" w14:textId="1BB5E6D6" w:rsidR="00AB1053" w:rsidRPr="00BD5431" w:rsidRDefault="00AB1053" w:rsidP="00AB1053">
            <w:pPr>
              <w:widowControl/>
              <w:suppressAutoHyphens w:val="0"/>
              <w:jc w:val="center"/>
              <w:rPr>
                <w:rFonts w:eastAsia="Times New Roman"/>
                <w:color w:val="auto"/>
                <w:lang w:eastAsia="hu-HU"/>
              </w:rPr>
            </w:pPr>
            <w:r w:rsidRPr="00BD5431">
              <w:rPr>
                <w:rFonts w:eastAsia="Times New Roman"/>
                <w:color w:val="auto"/>
                <w:lang w:eastAsia="hu-HU"/>
              </w:rPr>
              <w:t>150</w:t>
            </w:r>
          </w:p>
        </w:tc>
      </w:tr>
      <w:tr w:rsidR="00AB1053" w:rsidRPr="00BD5431" w14:paraId="66A02672" w14:textId="77777777" w:rsidTr="00EB74BF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2AEB4" w14:textId="77777777" w:rsidR="00AB1053" w:rsidRPr="005B355B" w:rsidRDefault="00AB1053" w:rsidP="00AB1053">
            <w:pPr>
              <w:widowControl/>
              <w:suppressAutoHyphens w:val="0"/>
              <w:jc w:val="both"/>
              <w:rPr>
                <w:rFonts w:eastAsia="Times New Roman"/>
                <w:color w:val="auto"/>
                <w:lang w:eastAsia="hu-HU"/>
              </w:rPr>
            </w:pPr>
            <w:r w:rsidRPr="005B355B">
              <w:rPr>
                <w:rFonts w:eastAsia="Times New Roman"/>
                <w:color w:val="auto"/>
                <w:lang w:eastAsia="hu-HU"/>
              </w:rPr>
              <w:t xml:space="preserve">vacsora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8B4FBBE" w14:textId="05FC8BCF" w:rsidR="00AB1053" w:rsidRPr="00B408F0" w:rsidRDefault="00AB1053" w:rsidP="00AB1053">
            <w:pPr>
              <w:widowControl/>
              <w:suppressAutoHyphens w:val="0"/>
              <w:jc w:val="center"/>
              <w:rPr>
                <w:rFonts w:eastAsia="Times New Roman"/>
                <w:color w:val="auto"/>
                <w:highlight w:val="yellow"/>
                <w:lang w:eastAsia="hu-HU"/>
              </w:rPr>
            </w:pPr>
            <w:r>
              <w:rPr>
                <w:rFonts w:eastAsia="Times New Roman"/>
                <w:color w:val="auto"/>
                <w:lang w:eastAsia="hu-HU"/>
              </w:rPr>
              <w:t>295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22A8563" w14:textId="448C49A8" w:rsidR="00AB1053" w:rsidRPr="00B408F0" w:rsidRDefault="00AB1053" w:rsidP="00AB1053">
            <w:pPr>
              <w:widowControl/>
              <w:suppressAutoHyphens w:val="0"/>
              <w:jc w:val="center"/>
              <w:rPr>
                <w:rFonts w:eastAsia="Times New Roman"/>
                <w:color w:val="auto"/>
                <w:highlight w:val="yellow"/>
                <w:lang w:eastAsia="hu-HU"/>
              </w:rPr>
            </w:pPr>
            <w:r>
              <w:rPr>
                <w:rFonts w:eastAsia="Times New Roman"/>
                <w:color w:val="auto"/>
                <w:lang w:eastAsia="hu-HU"/>
              </w:rPr>
              <w:t>375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44BE6E2" w14:textId="17442ED7" w:rsidR="00AB1053" w:rsidRPr="00BD5431" w:rsidRDefault="00AB1053" w:rsidP="00AB1053">
            <w:pPr>
              <w:widowControl/>
              <w:suppressAutoHyphens w:val="0"/>
              <w:jc w:val="center"/>
              <w:rPr>
                <w:rFonts w:eastAsia="Times New Roman"/>
                <w:color w:val="auto"/>
                <w:lang w:eastAsia="hu-HU"/>
              </w:rPr>
            </w:pPr>
            <w:r w:rsidRPr="00BD5431">
              <w:rPr>
                <w:rFonts w:eastAsia="Times New Roman"/>
                <w:color w:val="auto"/>
                <w:lang w:eastAsia="hu-HU"/>
              </w:rPr>
              <w:t>304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E51D41" w14:textId="4CE3214D" w:rsidR="00AB1053" w:rsidRPr="00BD5431" w:rsidRDefault="00AB1053" w:rsidP="00AB1053">
            <w:pPr>
              <w:widowControl/>
              <w:suppressAutoHyphens w:val="0"/>
              <w:jc w:val="center"/>
              <w:rPr>
                <w:rFonts w:eastAsia="Times New Roman"/>
                <w:color w:val="auto"/>
                <w:lang w:eastAsia="hu-HU"/>
              </w:rPr>
            </w:pPr>
            <w:r w:rsidRPr="00BD5431">
              <w:rPr>
                <w:rFonts w:eastAsia="Times New Roman"/>
                <w:color w:val="auto"/>
                <w:lang w:eastAsia="hu-HU"/>
              </w:rPr>
              <w:t>386</w:t>
            </w:r>
          </w:p>
        </w:tc>
      </w:tr>
      <w:tr w:rsidR="00AB1053" w:rsidRPr="00BD5431" w14:paraId="56FAC2D6" w14:textId="77777777" w:rsidTr="00EB74BF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C98B" w14:textId="77777777" w:rsidR="00AB1053" w:rsidRPr="005B355B" w:rsidRDefault="00AB1053" w:rsidP="00AB1053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color w:val="auto"/>
                <w:lang w:eastAsia="hu-HU"/>
              </w:rPr>
            </w:pPr>
            <w:r w:rsidRPr="005B355B">
              <w:rPr>
                <w:rFonts w:eastAsia="Times New Roman"/>
                <w:b/>
                <w:bCs/>
                <w:color w:val="auto"/>
                <w:lang w:eastAsia="hu-HU"/>
              </w:rPr>
              <w:t xml:space="preserve">ÖSSZESEN: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213A314" w14:textId="54F29A7B" w:rsidR="00AB1053" w:rsidRPr="00B408F0" w:rsidRDefault="00AB1053" w:rsidP="00AB105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auto"/>
                <w:highlight w:val="yellow"/>
                <w:lang w:eastAsia="hu-HU"/>
              </w:rPr>
            </w:pPr>
            <w:r>
              <w:rPr>
                <w:rFonts w:eastAsia="Times New Roman"/>
                <w:b/>
                <w:bCs/>
                <w:color w:val="auto"/>
                <w:lang w:eastAsia="hu-HU"/>
              </w:rPr>
              <w:t>1.105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663F7FB" w14:textId="7A1D4276" w:rsidR="00AB1053" w:rsidRPr="00B408F0" w:rsidRDefault="00AB1053" w:rsidP="00AB105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auto"/>
                <w:highlight w:val="yellow"/>
                <w:lang w:eastAsia="hu-HU"/>
              </w:rPr>
            </w:pPr>
            <w:r>
              <w:rPr>
                <w:rFonts w:eastAsia="Times New Roman"/>
                <w:b/>
                <w:bCs/>
                <w:color w:val="auto"/>
                <w:lang w:eastAsia="hu-HU"/>
              </w:rPr>
              <w:t>1.405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42D1720" w14:textId="1B39BDF8" w:rsidR="00AB1053" w:rsidRPr="00BD5431" w:rsidRDefault="00AB1053" w:rsidP="00AB105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auto"/>
                <w:lang w:eastAsia="hu-HU"/>
              </w:rPr>
            </w:pPr>
            <w:r w:rsidRPr="00BD5431">
              <w:rPr>
                <w:rFonts w:eastAsia="Times New Roman"/>
                <w:b/>
                <w:bCs/>
                <w:color w:val="auto"/>
                <w:lang w:eastAsia="hu-HU"/>
              </w:rPr>
              <w:t>1.140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DCF048" w14:textId="4657C80D" w:rsidR="00AB1053" w:rsidRPr="00BD5431" w:rsidRDefault="00AB1053" w:rsidP="00BD543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auto"/>
                <w:lang w:eastAsia="hu-HU"/>
              </w:rPr>
            </w:pPr>
            <w:r w:rsidRPr="00BD5431">
              <w:rPr>
                <w:rFonts w:eastAsia="Times New Roman"/>
                <w:b/>
                <w:bCs/>
                <w:color w:val="auto"/>
                <w:lang w:eastAsia="hu-HU"/>
              </w:rPr>
              <w:t>1.</w:t>
            </w:r>
            <w:r w:rsidR="00BD5431" w:rsidRPr="00BD5431">
              <w:rPr>
                <w:rFonts w:eastAsia="Times New Roman"/>
                <w:b/>
                <w:bCs/>
                <w:color w:val="auto"/>
                <w:lang w:eastAsia="hu-HU"/>
              </w:rPr>
              <w:t>448</w:t>
            </w:r>
          </w:p>
        </w:tc>
      </w:tr>
      <w:tr w:rsidR="00AB1053" w:rsidRPr="005B355B" w14:paraId="347C08C7" w14:textId="77777777" w:rsidTr="00EB74BF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16CEC" w14:textId="77777777" w:rsidR="00AB1053" w:rsidRPr="005B355B" w:rsidRDefault="00AB1053" w:rsidP="00AB1053">
            <w:pPr>
              <w:widowControl/>
              <w:suppressAutoHyphens w:val="0"/>
              <w:jc w:val="both"/>
              <w:rPr>
                <w:rFonts w:eastAsia="Times New Roman"/>
                <w:color w:val="auto"/>
                <w:lang w:eastAsia="hu-HU"/>
              </w:rPr>
            </w:pPr>
            <w:r w:rsidRPr="005B355B">
              <w:rPr>
                <w:rFonts w:eastAsia="Times New Roman"/>
                <w:color w:val="auto"/>
                <w:lang w:eastAsia="hu-H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08C8A20" w14:textId="65B05C31" w:rsidR="00AB1053" w:rsidRPr="00B408F0" w:rsidRDefault="00AB1053" w:rsidP="00AB1053">
            <w:pPr>
              <w:widowControl/>
              <w:suppressAutoHyphens w:val="0"/>
              <w:jc w:val="center"/>
              <w:rPr>
                <w:rFonts w:eastAsia="Times New Roman"/>
                <w:highlight w:val="yellow"/>
                <w:lang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3A9BD926" w14:textId="684622C2" w:rsidR="00AB1053" w:rsidRPr="00B408F0" w:rsidRDefault="00AB1053" w:rsidP="00AB1053">
            <w:pPr>
              <w:widowControl/>
              <w:suppressAutoHyphens w:val="0"/>
              <w:jc w:val="center"/>
              <w:rPr>
                <w:rFonts w:eastAsia="Times New Roman"/>
                <w:highlight w:val="yellow"/>
                <w:lang w:eastAsia="hu-H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7E65363" w14:textId="77777777" w:rsidR="00AB1053" w:rsidRPr="00B408F0" w:rsidRDefault="00AB1053" w:rsidP="00AB1053">
            <w:pPr>
              <w:widowControl/>
              <w:suppressAutoHyphens w:val="0"/>
              <w:jc w:val="center"/>
              <w:rPr>
                <w:rFonts w:eastAsia="Times New Roman"/>
                <w:highlight w:val="yellow"/>
                <w:lang w:eastAsia="hu-H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19A281" w14:textId="77777777" w:rsidR="00AB1053" w:rsidRPr="00B408F0" w:rsidRDefault="00AB1053" w:rsidP="00AB1053">
            <w:pPr>
              <w:widowControl/>
              <w:suppressAutoHyphens w:val="0"/>
              <w:jc w:val="center"/>
              <w:rPr>
                <w:rFonts w:eastAsia="Times New Roman"/>
                <w:highlight w:val="yellow"/>
                <w:lang w:eastAsia="hu-HU"/>
              </w:rPr>
            </w:pPr>
          </w:p>
        </w:tc>
      </w:tr>
      <w:tr w:rsidR="00BD5431" w:rsidRPr="005B355B" w14:paraId="039AE1FB" w14:textId="77777777" w:rsidTr="00B7450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992F0" w14:textId="77777777" w:rsidR="00BD5431" w:rsidRPr="005B355B" w:rsidRDefault="00BD5431" w:rsidP="00BD5431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color w:val="auto"/>
                <w:lang w:eastAsia="hu-HU"/>
              </w:rPr>
            </w:pPr>
            <w:r w:rsidRPr="005B355B">
              <w:rPr>
                <w:rFonts w:eastAsia="Times New Roman"/>
                <w:b/>
                <w:bCs/>
                <w:color w:val="auto"/>
                <w:lang w:eastAsia="hu-HU"/>
              </w:rPr>
              <w:t xml:space="preserve">MENZA (csak ebéd 7 – 14 éves)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36B019" w14:textId="5DF0B6BC" w:rsidR="00BD5431" w:rsidRPr="00BD5431" w:rsidRDefault="00BD5431" w:rsidP="00BD5431">
            <w:pPr>
              <w:widowControl/>
              <w:suppressAutoHyphens w:val="0"/>
              <w:jc w:val="center"/>
              <w:rPr>
                <w:rFonts w:eastAsia="Times New Roman"/>
                <w:color w:val="auto"/>
                <w:lang w:eastAsia="hu-HU"/>
              </w:rPr>
            </w:pPr>
            <w:r w:rsidRPr="00BD5431">
              <w:rPr>
                <w:rFonts w:eastAsia="Times New Roman"/>
                <w:color w:val="auto"/>
                <w:lang w:eastAsia="hu-HU"/>
              </w:rPr>
              <w:t>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30E5751" w14:textId="29EB26BC" w:rsidR="00BD5431" w:rsidRPr="00BD5431" w:rsidRDefault="00BD5431" w:rsidP="00BD5431">
            <w:pPr>
              <w:widowControl/>
              <w:suppressAutoHyphens w:val="0"/>
              <w:jc w:val="center"/>
              <w:rPr>
                <w:rFonts w:eastAsia="Times New Roman"/>
                <w:color w:val="auto"/>
                <w:lang w:eastAsia="hu-HU"/>
              </w:rPr>
            </w:pPr>
            <w:r w:rsidRPr="00BD5431">
              <w:rPr>
                <w:rFonts w:eastAsia="Times New Roman"/>
                <w:color w:val="auto"/>
                <w:lang w:eastAsia="hu-HU"/>
              </w:rPr>
              <w:t>519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38AD05" w14:textId="56B2DBC7" w:rsidR="00BD5431" w:rsidRPr="00BD5431" w:rsidRDefault="00BD5431" w:rsidP="00BD5431">
            <w:pPr>
              <w:widowControl/>
              <w:suppressAutoHyphens w:val="0"/>
              <w:jc w:val="center"/>
              <w:rPr>
                <w:rFonts w:eastAsia="Times New Roman"/>
                <w:color w:val="auto"/>
                <w:lang w:eastAsia="hu-HU"/>
              </w:rPr>
            </w:pPr>
            <w:r w:rsidRPr="00BD5431">
              <w:rPr>
                <w:rFonts w:eastAsia="Times New Roman"/>
                <w:color w:val="auto"/>
                <w:lang w:eastAsia="hu-HU"/>
              </w:rPr>
              <w:t>422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52768D" w14:textId="2271E5D1" w:rsidR="00BD5431" w:rsidRPr="00BD5431" w:rsidRDefault="00BD5431" w:rsidP="00BD5431">
            <w:pPr>
              <w:widowControl/>
              <w:suppressAutoHyphens w:val="0"/>
              <w:jc w:val="center"/>
              <w:rPr>
                <w:rFonts w:eastAsia="Times New Roman"/>
                <w:color w:val="auto"/>
                <w:lang w:eastAsia="hu-HU"/>
              </w:rPr>
            </w:pPr>
            <w:r w:rsidRPr="00BD5431">
              <w:rPr>
                <w:rFonts w:eastAsia="Times New Roman"/>
                <w:color w:val="auto"/>
                <w:lang w:eastAsia="hu-HU"/>
              </w:rPr>
              <w:t>536</w:t>
            </w:r>
          </w:p>
        </w:tc>
      </w:tr>
      <w:tr w:rsidR="00AB1053" w:rsidRPr="005B355B" w14:paraId="26866B2C" w14:textId="77777777" w:rsidTr="00D75EB8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C1D3E" w14:textId="77777777" w:rsidR="00AB1053" w:rsidRPr="005B355B" w:rsidRDefault="00AB1053" w:rsidP="00AB1053">
            <w:pPr>
              <w:widowControl/>
              <w:suppressAutoHyphens w:val="0"/>
              <w:rPr>
                <w:rFonts w:eastAsia="Times New Roman"/>
                <w:lang w:eastAsia="hu-HU"/>
              </w:rPr>
            </w:pPr>
            <w:r w:rsidRPr="005B355B">
              <w:rPr>
                <w:rFonts w:eastAsia="Times New Roman"/>
                <w:lang w:eastAsia="hu-H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5AC32C" w14:textId="77777777" w:rsidR="00AB1053" w:rsidRPr="005B355B" w:rsidRDefault="00AB1053" w:rsidP="00AB1053">
            <w:pPr>
              <w:widowControl/>
              <w:suppressAutoHyphens w:val="0"/>
              <w:jc w:val="center"/>
              <w:rPr>
                <w:rFonts w:eastAsia="Times New Roman"/>
                <w:lang w:eastAsia="hu-HU"/>
              </w:rPr>
            </w:pPr>
            <w:r w:rsidRPr="005B355B">
              <w:rPr>
                <w:rFonts w:eastAsia="Times New Roman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6EFE14D2" w14:textId="77777777" w:rsidR="00AB1053" w:rsidRPr="005B355B" w:rsidRDefault="00AB1053" w:rsidP="00AB1053">
            <w:pPr>
              <w:widowControl/>
              <w:suppressAutoHyphens w:val="0"/>
              <w:jc w:val="center"/>
              <w:rPr>
                <w:rFonts w:eastAsia="Times New Roman"/>
                <w:lang w:eastAsia="hu-H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71B215" w14:textId="77777777" w:rsidR="00AB1053" w:rsidRPr="005B355B" w:rsidRDefault="00AB1053" w:rsidP="00AB1053">
            <w:pPr>
              <w:widowControl/>
              <w:suppressAutoHyphens w:val="0"/>
              <w:jc w:val="center"/>
              <w:rPr>
                <w:rFonts w:eastAsia="Times New Roman"/>
                <w:lang w:eastAsia="hu-H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C98880" w14:textId="77777777" w:rsidR="00AB1053" w:rsidRPr="005B355B" w:rsidRDefault="00AB1053" w:rsidP="00AB1053">
            <w:pPr>
              <w:widowControl/>
              <w:suppressAutoHyphens w:val="0"/>
              <w:jc w:val="center"/>
              <w:rPr>
                <w:rFonts w:eastAsia="Times New Roman"/>
                <w:lang w:eastAsia="hu-HU"/>
              </w:rPr>
            </w:pPr>
          </w:p>
        </w:tc>
      </w:tr>
    </w:tbl>
    <w:p w14:paraId="0DCA3434" w14:textId="77777777" w:rsidR="00804FEB" w:rsidRDefault="00804FEB">
      <w:pPr>
        <w:tabs>
          <w:tab w:val="left" w:pos="0"/>
        </w:tabs>
        <w:jc w:val="both"/>
        <w:rPr>
          <w:rFonts w:eastAsia="Times New Roman"/>
        </w:rPr>
      </w:pPr>
    </w:p>
    <w:p w14:paraId="214171BB" w14:textId="77777777" w:rsidR="00A769BE" w:rsidRDefault="00A769BE" w:rsidP="005B355B">
      <w:pPr>
        <w:widowControl/>
        <w:jc w:val="both"/>
        <w:rPr>
          <w:rFonts w:eastAsia="Times New Roman"/>
          <w:color w:val="auto"/>
          <w:lang w:eastAsia="zh-CN"/>
        </w:rPr>
      </w:pPr>
    </w:p>
    <w:p w14:paraId="66B4C74E" w14:textId="77777777" w:rsidR="00A769BE" w:rsidRDefault="00A769BE" w:rsidP="005B355B">
      <w:pPr>
        <w:widowControl/>
        <w:jc w:val="both"/>
        <w:rPr>
          <w:rFonts w:eastAsia="Times New Roman"/>
          <w:color w:val="auto"/>
          <w:lang w:eastAsia="zh-CN"/>
        </w:rPr>
      </w:pPr>
      <w:r>
        <w:rPr>
          <w:rFonts w:eastAsia="Times New Roman"/>
          <w:color w:val="auto"/>
          <w:lang w:eastAsia="zh-CN"/>
        </w:rPr>
        <w:t xml:space="preserve">A </w:t>
      </w:r>
      <w:r w:rsidRPr="00A769BE">
        <w:rPr>
          <w:rFonts w:eastAsia="Times New Roman"/>
          <w:color w:val="auto"/>
          <w:lang w:eastAsia="zh-CN"/>
        </w:rPr>
        <w:t>Magyarország gazdasági stabilitásáról</w:t>
      </w:r>
      <w:r>
        <w:rPr>
          <w:rFonts w:eastAsia="Times New Roman"/>
          <w:color w:val="auto"/>
          <w:lang w:eastAsia="zh-CN"/>
        </w:rPr>
        <w:t xml:space="preserve"> szóló </w:t>
      </w:r>
      <w:r w:rsidRPr="00A769BE">
        <w:rPr>
          <w:rFonts w:eastAsia="Times New Roman"/>
          <w:color w:val="auto"/>
          <w:lang w:eastAsia="zh-CN"/>
        </w:rPr>
        <w:t>2011. évi CXCIV. törvény</w:t>
      </w:r>
      <w:r>
        <w:rPr>
          <w:rFonts w:eastAsia="Times New Roman"/>
          <w:color w:val="auto"/>
          <w:lang w:eastAsia="zh-CN"/>
        </w:rPr>
        <w:t xml:space="preserve"> 32. § alkalmazását ugyanezen jogszabály 28. § (1) bekezdése miatt nem szükséges alkalmazni.</w:t>
      </w:r>
    </w:p>
    <w:p w14:paraId="404EFA44" w14:textId="77777777" w:rsidR="00A769BE" w:rsidRDefault="00A769BE" w:rsidP="005B355B">
      <w:pPr>
        <w:widowControl/>
        <w:jc w:val="both"/>
        <w:rPr>
          <w:rFonts w:eastAsia="Times New Roman"/>
          <w:color w:val="auto"/>
          <w:lang w:eastAsia="zh-CN"/>
        </w:rPr>
      </w:pPr>
    </w:p>
    <w:p w14:paraId="30E3D101" w14:textId="77777777" w:rsidR="005B355B" w:rsidRDefault="005B355B" w:rsidP="005B355B">
      <w:pPr>
        <w:widowControl/>
        <w:jc w:val="both"/>
        <w:rPr>
          <w:rFonts w:eastAsia="Times New Roman"/>
          <w:color w:val="auto"/>
          <w:lang w:eastAsia="zh-CN"/>
        </w:rPr>
      </w:pPr>
      <w:r w:rsidRPr="005B355B">
        <w:rPr>
          <w:rFonts w:eastAsia="Times New Roman"/>
          <w:color w:val="auto"/>
          <w:lang w:eastAsia="zh-CN"/>
        </w:rPr>
        <w:t>Kérem az előterjesztés megtárg</w:t>
      </w:r>
      <w:r>
        <w:rPr>
          <w:rFonts w:eastAsia="Times New Roman"/>
          <w:color w:val="auto"/>
          <w:lang w:eastAsia="zh-CN"/>
        </w:rPr>
        <w:t xml:space="preserve">yalását, illetve a </w:t>
      </w:r>
      <w:r w:rsidRPr="005B355B">
        <w:rPr>
          <w:rFonts w:eastAsia="Times New Roman"/>
          <w:color w:val="auto"/>
          <w:lang w:eastAsia="zh-CN"/>
        </w:rPr>
        <w:t>rendeletmódosításra vonatko</w:t>
      </w:r>
      <w:r w:rsidR="00635064">
        <w:rPr>
          <w:rFonts w:eastAsia="Times New Roman"/>
          <w:color w:val="auto"/>
          <w:lang w:eastAsia="zh-CN"/>
        </w:rPr>
        <w:t>zó tervezet elfogadását!</w:t>
      </w:r>
    </w:p>
    <w:p w14:paraId="2ED5E616" w14:textId="77777777" w:rsidR="005B355B" w:rsidRDefault="005B355B" w:rsidP="005B355B">
      <w:pPr>
        <w:widowControl/>
        <w:jc w:val="both"/>
        <w:rPr>
          <w:rFonts w:eastAsia="Times New Roman"/>
          <w:color w:val="auto"/>
          <w:lang w:eastAsia="zh-CN"/>
        </w:rPr>
      </w:pPr>
    </w:p>
    <w:p w14:paraId="5EE8A1D9" w14:textId="0A15CEB5" w:rsidR="00951059" w:rsidRPr="00B408F0" w:rsidRDefault="00951059">
      <w:pPr>
        <w:rPr>
          <w:b/>
        </w:rPr>
      </w:pPr>
      <w:r w:rsidRPr="00B408F0">
        <w:rPr>
          <w:b/>
        </w:rPr>
        <w:t xml:space="preserve">Hortobágy, </w:t>
      </w:r>
      <w:r w:rsidR="00B408F0" w:rsidRPr="00B408F0">
        <w:rPr>
          <w:b/>
        </w:rPr>
        <w:t>2024</w:t>
      </w:r>
      <w:r w:rsidR="00FC3287" w:rsidRPr="00B408F0">
        <w:rPr>
          <w:b/>
        </w:rPr>
        <w:t xml:space="preserve">. </w:t>
      </w:r>
      <w:r w:rsidR="00B408F0" w:rsidRPr="00B408F0">
        <w:rPr>
          <w:b/>
        </w:rPr>
        <w:t xml:space="preserve">december </w:t>
      </w:r>
      <w:r w:rsidR="00BD5431">
        <w:rPr>
          <w:b/>
        </w:rPr>
        <w:t>09</w:t>
      </w:r>
      <w:r w:rsidR="00103174" w:rsidRPr="00B408F0">
        <w:rPr>
          <w:b/>
        </w:rPr>
        <w:t xml:space="preserve">. </w:t>
      </w:r>
    </w:p>
    <w:p w14:paraId="1D95E317" w14:textId="77777777" w:rsidR="00951059" w:rsidRPr="00B408F0" w:rsidRDefault="00951059">
      <w:pPr>
        <w:rPr>
          <w:b/>
        </w:rPr>
      </w:pPr>
      <w:r w:rsidRPr="00B408F0">
        <w:rPr>
          <w:rFonts w:eastAsia="Times New Roman"/>
          <w:b/>
        </w:rPr>
        <w:t xml:space="preserve">                                                                                                               </w:t>
      </w:r>
      <w:r w:rsidR="00E81184" w:rsidRPr="00B408F0">
        <w:rPr>
          <w:b/>
        </w:rPr>
        <w:t>Jakab Ádám András</w:t>
      </w:r>
    </w:p>
    <w:p w14:paraId="1A35BA5B" w14:textId="77777777" w:rsidR="00951059" w:rsidRDefault="00951059">
      <w:r>
        <w:rPr>
          <w:rFonts w:eastAsia="Times New Roman"/>
        </w:rPr>
        <w:t xml:space="preserve">                                                                                                                  </w:t>
      </w:r>
      <w:r w:rsidR="00B408F0">
        <w:rPr>
          <w:rFonts w:eastAsia="Times New Roman"/>
        </w:rPr>
        <w:t xml:space="preserve">  </w:t>
      </w:r>
      <w:r>
        <w:rPr>
          <w:rFonts w:eastAsia="Times New Roman"/>
        </w:rPr>
        <w:t xml:space="preserve">  </w:t>
      </w:r>
      <w:r>
        <w:t>polgármester</w:t>
      </w:r>
    </w:p>
    <w:p w14:paraId="1A3AF619" w14:textId="77777777" w:rsidR="00951059" w:rsidRDefault="00951059"/>
    <w:p w14:paraId="62FFEA08" w14:textId="77777777" w:rsidR="00951059" w:rsidRDefault="00951059">
      <w:r>
        <w:t>Az előterjesztést törvényességi szempontból ellenőrizte:</w:t>
      </w:r>
    </w:p>
    <w:p w14:paraId="0EC223A7" w14:textId="77777777" w:rsidR="00951059" w:rsidRDefault="00951059"/>
    <w:p w14:paraId="48DE82FA" w14:textId="77777777" w:rsidR="00951059" w:rsidRPr="00B408F0" w:rsidRDefault="003F4648">
      <w:pPr>
        <w:ind w:left="5910"/>
        <w:jc w:val="both"/>
        <w:rPr>
          <w:rFonts w:eastAsia="Times New Roman"/>
          <w:b/>
          <w:color w:val="auto"/>
        </w:rPr>
      </w:pPr>
      <w:r w:rsidRPr="00B408F0">
        <w:rPr>
          <w:b/>
        </w:rPr>
        <w:t>d</w:t>
      </w:r>
      <w:r w:rsidR="00103174" w:rsidRPr="00B408F0">
        <w:rPr>
          <w:b/>
        </w:rPr>
        <w:t>r. Koroknai-Bokor Erzsébet</w:t>
      </w:r>
    </w:p>
    <w:p w14:paraId="1B538B56" w14:textId="77777777" w:rsidR="00951059" w:rsidRDefault="00951059" w:rsidP="00B408F0">
      <w:pPr>
        <w:ind w:left="591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          kirendeltség-vezető</w:t>
      </w:r>
    </w:p>
    <w:p w14:paraId="6F1525E6" w14:textId="77777777" w:rsidR="008024B9" w:rsidRDefault="008024B9" w:rsidP="008024B9">
      <w:pPr>
        <w:jc w:val="right"/>
        <w:rPr>
          <w:rFonts w:eastAsia="Times New Roman"/>
          <w:color w:val="auto"/>
          <w:kern w:val="1"/>
          <w:sz w:val="26"/>
          <w:szCs w:val="26"/>
          <w:lang w:eastAsia="zh-CN" w:bidi="hi-IN"/>
        </w:rPr>
      </w:pPr>
      <w:r w:rsidRPr="008024B9">
        <w:rPr>
          <w:rFonts w:eastAsia="Times New Roman"/>
          <w:color w:val="auto"/>
          <w:kern w:val="1"/>
          <w:sz w:val="26"/>
          <w:szCs w:val="26"/>
          <w:lang w:eastAsia="zh-CN" w:bidi="hi-IN"/>
        </w:rPr>
        <w:t xml:space="preserve">  </w:t>
      </w:r>
    </w:p>
    <w:p w14:paraId="195BE995" w14:textId="77777777" w:rsidR="00951059" w:rsidRPr="003F4648" w:rsidRDefault="00951059" w:rsidP="003F4648">
      <w:pPr>
        <w:rPr>
          <w:rFonts w:eastAsia="Times New Roman"/>
          <w:color w:val="auto"/>
          <w:kern w:val="1"/>
          <w:sz w:val="26"/>
          <w:szCs w:val="26"/>
          <w:lang w:eastAsia="zh-CN" w:bidi="hi-IN"/>
        </w:rPr>
      </w:pPr>
      <w:r>
        <w:t xml:space="preserve"> </w:t>
      </w:r>
    </w:p>
    <w:sectPr w:rsidR="00951059" w:rsidRPr="003F4648">
      <w:footerReference w:type="default" r:id="rId7"/>
      <w:pgSz w:w="11906" w:h="16838"/>
      <w:pgMar w:top="850" w:right="1134" w:bottom="1399" w:left="1134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DCB1C" w14:textId="77777777" w:rsidR="00F17D25" w:rsidRDefault="00F17D25">
      <w:r>
        <w:separator/>
      </w:r>
    </w:p>
  </w:endnote>
  <w:endnote w:type="continuationSeparator" w:id="0">
    <w:p w14:paraId="099795DF" w14:textId="77777777" w:rsidR="00F17D25" w:rsidRDefault="00F1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76E03" w14:textId="25D201DB" w:rsidR="009E0EEA" w:rsidRDefault="009E0EEA">
    <w:pPr>
      <w:pStyle w:val="llb"/>
      <w:jc w:val="center"/>
    </w:pPr>
    <w:r>
      <w:fldChar w:fldCharType="begin"/>
    </w:r>
    <w:r>
      <w:instrText xml:space="preserve"> PAGE </w:instrText>
    </w:r>
    <w:r>
      <w:fldChar w:fldCharType="separate"/>
    </w:r>
    <w:r w:rsidR="0075357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FD3BC" w14:textId="77777777" w:rsidR="00F17D25" w:rsidRDefault="00F17D25">
      <w:r>
        <w:separator/>
      </w:r>
    </w:p>
  </w:footnote>
  <w:footnote w:type="continuationSeparator" w:id="0">
    <w:p w14:paraId="47CB0449" w14:textId="77777777" w:rsidR="00F17D25" w:rsidRDefault="00F17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Manga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9F0C16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Mangal"/>
      </w:rPr>
    </w:lvl>
  </w:abstractNum>
  <w:abstractNum w:abstractNumId="4" w15:restartNumberingAfterBreak="0">
    <w:nsid w:val="29752A17"/>
    <w:multiLevelType w:val="hybridMultilevel"/>
    <w:tmpl w:val="355A4A46"/>
    <w:lvl w:ilvl="0" w:tplc="FFDC327C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C0"/>
    <w:rsid w:val="00004302"/>
    <w:rsid w:val="000124A1"/>
    <w:rsid w:val="00090397"/>
    <w:rsid w:val="000A1DA1"/>
    <w:rsid w:val="000D005C"/>
    <w:rsid w:val="000F64DC"/>
    <w:rsid w:val="00103174"/>
    <w:rsid w:val="001172FD"/>
    <w:rsid w:val="00121B46"/>
    <w:rsid w:val="0012322F"/>
    <w:rsid w:val="00130AC0"/>
    <w:rsid w:val="001B6157"/>
    <w:rsid w:val="002017B7"/>
    <w:rsid w:val="00233BAE"/>
    <w:rsid w:val="00237CB5"/>
    <w:rsid w:val="00263BEA"/>
    <w:rsid w:val="00270B8E"/>
    <w:rsid w:val="00270D27"/>
    <w:rsid w:val="002B077C"/>
    <w:rsid w:val="002B15D2"/>
    <w:rsid w:val="002C0DC8"/>
    <w:rsid w:val="002D61AA"/>
    <w:rsid w:val="00324140"/>
    <w:rsid w:val="00397401"/>
    <w:rsid w:val="003C0F61"/>
    <w:rsid w:val="003F4648"/>
    <w:rsid w:val="00404BF6"/>
    <w:rsid w:val="004118A8"/>
    <w:rsid w:val="0045595D"/>
    <w:rsid w:val="00484C19"/>
    <w:rsid w:val="004F31B6"/>
    <w:rsid w:val="005352F8"/>
    <w:rsid w:val="00556853"/>
    <w:rsid w:val="00567774"/>
    <w:rsid w:val="00584341"/>
    <w:rsid w:val="005917AC"/>
    <w:rsid w:val="005A4786"/>
    <w:rsid w:val="005B355B"/>
    <w:rsid w:val="00623055"/>
    <w:rsid w:val="00635064"/>
    <w:rsid w:val="006525C0"/>
    <w:rsid w:val="006922BC"/>
    <w:rsid w:val="006A1BC7"/>
    <w:rsid w:val="006B3E6C"/>
    <w:rsid w:val="006C564F"/>
    <w:rsid w:val="006E28F1"/>
    <w:rsid w:val="0070572B"/>
    <w:rsid w:val="007102E3"/>
    <w:rsid w:val="0075357A"/>
    <w:rsid w:val="0076177B"/>
    <w:rsid w:val="00795FA1"/>
    <w:rsid w:val="007A4D41"/>
    <w:rsid w:val="007D6C0B"/>
    <w:rsid w:val="007E7C80"/>
    <w:rsid w:val="008024B9"/>
    <w:rsid w:val="00804FEB"/>
    <w:rsid w:val="00817F97"/>
    <w:rsid w:val="0082394F"/>
    <w:rsid w:val="008948DF"/>
    <w:rsid w:val="008D72F5"/>
    <w:rsid w:val="009155FE"/>
    <w:rsid w:val="0093578A"/>
    <w:rsid w:val="00937C20"/>
    <w:rsid w:val="00951059"/>
    <w:rsid w:val="009516A5"/>
    <w:rsid w:val="00957278"/>
    <w:rsid w:val="0096768B"/>
    <w:rsid w:val="00967856"/>
    <w:rsid w:val="0099728A"/>
    <w:rsid w:val="009B0D74"/>
    <w:rsid w:val="009C3E88"/>
    <w:rsid w:val="009E0EEA"/>
    <w:rsid w:val="00A008FB"/>
    <w:rsid w:val="00A05B69"/>
    <w:rsid w:val="00A51413"/>
    <w:rsid w:val="00A64AFE"/>
    <w:rsid w:val="00A732A6"/>
    <w:rsid w:val="00A769BE"/>
    <w:rsid w:val="00A84853"/>
    <w:rsid w:val="00A906E8"/>
    <w:rsid w:val="00A934FB"/>
    <w:rsid w:val="00AB1053"/>
    <w:rsid w:val="00AD3817"/>
    <w:rsid w:val="00B05D9C"/>
    <w:rsid w:val="00B14944"/>
    <w:rsid w:val="00B15093"/>
    <w:rsid w:val="00B22BB1"/>
    <w:rsid w:val="00B408F0"/>
    <w:rsid w:val="00B555D8"/>
    <w:rsid w:val="00B603CC"/>
    <w:rsid w:val="00B74225"/>
    <w:rsid w:val="00B77100"/>
    <w:rsid w:val="00B92133"/>
    <w:rsid w:val="00B96155"/>
    <w:rsid w:val="00BB21E5"/>
    <w:rsid w:val="00BC47C9"/>
    <w:rsid w:val="00BD5431"/>
    <w:rsid w:val="00C35738"/>
    <w:rsid w:val="00C46A6C"/>
    <w:rsid w:val="00C53361"/>
    <w:rsid w:val="00C70AC6"/>
    <w:rsid w:val="00C92500"/>
    <w:rsid w:val="00CC0962"/>
    <w:rsid w:val="00CD39EF"/>
    <w:rsid w:val="00CF67EE"/>
    <w:rsid w:val="00D04517"/>
    <w:rsid w:val="00D10620"/>
    <w:rsid w:val="00D46189"/>
    <w:rsid w:val="00D57487"/>
    <w:rsid w:val="00D63371"/>
    <w:rsid w:val="00D735DB"/>
    <w:rsid w:val="00D737E1"/>
    <w:rsid w:val="00D75EB8"/>
    <w:rsid w:val="00DC2766"/>
    <w:rsid w:val="00DC54F7"/>
    <w:rsid w:val="00DC7C91"/>
    <w:rsid w:val="00DF197D"/>
    <w:rsid w:val="00DF3849"/>
    <w:rsid w:val="00E102AC"/>
    <w:rsid w:val="00E21248"/>
    <w:rsid w:val="00E81184"/>
    <w:rsid w:val="00E9159A"/>
    <w:rsid w:val="00EA76BC"/>
    <w:rsid w:val="00EA7B64"/>
    <w:rsid w:val="00EA7F6E"/>
    <w:rsid w:val="00EC3CFD"/>
    <w:rsid w:val="00EC5912"/>
    <w:rsid w:val="00EF15D7"/>
    <w:rsid w:val="00F17D25"/>
    <w:rsid w:val="00F44202"/>
    <w:rsid w:val="00F77654"/>
    <w:rsid w:val="00FA1423"/>
    <w:rsid w:val="00FA48D7"/>
    <w:rsid w:val="00FA61CD"/>
    <w:rsid w:val="00FB2249"/>
    <w:rsid w:val="00FC3287"/>
    <w:rsid w:val="00FD7B91"/>
    <w:rsid w:val="00FE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F0201F"/>
  <w15:chartTrackingRefBased/>
  <w15:docId w15:val="{8CAB6F25-D813-4815-BF38-1F723737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suppressAutoHyphens/>
    </w:pPr>
    <w:rPr>
      <w:rFonts w:eastAsia="Lucida Sans Unicode"/>
      <w:color w:val="000000"/>
      <w:sz w:val="24"/>
      <w:szCs w:val="24"/>
      <w:lang w:eastAsia="ar-SA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jc w:val="center"/>
      <w:outlineLvl w:val="0"/>
    </w:pPr>
    <w:rPr>
      <w:b/>
      <w:bCs/>
      <w:i/>
      <w:iCs/>
    </w:rPr>
  </w:style>
  <w:style w:type="paragraph" w:styleId="Cmsor2">
    <w:name w:val="heading 2"/>
    <w:basedOn w:val="Cmsor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Cmsor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eastAsia="Lucida Sans Unicode" w:hAnsi="Times New Roman" w:cs="Times New Roman"/>
      <w:b/>
      <w:bCs/>
      <w:color w:val="000000"/>
      <w:sz w:val="24"/>
      <w:szCs w:val="24"/>
    </w:rPr>
  </w:style>
  <w:style w:type="character" w:customStyle="1" w:styleId="WW8Num3z1">
    <w:name w:val="WW8Num3z1"/>
    <w:rPr>
      <w:rFonts w:ascii="Courier New" w:hAnsi="Courier New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Bookman Old Style" w:eastAsia="Times New Roman" w:hAnsi="Bookman Old Style" w:cs="Times New Roman"/>
      <w:color w:val="000000"/>
      <w:sz w:val="24"/>
      <w:szCs w:val="24"/>
    </w:rPr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Bekezdsalapbettpusa1">
    <w:name w:val="Bekezdés alapbetűtípusa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Lbjegyzet-karakterek">
    <w:name w:val="Lábjegyzet-karakterek"/>
  </w:style>
  <w:style w:type="character" w:customStyle="1" w:styleId="Szmozsjelek">
    <w:name w:val="Számozásjelek"/>
  </w:style>
  <w:style w:type="character" w:customStyle="1" w:styleId="Vgjegyzet-karakterek">
    <w:name w:val="Végjegyzet-karakterek"/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zvegtrzs">
    <w:name w:val="Body Text"/>
    <w:basedOn w:val="Norml"/>
    <w:pPr>
      <w:jc w:val="both"/>
    </w:pPr>
    <w:rPr>
      <w:sz w:val="28"/>
      <w:szCs w:val="20"/>
    </w:r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styleId="llb">
    <w:name w:val="footer"/>
    <w:basedOn w:val="Norml"/>
    <w:pPr>
      <w:suppressLineNumbers/>
      <w:tabs>
        <w:tab w:val="center" w:pos="4818"/>
        <w:tab w:val="right" w:pos="9637"/>
      </w:tabs>
    </w:pPr>
  </w:style>
  <w:style w:type="paragraph" w:styleId="lfej">
    <w:name w:val="head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WW-Szvegtrzs2">
    <w:name w:val="WW-Szövegtörzs 2"/>
    <w:basedOn w:val="Norml"/>
    <w:pPr>
      <w:widowControl/>
      <w:jc w:val="both"/>
    </w:pPr>
    <w:rPr>
      <w:rFonts w:eastAsia="Calibri"/>
      <w:b/>
      <w:bCs/>
      <w:kern w:val="1"/>
    </w:rPr>
  </w:style>
  <w:style w:type="paragraph" w:customStyle="1" w:styleId="Idzetblokk">
    <w:name w:val="Idézetblokk"/>
    <w:basedOn w:val="Norml"/>
    <w:pPr>
      <w:spacing w:after="283"/>
      <w:ind w:left="567" w:right="567"/>
    </w:pPr>
  </w:style>
  <w:style w:type="paragraph" w:styleId="Cm">
    <w:name w:val="Title"/>
    <w:basedOn w:val="Cmsor"/>
    <w:next w:val="Szvegtrzs"/>
    <w:qFormat/>
    <w:pPr>
      <w:jc w:val="center"/>
    </w:pPr>
    <w:rPr>
      <w:b/>
      <w:bCs/>
      <w:sz w:val="56"/>
      <w:szCs w:val="56"/>
    </w:rPr>
  </w:style>
  <w:style w:type="paragraph" w:styleId="Alcm">
    <w:name w:val="Subtitle"/>
    <w:basedOn w:val="Cmsor"/>
    <w:next w:val="Szvegtrzs"/>
    <w:qFormat/>
    <w:pPr>
      <w:spacing w:before="60"/>
      <w:jc w:val="center"/>
    </w:pPr>
    <w:rPr>
      <w:sz w:val="36"/>
      <w:szCs w:val="36"/>
    </w:rPr>
  </w:style>
  <w:style w:type="paragraph" w:customStyle="1" w:styleId="uj">
    <w:name w:val="uj"/>
    <w:basedOn w:val="Norml"/>
    <w:rsid w:val="008024B9"/>
    <w:pPr>
      <w:pBdr>
        <w:left w:val="single" w:sz="32" w:space="3" w:color="FF0000"/>
      </w:pBdr>
      <w:ind w:firstLine="180"/>
      <w:jc w:val="both"/>
    </w:pPr>
    <w:rPr>
      <w:rFonts w:cs="Mangal"/>
      <w:color w:val="auto"/>
      <w:kern w:val="1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177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76177B"/>
    <w:rPr>
      <w:rFonts w:ascii="Segoe UI" w:eastAsia="Lucida Sans Unicode" w:hAnsi="Segoe UI" w:cs="Segoe UI"/>
      <w:color w:val="000000"/>
      <w:sz w:val="18"/>
      <w:szCs w:val="18"/>
      <w:lang w:eastAsia="ar-SA"/>
    </w:rPr>
  </w:style>
  <w:style w:type="table" w:styleId="Rcsostblzat">
    <w:name w:val="Table Grid"/>
    <w:basedOn w:val="Normltblzat"/>
    <w:uiPriority w:val="39"/>
    <w:rsid w:val="000D0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1">
    <w:name w:val="Plain Table 1"/>
    <w:basedOn w:val="Normltblzat"/>
    <w:uiPriority w:val="41"/>
    <w:rsid w:val="00556853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blzatrcsosvilgos">
    <w:name w:val="Grid Table Light"/>
    <w:basedOn w:val="Normltblzat"/>
    <w:uiPriority w:val="40"/>
    <w:rsid w:val="0055685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8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505</Words>
  <Characters>3485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HORTOBÁGY KÖZSÉG</vt:lpstr>
    </vt:vector>
  </TitlesOfParts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HORTOBÁGY KÖZSÉG</dc:title>
  <dc:subject/>
  <dc:creator>Hortobágy Község Önkormányzata</dc:creator>
  <cp:keywords/>
  <cp:lastModifiedBy>Kirendeltség vezető</cp:lastModifiedBy>
  <cp:revision>8</cp:revision>
  <cp:lastPrinted>2022-08-22T13:12:00Z</cp:lastPrinted>
  <dcterms:created xsi:type="dcterms:W3CDTF">2023-03-21T13:58:00Z</dcterms:created>
  <dcterms:modified xsi:type="dcterms:W3CDTF">2024-12-09T12:47:00Z</dcterms:modified>
</cp:coreProperties>
</file>