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25EF" w14:textId="21BA7CF2" w:rsidR="00164B56" w:rsidRPr="00D74F12" w:rsidRDefault="00164B56" w:rsidP="006F2BBF">
      <w:pPr>
        <w:tabs>
          <w:tab w:val="left" w:pos="0"/>
          <w:tab w:val="right" w:pos="9072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6F2BBF">
        <w:rPr>
          <w:b/>
          <w:bCs/>
          <w:szCs w:val="24"/>
        </w:rPr>
        <w:t xml:space="preserve">    </w:t>
      </w:r>
      <w:r w:rsidR="006F2BBF">
        <w:rPr>
          <w:b/>
          <w:bCs/>
          <w:szCs w:val="24"/>
        </w:rPr>
        <w:tab/>
      </w:r>
    </w:p>
    <w:p w14:paraId="504A0CFA" w14:textId="0CCDEB9D" w:rsidR="00164B56" w:rsidRPr="00671A9D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671A9D">
        <w:rPr>
          <w:b/>
          <w:bCs/>
          <w:szCs w:val="24"/>
          <w:u w:val="single"/>
        </w:rPr>
        <w:t>Polgármesterétől</w:t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671A9D" w:rsidRPr="00671A9D">
        <w:rPr>
          <w:b/>
          <w:bCs/>
          <w:szCs w:val="24"/>
          <w:u w:val="single"/>
        </w:rPr>
        <w:tab/>
      </w:r>
      <w:r w:rsidR="003F26B8">
        <w:rPr>
          <w:b/>
          <w:bCs/>
          <w:szCs w:val="24"/>
          <w:u w:val="single"/>
        </w:rPr>
        <w:t>9</w:t>
      </w:r>
      <w:r w:rsidR="00671A9D" w:rsidRPr="00671A9D">
        <w:rPr>
          <w:b/>
          <w:bCs/>
          <w:szCs w:val="24"/>
          <w:u w:val="single"/>
        </w:rPr>
        <w:t>.</w:t>
      </w:r>
      <w:r w:rsidR="00671A9D" w:rsidRPr="00671A9D">
        <w:rPr>
          <w:b/>
          <w:bCs/>
          <w:iCs/>
          <w:szCs w:val="24"/>
          <w:u w:val="single"/>
        </w:rPr>
        <w:t xml:space="preserve"> s</w:t>
      </w:r>
      <w:r w:rsidR="00671A9D" w:rsidRPr="00671A9D">
        <w:rPr>
          <w:b/>
          <w:bCs/>
          <w:iCs/>
          <w:sz w:val="22"/>
          <w:szCs w:val="22"/>
          <w:u w:val="single"/>
        </w:rPr>
        <w:t>z. napirend</w:t>
      </w:r>
    </w:p>
    <w:p w14:paraId="1E5DB4C8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0BED2E2F" w14:textId="2A748228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F10FF3">
        <w:rPr>
          <w:szCs w:val="24"/>
        </w:rPr>
        <w:t>4</w:t>
      </w:r>
      <w:r w:rsidR="004C1260">
        <w:rPr>
          <w:szCs w:val="24"/>
        </w:rPr>
        <w:t xml:space="preserve">. </w:t>
      </w:r>
      <w:r w:rsidR="00B15FFA">
        <w:rPr>
          <w:szCs w:val="24"/>
        </w:rPr>
        <w:t>má</w:t>
      </w:r>
      <w:r w:rsidR="00F10FF3">
        <w:rPr>
          <w:szCs w:val="24"/>
        </w:rPr>
        <w:t>rci</w:t>
      </w:r>
      <w:r w:rsidR="00671A9D">
        <w:rPr>
          <w:szCs w:val="24"/>
        </w:rPr>
        <w:t>us 26-a</w:t>
      </w:r>
      <w:r w:rsidR="004C1260">
        <w:rPr>
          <w:szCs w:val="24"/>
        </w:rPr>
        <w:t>i rend</w:t>
      </w:r>
      <w:r w:rsidR="00671A9D">
        <w:rPr>
          <w:szCs w:val="24"/>
        </w:rPr>
        <w:t>es</w:t>
      </w:r>
      <w:r w:rsidR="00F50FDA">
        <w:rPr>
          <w:szCs w:val="24"/>
        </w:rPr>
        <w:t>, nyilvános</w:t>
      </w:r>
      <w:r w:rsidR="008E41CC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2511662A" w14:textId="77777777" w:rsidR="00164B56" w:rsidRDefault="00164B56" w:rsidP="008E41CC">
      <w:pPr>
        <w:pStyle w:val="Szvegtrzs"/>
        <w:spacing w:line="200" w:lineRule="atLeast"/>
        <w:jc w:val="left"/>
        <w:rPr>
          <w:sz w:val="24"/>
          <w:szCs w:val="24"/>
        </w:rPr>
      </w:pPr>
    </w:p>
    <w:p w14:paraId="27892FBA" w14:textId="607AB662" w:rsidR="006044BD" w:rsidRDefault="00573A4A" w:rsidP="00573A4A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</w:rPr>
        <w:t>Tárgy:</w:t>
      </w:r>
      <w:r>
        <w:rPr>
          <w:sz w:val="24"/>
          <w:szCs w:val="24"/>
        </w:rPr>
        <w:t xml:space="preserve"> A </w:t>
      </w:r>
      <w:r w:rsidR="00F10FF3">
        <w:rPr>
          <w:sz w:val="24"/>
          <w:szCs w:val="24"/>
        </w:rPr>
        <w:t xml:space="preserve">115/16 </w:t>
      </w:r>
      <w:r w:rsidR="00671A9D">
        <w:rPr>
          <w:sz w:val="24"/>
          <w:szCs w:val="24"/>
        </w:rPr>
        <w:t xml:space="preserve">helyrajzi számú ingatlan </w:t>
      </w:r>
      <w:r w:rsidR="00F10FF3">
        <w:rPr>
          <w:sz w:val="24"/>
          <w:szCs w:val="24"/>
        </w:rPr>
        <w:t xml:space="preserve">és </w:t>
      </w:r>
      <w:r w:rsidR="00671A9D">
        <w:rPr>
          <w:sz w:val="24"/>
          <w:szCs w:val="24"/>
        </w:rPr>
        <w:t xml:space="preserve">a </w:t>
      </w:r>
      <w:r w:rsidR="00F10FF3">
        <w:rPr>
          <w:sz w:val="24"/>
          <w:szCs w:val="24"/>
        </w:rPr>
        <w:t>115/17</w:t>
      </w:r>
      <w:r>
        <w:rPr>
          <w:sz w:val="24"/>
          <w:szCs w:val="24"/>
        </w:rPr>
        <w:t xml:space="preserve"> </w:t>
      </w:r>
      <w:r w:rsidR="00671A9D">
        <w:rPr>
          <w:sz w:val="24"/>
          <w:szCs w:val="24"/>
        </w:rPr>
        <w:t>helyrajzi számú</w:t>
      </w:r>
      <w:r w:rsidR="00F1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ingatlan </w:t>
      </w:r>
      <w:r w:rsidR="00D17A44">
        <w:rPr>
          <w:sz w:val="24"/>
          <w:szCs w:val="24"/>
        </w:rPr>
        <w:t>egy részének meg</w:t>
      </w:r>
      <w:r>
        <w:rPr>
          <w:sz w:val="24"/>
          <w:szCs w:val="24"/>
        </w:rPr>
        <w:t xml:space="preserve">vásárlásra vonatkozó kérelem </w:t>
      </w:r>
    </w:p>
    <w:p w14:paraId="54F8BD93" w14:textId="77777777" w:rsidR="006044BD" w:rsidRDefault="006044BD" w:rsidP="00573A4A">
      <w:pPr>
        <w:pStyle w:val="Szvegtrzs"/>
        <w:spacing w:line="200" w:lineRule="atLeast"/>
        <w:rPr>
          <w:sz w:val="24"/>
          <w:szCs w:val="24"/>
        </w:rPr>
      </w:pPr>
    </w:p>
    <w:p w14:paraId="658D836C" w14:textId="77777777" w:rsidR="00573A4A" w:rsidRDefault="00573A4A" w:rsidP="00573A4A">
      <w:pPr>
        <w:pStyle w:val="Szvegtrzs"/>
        <w:spacing w:line="20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Tisztelt Képviselő-testület!</w:t>
      </w:r>
    </w:p>
    <w:p w14:paraId="00F7A9F8" w14:textId="77777777" w:rsidR="00573A4A" w:rsidRDefault="00573A4A" w:rsidP="00573A4A">
      <w:pPr>
        <w:jc w:val="both"/>
      </w:pPr>
    </w:p>
    <w:p w14:paraId="38403981" w14:textId="06AE2514" w:rsidR="00573A4A" w:rsidRDefault="00573A4A" w:rsidP="006044BD">
      <w:pPr>
        <w:jc w:val="both"/>
      </w:pPr>
      <w:r>
        <w:t xml:space="preserve">A </w:t>
      </w:r>
      <w:r w:rsidR="004E1DB6">
        <w:t>115/16</w:t>
      </w:r>
      <w:r>
        <w:t xml:space="preserve"> </w:t>
      </w:r>
      <w:r w:rsidR="00337DEB">
        <w:rPr>
          <w:szCs w:val="24"/>
        </w:rPr>
        <w:t>hrsz-ú</w:t>
      </w:r>
      <w:r w:rsidR="00337DEB">
        <w:t xml:space="preserve"> </w:t>
      </w:r>
      <w:r w:rsidR="004E1DB6">
        <w:t>905</w:t>
      </w:r>
      <w:r w:rsidR="004F6371">
        <w:t xml:space="preserve"> m</w:t>
      </w:r>
      <w:r w:rsidR="004F6371" w:rsidRPr="004F6371">
        <w:rPr>
          <w:vertAlign w:val="superscript"/>
        </w:rPr>
        <w:t>2</w:t>
      </w:r>
      <w:r w:rsidR="004F6371">
        <w:t xml:space="preserve">-es belterületi </w:t>
      </w:r>
      <w:r w:rsidR="00D17A44">
        <w:t xml:space="preserve">kivett </w:t>
      </w:r>
      <w:r w:rsidR="004E1DB6">
        <w:t>beépítetlen terület</w:t>
      </w:r>
      <w:r w:rsidR="00D17A44">
        <w:t xml:space="preserve"> művelési ágú ingatlan</w:t>
      </w:r>
      <w:r w:rsidR="00B15FFA">
        <w:t xml:space="preserve"> </w:t>
      </w:r>
      <w:r w:rsidR="004E1DB6">
        <w:t>teljes egészére és a</w:t>
      </w:r>
      <w:r w:rsidR="00337DEB">
        <w:t xml:space="preserve"> 115/17</w:t>
      </w:r>
      <w:r w:rsidR="00337DEB" w:rsidRPr="00337DEB">
        <w:rPr>
          <w:szCs w:val="24"/>
        </w:rPr>
        <w:t xml:space="preserve"> </w:t>
      </w:r>
      <w:r w:rsidR="00337DEB">
        <w:rPr>
          <w:szCs w:val="24"/>
        </w:rPr>
        <w:t>hrsz-ú 3191</w:t>
      </w:r>
      <w:r w:rsidR="00337DEB">
        <w:t xml:space="preserve"> m</w:t>
      </w:r>
      <w:r w:rsidR="00337DEB" w:rsidRPr="004F6371">
        <w:rPr>
          <w:vertAlign w:val="superscript"/>
        </w:rPr>
        <w:t>2</w:t>
      </w:r>
      <w:r w:rsidR="00337DEB">
        <w:t>-es</w:t>
      </w:r>
      <w:r w:rsidR="00337DEB">
        <w:rPr>
          <w:szCs w:val="24"/>
        </w:rPr>
        <w:t xml:space="preserve"> kivett beépítetlen terület művelési ágú ingatlan kb. 600 </w:t>
      </w:r>
      <w:r w:rsidR="00337DEB">
        <w:t>m</w:t>
      </w:r>
      <w:r w:rsidR="00337DEB" w:rsidRPr="004F6371">
        <w:rPr>
          <w:vertAlign w:val="superscript"/>
        </w:rPr>
        <w:t>2</w:t>
      </w:r>
      <w:r w:rsidR="00337DEB">
        <w:t>-es</w:t>
      </w:r>
      <w:r w:rsidR="00337DEB">
        <w:rPr>
          <w:szCs w:val="24"/>
        </w:rPr>
        <w:t xml:space="preserve"> </w:t>
      </w:r>
      <w:r w:rsidR="00B15FFA">
        <w:t>részére</w:t>
      </w:r>
      <w:r w:rsidR="004F6371">
        <w:t xml:space="preserve"> 202</w:t>
      </w:r>
      <w:r w:rsidR="00337DEB">
        <w:t>4</w:t>
      </w:r>
      <w:r w:rsidR="00671A9D">
        <w:t xml:space="preserve">. </w:t>
      </w:r>
      <w:r w:rsidR="00337DEB">
        <w:t>január 31</w:t>
      </w:r>
      <w:r w:rsidR="00B15FFA">
        <w:t>-én</w:t>
      </w:r>
      <w:r>
        <w:t xml:space="preserve"> vételi ajánlat </w:t>
      </w:r>
      <w:r w:rsidR="006044BD" w:rsidRPr="006044BD">
        <w:t xml:space="preserve">érkezett </w:t>
      </w:r>
      <w:r w:rsidR="00337DEB">
        <w:t>a DRY FOR BUILD Kft. (4071 Hortobágy, Hortobágyi utca 16.)</w:t>
      </w:r>
      <w:r w:rsidR="006044BD" w:rsidRPr="006044BD">
        <w:t xml:space="preserve"> részéről</w:t>
      </w:r>
      <w:r w:rsidR="00671A9D">
        <w:t xml:space="preserve">. (előterjesztés 1. melléklete) </w:t>
      </w:r>
    </w:p>
    <w:p w14:paraId="12EADC5D" w14:textId="77777777" w:rsidR="00573A4A" w:rsidRDefault="00573A4A" w:rsidP="00573A4A">
      <w:pPr>
        <w:jc w:val="both"/>
      </w:pPr>
    </w:p>
    <w:p w14:paraId="57149A33" w14:textId="77777777" w:rsidR="00573A4A" w:rsidRDefault="00573A4A" w:rsidP="00573A4A">
      <w:pPr>
        <w:jc w:val="both"/>
      </w:pPr>
    </w:p>
    <w:p w14:paraId="4C6C7C21" w14:textId="77777777" w:rsidR="00B15FFA" w:rsidRPr="002D7BED" w:rsidRDefault="00B15FFA" w:rsidP="00B15FFA">
      <w:pPr>
        <w:jc w:val="center"/>
        <w:rPr>
          <w:b/>
          <w:noProof/>
          <w:u w:val="single"/>
          <w:lang w:eastAsia="hu-HU"/>
        </w:rPr>
      </w:pPr>
      <w:r w:rsidRPr="002D7BED">
        <w:rPr>
          <w:b/>
          <w:noProof/>
          <w:u w:val="single"/>
          <w:lang w:eastAsia="hu-HU"/>
        </w:rPr>
        <w:t>A TERÜLET LEÍRÁSA:</w:t>
      </w:r>
    </w:p>
    <w:p w14:paraId="78E2E383" w14:textId="77777777" w:rsidR="00B15FFA" w:rsidRPr="002D7BED" w:rsidRDefault="00B15FFA" w:rsidP="00B15FFA">
      <w:pPr>
        <w:rPr>
          <w:b/>
          <w:noProof/>
          <w:u w:val="single"/>
          <w:lang w:eastAsia="hu-HU"/>
        </w:rPr>
      </w:pPr>
      <w:r w:rsidRPr="002D7BED">
        <w:rPr>
          <w:b/>
          <w:noProof/>
          <w:u w:val="single"/>
          <w:lang w:eastAsia="hu-HU"/>
        </w:rPr>
        <w:t>FÖLDKÖNYVI ADATOK:</w:t>
      </w:r>
    </w:p>
    <w:p w14:paraId="333F1D84" w14:textId="2EA914BC" w:rsidR="00B15FFA" w:rsidRDefault="00B15FFA" w:rsidP="00B15FFA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Helyrajzi szám:</w:t>
      </w:r>
      <w:r>
        <w:rPr>
          <w:noProof/>
          <w:lang w:eastAsia="hu-HU"/>
        </w:rPr>
        <w:tab/>
      </w:r>
      <w:r w:rsidR="00337DEB">
        <w:rPr>
          <w:noProof/>
          <w:lang w:eastAsia="hu-HU"/>
        </w:rPr>
        <w:t>115/16</w:t>
      </w:r>
    </w:p>
    <w:p w14:paraId="175C0D6C" w14:textId="4BAEF4CA" w:rsidR="00B15FFA" w:rsidRDefault="00B15FFA" w:rsidP="00B15FFA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Művelési ág:</w:t>
      </w:r>
      <w:r>
        <w:rPr>
          <w:noProof/>
          <w:lang w:eastAsia="hu-HU"/>
        </w:rPr>
        <w:tab/>
        <w:t>kivett</w:t>
      </w:r>
      <w:r w:rsidR="00D17A44">
        <w:rPr>
          <w:noProof/>
          <w:lang w:eastAsia="hu-HU"/>
        </w:rPr>
        <w:t xml:space="preserve"> </w:t>
      </w:r>
      <w:r w:rsidR="00337DEB">
        <w:rPr>
          <w:noProof/>
          <w:lang w:eastAsia="hu-HU"/>
        </w:rPr>
        <w:t>beépítetlen terület</w:t>
      </w:r>
    </w:p>
    <w:p w14:paraId="417BB21D" w14:textId="7819D898" w:rsidR="00B15FFA" w:rsidRPr="002D7BED" w:rsidRDefault="00B15FFA" w:rsidP="00B15FFA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vertAlign w:val="superscript"/>
          <w:lang w:eastAsia="hu-HU"/>
        </w:rPr>
      </w:pPr>
      <w:r>
        <w:rPr>
          <w:noProof/>
          <w:lang w:eastAsia="hu-HU"/>
        </w:rPr>
        <w:t>Terület:</w:t>
      </w:r>
      <w:r>
        <w:rPr>
          <w:noProof/>
          <w:lang w:eastAsia="hu-HU"/>
        </w:rPr>
        <w:tab/>
      </w:r>
      <w:r w:rsidR="00337DEB">
        <w:rPr>
          <w:noProof/>
          <w:lang w:eastAsia="hu-HU"/>
        </w:rPr>
        <w:t>905</w:t>
      </w:r>
      <w:r>
        <w:rPr>
          <w:noProof/>
          <w:lang w:eastAsia="hu-HU"/>
        </w:rPr>
        <w:t xml:space="preserve"> m</w:t>
      </w:r>
      <w:r w:rsidRPr="002D7BED">
        <w:rPr>
          <w:noProof/>
          <w:vertAlign w:val="superscript"/>
          <w:lang w:eastAsia="hu-HU"/>
        </w:rPr>
        <w:t>2</w:t>
      </w:r>
    </w:p>
    <w:p w14:paraId="416CE01F" w14:textId="77777777" w:rsidR="00B15FFA" w:rsidRDefault="00B15FFA" w:rsidP="00B15FFA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Tulajdonos:</w:t>
      </w:r>
      <w:r>
        <w:rPr>
          <w:noProof/>
          <w:lang w:eastAsia="hu-HU"/>
        </w:rPr>
        <w:tab/>
        <w:t>Hortobágy Község Önkormányzata (1/1)</w:t>
      </w:r>
    </w:p>
    <w:p w14:paraId="34BB4E02" w14:textId="77777777" w:rsidR="00337DEB" w:rsidRDefault="00337DEB" w:rsidP="00337DEB">
      <w:pPr>
        <w:tabs>
          <w:tab w:val="left" w:pos="2268"/>
        </w:tabs>
        <w:suppressAutoHyphens w:val="0"/>
        <w:spacing w:after="200" w:line="276" w:lineRule="auto"/>
        <w:rPr>
          <w:noProof/>
          <w:lang w:eastAsia="hu-HU"/>
        </w:rPr>
      </w:pPr>
    </w:p>
    <w:p w14:paraId="0DA2FFE9" w14:textId="506E7849" w:rsidR="00337DEB" w:rsidRDefault="00337DEB" w:rsidP="00337DEB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Helyrajzi szám:</w:t>
      </w:r>
      <w:r>
        <w:rPr>
          <w:noProof/>
          <w:lang w:eastAsia="hu-HU"/>
        </w:rPr>
        <w:tab/>
        <w:t>115/17</w:t>
      </w:r>
    </w:p>
    <w:p w14:paraId="4140404C" w14:textId="4D98B8DA" w:rsidR="00337DEB" w:rsidRDefault="00337DEB" w:rsidP="00337DEB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Művelési ág:</w:t>
      </w:r>
      <w:r>
        <w:rPr>
          <w:noProof/>
          <w:lang w:eastAsia="hu-HU"/>
        </w:rPr>
        <w:tab/>
        <w:t>kivett beépítetlen terület</w:t>
      </w:r>
    </w:p>
    <w:p w14:paraId="58EF755B" w14:textId="32ACBB0D" w:rsidR="00337DEB" w:rsidRPr="002D7BED" w:rsidRDefault="00337DEB" w:rsidP="00337DEB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vertAlign w:val="superscript"/>
          <w:lang w:eastAsia="hu-HU"/>
        </w:rPr>
      </w:pPr>
      <w:r>
        <w:rPr>
          <w:noProof/>
          <w:lang w:eastAsia="hu-HU"/>
        </w:rPr>
        <w:t>Terület:</w:t>
      </w:r>
      <w:r>
        <w:rPr>
          <w:noProof/>
          <w:lang w:eastAsia="hu-HU"/>
        </w:rPr>
        <w:tab/>
        <w:t>3191 m</w:t>
      </w:r>
      <w:r w:rsidRPr="002D7BED">
        <w:rPr>
          <w:noProof/>
          <w:vertAlign w:val="superscript"/>
          <w:lang w:eastAsia="hu-HU"/>
        </w:rPr>
        <w:t>2</w:t>
      </w:r>
    </w:p>
    <w:p w14:paraId="7576046A" w14:textId="77777777" w:rsidR="00337DEB" w:rsidRDefault="00337DEB" w:rsidP="00337DEB">
      <w:pPr>
        <w:pStyle w:val="Listaszerbekezds"/>
        <w:numPr>
          <w:ilvl w:val="0"/>
          <w:numId w:val="6"/>
        </w:numPr>
        <w:tabs>
          <w:tab w:val="left" w:pos="2268"/>
        </w:tabs>
        <w:suppressAutoHyphens w:val="0"/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>Tulajdonos:</w:t>
      </w:r>
      <w:r>
        <w:rPr>
          <w:noProof/>
          <w:lang w:eastAsia="hu-HU"/>
        </w:rPr>
        <w:tab/>
        <w:t>Hortobágy Község Önkormányzata (1/1)</w:t>
      </w:r>
    </w:p>
    <w:p w14:paraId="368E56C1" w14:textId="77777777" w:rsidR="00337DEB" w:rsidRDefault="00337DEB" w:rsidP="00337DEB">
      <w:pPr>
        <w:tabs>
          <w:tab w:val="left" w:pos="2268"/>
        </w:tabs>
        <w:suppressAutoHyphens w:val="0"/>
        <w:spacing w:after="200" w:line="276" w:lineRule="auto"/>
        <w:rPr>
          <w:noProof/>
          <w:lang w:eastAsia="hu-HU"/>
        </w:rPr>
      </w:pPr>
    </w:p>
    <w:p w14:paraId="686122C8" w14:textId="77777777" w:rsidR="00B15FFA" w:rsidRDefault="00B15FFA" w:rsidP="00B15FFA">
      <w:pPr>
        <w:rPr>
          <w:noProof/>
          <w:lang w:eastAsia="hu-HU"/>
        </w:rPr>
      </w:pPr>
    </w:p>
    <w:p w14:paraId="7180339C" w14:textId="30634321" w:rsidR="00B15FFA" w:rsidRPr="00110B6E" w:rsidRDefault="00B15FFA" w:rsidP="00B15FFA">
      <w:pPr>
        <w:jc w:val="both"/>
        <w:rPr>
          <w:color w:val="FF0000"/>
        </w:rPr>
      </w:pPr>
      <w:r w:rsidRPr="008B0938">
        <w:t xml:space="preserve">Hortobágy Község Önkormányzat Képviselő-testülete </w:t>
      </w:r>
      <w:r w:rsidR="006A44DC" w:rsidRPr="008B0938">
        <w:t>Hortobágy Község nemzeti vagyonáról</w:t>
      </w:r>
      <w:r w:rsidR="006A44DC">
        <w:t xml:space="preserve"> szóló </w:t>
      </w:r>
      <w:r w:rsidRPr="008B0938">
        <w:t>8/2021. (VI.30.) önkormányzati rendelete</w:t>
      </w:r>
      <w:r>
        <w:t xml:space="preserve"> alapján </w:t>
      </w:r>
      <w:r w:rsidRPr="00B15FFA">
        <w:t>a terület</w:t>
      </w:r>
      <w:r w:rsidR="00671A9D">
        <w:t>ek</w:t>
      </w:r>
      <w:r w:rsidRPr="00B15FFA">
        <w:t xml:space="preserve"> </w:t>
      </w:r>
      <w:r w:rsidR="00671A9D">
        <w:t>az Önkormányzat</w:t>
      </w:r>
      <w:r w:rsidRPr="00B15FFA">
        <w:t xml:space="preserve"> </w:t>
      </w:r>
      <w:r w:rsidR="00110B6E">
        <w:t>üzleti v</w:t>
      </w:r>
      <w:r w:rsidRPr="00B15FFA">
        <w:t>agyon</w:t>
      </w:r>
      <w:r w:rsidR="00671A9D">
        <w:t>ába tartoznak.</w:t>
      </w:r>
    </w:p>
    <w:p w14:paraId="5E48E985" w14:textId="77777777" w:rsidR="006A44DC" w:rsidRDefault="006A44DC" w:rsidP="00B15FFA">
      <w:pPr>
        <w:jc w:val="both"/>
      </w:pPr>
    </w:p>
    <w:p w14:paraId="2E338B47" w14:textId="2BBA94AD" w:rsidR="00B15FFA" w:rsidRPr="00110B6E" w:rsidRDefault="00B15FFA" w:rsidP="00B15FFA">
      <w:pPr>
        <w:spacing w:after="200"/>
        <w:jc w:val="both"/>
        <w:rPr>
          <w:noProof/>
          <w:szCs w:val="24"/>
          <w:lang w:eastAsia="hu-HU"/>
        </w:rPr>
      </w:pPr>
      <w:r w:rsidRPr="00110B6E">
        <w:rPr>
          <w:noProof/>
          <w:szCs w:val="24"/>
          <w:lang w:eastAsia="hu-HU"/>
        </w:rPr>
        <w:t xml:space="preserve">Hortobágy Község Önkormányzata Képviselő-testületének </w:t>
      </w:r>
      <w:r w:rsidR="006A44DC" w:rsidRPr="00110B6E">
        <w:rPr>
          <w:noProof/>
          <w:szCs w:val="24"/>
          <w:lang w:eastAsia="hu-HU"/>
        </w:rPr>
        <w:t xml:space="preserve">Község helyi építési szabályzatáról és szabályozási tervéről szóló </w:t>
      </w:r>
      <w:r w:rsidRPr="00110B6E">
        <w:rPr>
          <w:noProof/>
          <w:szCs w:val="24"/>
          <w:lang w:eastAsia="hu-HU"/>
        </w:rPr>
        <w:t xml:space="preserve">26/2021. (XII. 17.) önkormányzati rendelete alapján a </w:t>
      </w:r>
      <w:r w:rsidR="00110B6E" w:rsidRPr="00110B6E">
        <w:rPr>
          <w:noProof/>
          <w:szCs w:val="24"/>
          <w:lang w:eastAsia="hu-HU"/>
        </w:rPr>
        <w:t>kérelemben szereplő terület</w:t>
      </w:r>
      <w:r w:rsidR="00516A2B">
        <w:rPr>
          <w:noProof/>
          <w:szCs w:val="24"/>
          <w:lang w:eastAsia="hu-HU"/>
        </w:rPr>
        <w:t>ek</w:t>
      </w:r>
      <w:r w:rsidR="00110B6E" w:rsidRPr="00110B6E">
        <w:rPr>
          <w:noProof/>
          <w:szCs w:val="24"/>
          <w:lang w:eastAsia="hu-HU"/>
        </w:rPr>
        <w:t xml:space="preserve"> Gá-2 övez</w:t>
      </w:r>
      <w:r w:rsidR="00516A2B">
        <w:rPr>
          <w:noProof/>
          <w:szCs w:val="24"/>
          <w:lang w:eastAsia="hu-HU"/>
        </w:rPr>
        <w:t>etbe esnek</w:t>
      </w:r>
      <w:r w:rsidRPr="00110B6E">
        <w:rPr>
          <w:noProof/>
          <w:szCs w:val="24"/>
          <w:lang w:eastAsia="hu-HU"/>
        </w:rPr>
        <w:t>.</w:t>
      </w:r>
    </w:p>
    <w:p w14:paraId="0A72F538" w14:textId="77777777" w:rsidR="00B15FFA" w:rsidRDefault="00B15FFA" w:rsidP="00B15FFA">
      <w:pPr>
        <w:rPr>
          <w:noProof/>
          <w:szCs w:val="24"/>
          <w:lang w:eastAsia="hu-HU"/>
        </w:rPr>
      </w:pPr>
      <w:r w:rsidRPr="00110B6E">
        <w:rPr>
          <w:noProof/>
          <w:szCs w:val="24"/>
          <w:lang w:eastAsia="hu-HU"/>
        </w:rPr>
        <w:t>Az övezetre vonatkozó előírások:</w:t>
      </w:r>
    </w:p>
    <w:p w14:paraId="56EED69D" w14:textId="77777777" w:rsidR="00110B6E" w:rsidRPr="00110B6E" w:rsidRDefault="00110B6E" w:rsidP="00B15FFA">
      <w:pPr>
        <w:rPr>
          <w:noProof/>
          <w:szCs w:val="24"/>
          <w:lang w:eastAsia="hu-HU"/>
        </w:rPr>
      </w:pPr>
    </w:p>
    <w:p w14:paraId="3A18E372" w14:textId="77777777" w:rsidR="00110B6E" w:rsidRPr="00110B6E" w:rsidRDefault="00B15FFA" w:rsidP="00110B6E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10B6E">
        <w:rPr>
          <w:noProof/>
        </w:rPr>
        <w:t>„</w:t>
      </w:r>
      <w:r w:rsidR="00110B6E" w:rsidRPr="00110B6E">
        <w:rPr>
          <w:b/>
          <w:bCs/>
        </w:rPr>
        <w:t>2. Általános gazdasági terület (Gá)</w:t>
      </w:r>
    </w:p>
    <w:p w14:paraId="67DA4FC6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b/>
          <w:bCs/>
          <w:szCs w:val="24"/>
          <w:lang w:eastAsia="hu-HU"/>
        </w:rPr>
        <w:t>58. §</w:t>
      </w:r>
      <w:r w:rsidRPr="00110B6E">
        <w:rPr>
          <w:szCs w:val="24"/>
          <w:lang w:eastAsia="hu-HU"/>
        </w:rPr>
        <w:t> (1) Az általános gazdasági terület környezetre jelentős hatást nem gyakorló ipari és gazdasági tevékenységi célú, továbbá kereskedelmi, szolgáltató és raktár rendeltetésű építmények elhelyezésére szolgál.</w:t>
      </w:r>
    </w:p>
    <w:p w14:paraId="3D334415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(2) Az általános gazdasági területen lakó rendeltetés nem helyezhető el.</w:t>
      </w:r>
    </w:p>
    <w:p w14:paraId="72C7BBB5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(3) A „Gá-…” jelű általános gazdasági területek szabályzatban meghatározott, és Szabályozási tervben is jelölt építési övezetei a Gá-1; Gá-2 jelű építési övezet.</w:t>
      </w:r>
    </w:p>
    <w:p w14:paraId="73790609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(4) A „Gá-…” jelű építési övezetekre vonatkozó közművesítettség fok teljes</w:t>
      </w:r>
    </w:p>
    <w:p w14:paraId="3B2B22EC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b/>
          <w:bCs/>
          <w:szCs w:val="24"/>
          <w:lang w:eastAsia="hu-HU"/>
        </w:rPr>
        <w:lastRenderedPageBreak/>
        <w:t>60. §</w:t>
      </w:r>
      <w:r w:rsidRPr="00110B6E">
        <w:rPr>
          <w:szCs w:val="24"/>
          <w:lang w:eastAsia="hu-HU"/>
        </w:rPr>
        <w:t> Gá-2 jelű építési övezetben</w:t>
      </w:r>
    </w:p>
    <w:p w14:paraId="00E79207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a) a beépítettség megengedett legnagyobb mértéke 30 %,</w:t>
      </w:r>
    </w:p>
    <w:p w14:paraId="4ED9C54C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b) a megengedett legnagyobb épületmagasság 9,0 méter, a nem emberi tartózkodás céljára szánt technológia építmények esetében az építmény legmagasabb pontja legfeljebb 20 m</w:t>
      </w:r>
    </w:p>
    <w:p w14:paraId="1372DBA4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c) a beépítési mód szabadon álló</w:t>
      </w:r>
    </w:p>
    <w:p w14:paraId="3860D827" w14:textId="77777777" w:rsidR="00110B6E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d) a kialakítandó legkisebb telekterület mérte 2500 m2,</w:t>
      </w:r>
    </w:p>
    <w:p w14:paraId="14E98F9A" w14:textId="24DFAF3C" w:rsidR="00072DBD" w:rsidRPr="00110B6E" w:rsidRDefault="00110B6E" w:rsidP="00110B6E">
      <w:pPr>
        <w:shd w:val="clear" w:color="auto" w:fill="FFFFFF"/>
        <w:suppressAutoHyphens w:val="0"/>
        <w:ind w:firstLine="180"/>
        <w:jc w:val="both"/>
        <w:rPr>
          <w:szCs w:val="24"/>
          <w:lang w:eastAsia="hu-HU"/>
        </w:rPr>
      </w:pPr>
      <w:r w:rsidRPr="00110B6E">
        <w:rPr>
          <w:szCs w:val="24"/>
          <w:lang w:eastAsia="hu-HU"/>
        </w:rPr>
        <w:t>e) a legkisebb zöldfelület mérete 30 %</w:t>
      </w:r>
      <w:r w:rsidR="00072DBD" w:rsidRPr="00110B6E">
        <w:rPr>
          <w:i/>
          <w:iCs/>
          <w:noProof/>
          <w:szCs w:val="24"/>
          <w:lang w:eastAsia="hu-HU"/>
        </w:rPr>
        <w:t>”</w:t>
      </w:r>
    </w:p>
    <w:p w14:paraId="14AA76ED" w14:textId="77777777" w:rsidR="00B15FFA" w:rsidRPr="00B15FFA" w:rsidRDefault="00B15FFA" w:rsidP="00B15FFA">
      <w:pPr>
        <w:rPr>
          <w:noProof/>
          <w:szCs w:val="24"/>
          <w:lang w:eastAsia="hu-HU"/>
        </w:rPr>
      </w:pPr>
    </w:p>
    <w:p w14:paraId="6AA1212F" w14:textId="77777777" w:rsidR="00B15FFA" w:rsidRPr="008B0938" w:rsidRDefault="00B15FFA" w:rsidP="00B15FFA">
      <w:pPr>
        <w:rPr>
          <w:noProof/>
          <w:lang w:eastAsia="hu-HU"/>
        </w:rPr>
      </w:pPr>
    </w:p>
    <w:p w14:paraId="559F40EF" w14:textId="1E7A5BE4" w:rsidR="00F10FF3" w:rsidRDefault="004E1DB6" w:rsidP="00B468FF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2EDD95B" wp14:editId="32C2B96E">
            <wp:extent cx="5734050" cy="2962593"/>
            <wp:effectExtent l="0" t="0" r="0" b="9525"/>
            <wp:docPr id="5683449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12" cy="296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FF3" w:rsidRPr="00F10FF3">
        <w:rPr>
          <w:noProof/>
          <w:lang w:eastAsia="hu-HU"/>
        </w:rPr>
        <w:t xml:space="preserve"> </w:t>
      </w:r>
      <w:r w:rsidR="00D05171" w:rsidRPr="00D05171">
        <w:rPr>
          <w:noProof/>
          <w:lang w:eastAsia="hu-HU"/>
        </w:rPr>
        <w:t xml:space="preserve"> </w:t>
      </w:r>
      <w:r w:rsidR="00555512">
        <w:rPr>
          <w:noProof/>
          <w:lang w:eastAsia="hu-HU"/>
        </w:rPr>
        <w:t xml:space="preserve">   </w:t>
      </w:r>
    </w:p>
    <w:p w14:paraId="7426096D" w14:textId="761A9C06" w:rsidR="004E1DB6" w:rsidRDefault="00F10FF3" w:rsidP="00F10FF3">
      <w:pPr>
        <w:jc w:val="center"/>
        <w:rPr>
          <w:noProof/>
          <w:lang w:eastAsia="hu-HU"/>
        </w:rPr>
      </w:pPr>
      <w:r w:rsidRPr="00D05171">
        <w:rPr>
          <w:i/>
        </w:rPr>
        <w:t>(műholdas kataszteres térkép</w:t>
      </w:r>
      <w:r w:rsidR="004E1DB6">
        <w:rPr>
          <w:i/>
        </w:rPr>
        <w:t xml:space="preserve"> pirossal jelölve a megvásárolni kívánt területtel</w:t>
      </w:r>
      <w:r w:rsidRPr="00D05171">
        <w:rPr>
          <w:i/>
        </w:rPr>
        <w:t>)</w:t>
      </w:r>
      <w:r w:rsidR="00555512">
        <w:rPr>
          <w:noProof/>
          <w:lang w:eastAsia="hu-HU"/>
        </w:rPr>
        <w:t xml:space="preserve"> </w:t>
      </w:r>
    </w:p>
    <w:p w14:paraId="4B6C8DCF" w14:textId="77777777" w:rsidR="004E1DB6" w:rsidRDefault="004E1DB6" w:rsidP="00F10FF3">
      <w:pPr>
        <w:jc w:val="center"/>
        <w:rPr>
          <w:noProof/>
          <w:lang w:eastAsia="hu-HU"/>
        </w:rPr>
      </w:pPr>
    </w:p>
    <w:p w14:paraId="4D1C7B95" w14:textId="77777777" w:rsidR="00F331FD" w:rsidRDefault="009836B0" w:rsidP="00814A22">
      <w:pPr>
        <w:jc w:val="both"/>
        <w:rPr>
          <w:noProof/>
          <w:szCs w:val="24"/>
          <w:lang w:eastAsia="hu-HU"/>
        </w:rPr>
      </w:pPr>
      <w:r>
        <w:rPr>
          <w:noProof/>
          <w:szCs w:val="24"/>
          <w:lang w:eastAsia="hu-HU"/>
        </w:rPr>
        <w:t>A vételi ajánlatban szereplő 115/16 helyrajzi számú területet felt</w:t>
      </w:r>
      <w:r w:rsidR="00F331FD">
        <w:rPr>
          <w:noProof/>
          <w:szCs w:val="24"/>
          <w:lang w:eastAsia="hu-HU"/>
        </w:rPr>
        <w:t>étel nélkül értékesíteni tudjuk.</w:t>
      </w:r>
      <w:r>
        <w:rPr>
          <w:noProof/>
          <w:szCs w:val="24"/>
          <w:lang w:eastAsia="hu-HU"/>
        </w:rPr>
        <w:t xml:space="preserve"> </w:t>
      </w:r>
    </w:p>
    <w:p w14:paraId="0A0EC286" w14:textId="77777777" w:rsidR="00F331FD" w:rsidRDefault="00F331FD" w:rsidP="00814A22">
      <w:pPr>
        <w:jc w:val="both"/>
        <w:rPr>
          <w:noProof/>
          <w:szCs w:val="24"/>
          <w:lang w:eastAsia="hu-HU"/>
        </w:rPr>
      </w:pPr>
    </w:p>
    <w:p w14:paraId="1465E96C" w14:textId="7C130265" w:rsidR="00814A22" w:rsidRPr="00F331FD" w:rsidRDefault="00F331FD" w:rsidP="00814A22">
      <w:pPr>
        <w:jc w:val="both"/>
        <w:rPr>
          <w:noProof/>
          <w:szCs w:val="24"/>
          <w:lang w:eastAsia="hu-HU"/>
        </w:rPr>
      </w:pPr>
      <w:r>
        <w:rPr>
          <w:noProof/>
          <w:szCs w:val="24"/>
          <w:lang w:eastAsia="hu-HU"/>
        </w:rPr>
        <w:t>A</w:t>
      </w:r>
      <w:r w:rsidR="009836B0">
        <w:rPr>
          <w:noProof/>
          <w:szCs w:val="24"/>
          <w:lang w:eastAsia="hu-HU"/>
        </w:rPr>
        <w:t xml:space="preserve"> 115/17 helyrajzi számú ingatlanból hiába adnánk el a G</w:t>
      </w:r>
      <w:r>
        <w:rPr>
          <w:noProof/>
          <w:szCs w:val="24"/>
          <w:lang w:eastAsia="hu-HU"/>
        </w:rPr>
        <w:t xml:space="preserve">á-2 övezetbe tartozó területrészt azt összevonni a 115/16 hrsz-ú </w:t>
      </w:r>
      <w:r w:rsidR="009836B0">
        <w:rPr>
          <w:noProof/>
          <w:szCs w:val="24"/>
          <w:lang w:eastAsia="hu-HU"/>
        </w:rPr>
        <w:t>ingatlannal nem leh</w:t>
      </w:r>
      <w:r>
        <w:rPr>
          <w:noProof/>
          <w:szCs w:val="24"/>
          <w:lang w:eastAsia="hu-HU"/>
        </w:rPr>
        <w:t>etne, mert az új terület (összesen kb. 1500 m</w:t>
      </w:r>
      <w:r>
        <w:rPr>
          <w:noProof/>
          <w:szCs w:val="24"/>
          <w:vertAlign w:val="superscript"/>
          <w:lang w:eastAsia="hu-HU"/>
        </w:rPr>
        <w:t>2</w:t>
      </w:r>
      <w:r>
        <w:rPr>
          <w:noProof/>
          <w:szCs w:val="24"/>
          <w:lang w:eastAsia="hu-HU"/>
        </w:rPr>
        <w:t>) nem érné</w:t>
      </w:r>
      <w:r w:rsidR="009836B0">
        <w:rPr>
          <w:noProof/>
          <w:szCs w:val="24"/>
          <w:lang w:eastAsia="hu-HU"/>
        </w:rPr>
        <w:t xml:space="preserve"> el az ö</w:t>
      </w:r>
      <w:r>
        <w:rPr>
          <w:noProof/>
          <w:szCs w:val="24"/>
          <w:lang w:eastAsia="hu-HU"/>
        </w:rPr>
        <w:t>vezet legkissebb telekterületét (2.500 m</w:t>
      </w:r>
      <w:r>
        <w:rPr>
          <w:noProof/>
          <w:szCs w:val="24"/>
          <w:vertAlign w:val="superscript"/>
          <w:lang w:eastAsia="hu-HU"/>
        </w:rPr>
        <w:t>2</w:t>
      </w:r>
      <w:r>
        <w:rPr>
          <w:noProof/>
          <w:szCs w:val="24"/>
          <w:lang w:eastAsia="hu-HU"/>
        </w:rPr>
        <w:t>)</w:t>
      </w:r>
    </w:p>
    <w:p w14:paraId="703C0EB9" w14:textId="77777777" w:rsidR="009836B0" w:rsidRDefault="009836B0" w:rsidP="00814A22">
      <w:pPr>
        <w:jc w:val="both"/>
        <w:rPr>
          <w:noProof/>
          <w:szCs w:val="24"/>
          <w:lang w:eastAsia="hu-HU"/>
        </w:rPr>
      </w:pPr>
    </w:p>
    <w:p w14:paraId="3ED10583" w14:textId="66084E9E" w:rsidR="009836B0" w:rsidRDefault="009836B0" w:rsidP="00814A22">
      <w:pPr>
        <w:jc w:val="both"/>
        <w:rPr>
          <w:noProof/>
          <w:szCs w:val="24"/>
          <w:lang w:eastAsia="hu-HU"/>
        </w:rPr>
      </w:pPr>
      <w:r>
        <w:rPr>
          <w:noProof/>
          <w:szCs w:val="24"/>
          <w:lang w:eastAsia="hu-HU"/>
        </w:rPr>
        <w:t>Ezt a helyzetet a vételi szándékkal jelentkező gazdasági társaság vezetőjének is vázoltuk, aki szóban azt közölte, hogy ebben az esetben csak a 115/16 hrsz.ú ingatlant</w:t>
      </w:r>
      <w:r w:rsidR="00C205F0">
        <w:rPr>
          <w:noProof/>
          <w:szCs w:val="24"/>
          <w:lang w:eastAsia="hu-HU"/>
        </w:rPr>
        <w:t xml:space="preserve"> kívánja most megvásárolni és a</w:t>
      </w:r>
      <w:r>
        <w:rPr>
          <w:noProof/>
          <w:szCs w:val="24"/>
          <w:lang w:eastAsia="hu-HU"/>
        </w:rPr>
        <w:t xml:space="preserve"> későbbiekben sorrake</w:t>
      </w:r>
      <w:r w:rsidR="00C205F0">
        <w:rPr>
          <w:noProof/>
          <w:szCs w:val="24"/>
          <w:lang w:eastAsia="hu-HU"/>
        </w:rPr>
        <w:t xml:space="preserve">rülő HÉSZ módosítás esetén kéri </w:t>
      </w:r>
      <w:r w:rsidR="00F331FD">
        <w:rPr>
          <w:noProof/>
          <w:szCs w:val="24"/>
          <w:lang w:eastAsia="hu-HU"/>
        </w:rPr>
        <w:t xml:space="preserve">a 115/17 hrsz-ú ingatlan egy részére vonatkozó </w:t>
      </w:r>
      <w:r w:rsidR="00C205F0">
        <w:rPr>
          <w:noProof/>
          <w:szCs w:val="24"/>
          <w:lang w:eastAsia="hu-HU"/>
        </w:rPr>
        <w:t>vételi szándékának figyelembevételét.</w:t>
      </w:r>
    </w:p>
    <w:p w14:paraId="25B3EE9E" w14:textId="77777777" w:rsidR="00C205F0" w:rsidRPr="00110B6E" w:rsidRDefault="00C205F0" w:rsidP="00814A22">
      <w:pPr>
        <w:jc w:val="both"/>
        <w:rPr>
          <w:noProof/>
          <w:szCs w:val="24"/>
          <w:lang w:eastAsia="hu-HU"/>
        </w:rPr>
      </w:pPr>
    </w:p>
    <w:p w14:paraId="332964BE" w14:textId="7C81A071" w:rsidR="00573A4A" w:rsidRDefault="00573A4A" w:rsidP="00D05171">
      <w:pPr>
        <w:jc w:val="both"/>
      </w:pPr>
      <w:r>
        <w:t xml:space="preserve">A </w:t>
      </w:r>
      <w:r w:rsidR="00D05171">
        <w:t xml:space="preserve">tárgyi ingatlan kapcsán </w:t>
      </w:r>
      <w:r w:rsidR="00C205F0">
        <w:t>elkészítettük az értékelési szakvéleményt. Az abban meghatározott árat a vevő elfogadta. (előterjesztés 2.</w:t>
      </w:r>
      <w:r w:rsidR="00814A22">
        <w:t xml:space="preserve"> melléklet</w:t>
      </w:r>
      <w:r w:rsidR="00C205F0">
        <w:t>e)</w:t>
      </w:r>
    </w:p>
    <w:p w14:paraId="560AAB48" w14:textId="77777777" w:rsidR="00573A4A" w:rsidRDefault="00573A4A" w:rsidP="00573A4A">
      <w:pPr>
        <w:jc w:val="both"/>
      </w:pPr>
    </w:p>
    <w:p w14:paraId="7259D653" w14:textId="77777777" w:rsidR="00573A4A" w:rsidRDefault="00A774F8" w:rsidP="00573A4A">
      <w:pPr>
        <w:jc w:val="both"/>
      </w:pPr>
      <w:r>
        <w:t>Kérem a t</w:t>
      </w:r>
      <w:r w:rsidR="00573A4A">
        <w:t xml:space="preserve">isztelt Képviselő-testületet, hogy az előterjesztésben foglaltakat megtárgyalni a határozattervezetről döntést hozni szíveskedjen! </w:t>
      </w:r>
    </w:p>
    <w:p w14:paraId="7B8020F0" w14:textId="77777777" w:rsidR="00D52604" w:rsidRDefault="00D52604" w:rsidP="00573A4A">
      <w:pPr>
        <w:jc w:val="both"/>
      </w:pPr>
    </w:p>
    <w:p w14:paraId="7D7CA1E0" w14:textId="77777777" w:rsidR="00573A4A" w:rsidRDefault="00573A4A" w:rsidP="00573A4A">
      <w:pPr>
        <w:jc w:val="both"/>
      </w:pPr>
    </w:p>
    <w:p w14:paraId="315B16F8" w14:textId="77777777" w:rsidR="00573A4A" w:rsidRDefault="00573A4A" w:rsidP="00573A4A">
      <w:pPr>
        <w:jc w:val="center"/>
        <w:rPr>
          <w:b/>
        </w:rPr>
      </w:pPr>
      <w:r>
        <w:rPr>
          <w:b/>
        </w:rPr>
        <w:t>HATÁROZATI JAVASLAT</w:t>
      </w:r>
    </w:p>
    <w:p w14:paraId="0E8D0708" w14:textId="77777777" w:rsidR="00573A4A" w:rsidRDefault="00573A4A" w:rsidP="00573A4A">
      <w:pPr>
        <w:jc w:val="center"/>
        <w:rPr>
          <w:b/>
        </w:rPr>
      </w:pPr>
    </w:p>
    <w:p w14:paraId="7CF1BD14" w14:textId="77777777" w:rsidR="00C205F0" w:rsidRDefault="00C205F0" w:rsidP="00C205F0">
      <w:pPr>
        <w:jc w:val="both"/>
      </w:pPr>
      <w:r>
        <w:t>Magyarország helyi önkormányzatairól 2011. évi CLXXXIX. törvény 107. § alapján Hortobágy Község Képviselő-testülete az alábbi döntést hozza:</w:t>
      </w:r>
    </w:p>
    <w:p w14:paraId="60EFB488" w14:textId="77777777" w:rsidR="00C205F0" w:rsidRDefault="00C205F0" w:rsidP="00C205F0">
      <w:pPr>
        <w:jc w:val="both"/>
      </w:pPr>
    </w:p>
    <w:p w14:paraId="3D8CEE63" w14:textId="479FE075" w:rsidR="00F331FD" w:rsidRPr="00F331FD" w:rsidRDefault="00C205F0" w:rsidP="00F331FD">
      <w:pPr>
        <w:jc w:val="both"/>
      </w:pPr>
      <w:r>
        <w:t>A Képviselő-testület értékesíteni kívánja a Hortobágy belterületi 115/16 helyrajzi számú 538 m</w:t>
      </w:r>
      <w:r>
        <w:rPr>
          <w:vertAlign w:val="superscript"/>
        </w:rPr>
        <w:t>2</w:t>
      </w:r>
      <w:r w:rsidR="00F331FD">
        <w:t>,</w:t>
      </w:r>
      <w:r>
        <w:t xml:space="preserve"> kivett </w:t>
      </w:r>
      <w:r w:rsidR="00F331FD" w:rsidRPr="00F331FD">
        <w:t xml:space="preserve">beépítetlen terület </w:t>
      </w:r>
      <w:r>
        <w:t xml:space="preserve">megnevezésű ingatlant </w:t>
      </w:r>
      <w:r w:rsidR="00F331FD">
        <w:t>nettó 1.000.- forint/m</w:t>
      </w:r>
      <w:r w:rsidR="00F331FD">
        <w:rPr>
          <w:vertAlign w:val="superscript"/>
        </w:rPr>
        <w:t>2</w:t>
      </w:r>
      <w:r>
        <w:t xml:space="preserve"> áron </w:t>
      </w:r>
      <w:r w:rsidR="00F331FD" w:rsidRPr="00F331FD">
        <w:t>DRY FOR BUILD Korlátolt Felelősségű Társaság</w:t>
      </w:r>
      <w:r w:rsidR="00F331FD">
        <w:t xml:space="preserve"> (</w:t>
      </w:r>
      <w:r w:rsidR="000C22D6">
        <w:t xml:space="preserve">székhelye: </w:t>
      </w:r>
      <w:r w:rsidR="000C22D6" w:rsidRPr="000C22D6">
        <w:t>4071 Hortobágy, Hortobágyi utca 16.</w:t>
      </w:r>
      <w:r w:rsidR="000C22D6">
        <w:t xml:space="preserve">, cégjegyzék száma: </w:t>
      </w:r>
      <w:r w:rsidR="000C22D6" w:rsidRPr="000C22D6">
        <w:t>09-09-028931</w:t>
      </w:r>
      <w:r w:rsidR="000C22D6">
        <w:t xml:space="preserve">, adószáma: </w:t>
      </w:r>
      <w:r w:rsidR="000C22D6" w:rsidRPr="000C22D6">
        <w:t>14625053-2-09</w:t>
      </w:r>
      <w:r w:rsidR="000C22D6">
        <w:t>) részére.</w:t>
      </w:r>
    </w:p>
    <w:p w14:paraId="4531037D" w14:textId="77777777" w:rsidR="00C205F0" w:rsidRDefault="00C205F0" w:rsidP="00C205F0">
      <w:pPr>
        <w:jc w:val="both"/>
      </w:pPr>
    </w:p>
    <w:p w14:paraId="66EC9313" w14:textId="11E41087" w:rsidR="00C205F0" w:rsidRDefault="00C205F0" w:rsidP="00C205F0">
      <w:pPr>
        <w:jc w:val="both"/>
      </w:pPr>
      <w:r>
        <w:t xml:space="preserve">A Képviselő-testület felhatalmazza a Polgármestert, hogy a fentiek szerint, az adás-vételi </w:t>
      </w:r>
      <w:r w:rsidR="000C22D6">
        <w:t>szerződést a vevőkkel kösse meg.</w:t>
      </w:r>
    </w:p>
    <w:p w14:paraId="37DC1A27" w14:textId="77777777" w:rsidR="000C22D6" w:rsidRDefault="000C22D6" w:rsidP="00C205F0">
      <w:pPr>
        <w:jc w:val="both"/>
      </w:pPr>
    </w:p>
    <w:p w14:paraId="1CD3200A" w14:textId="070D7D59" w:rsidR="00C205F0" w:rsidRDefault="00C205F0" w:rsidP="00C205F0">
      <w:pPr>
        <w:jc w:val="both"/>
      </w:pPr>
      <w:r w:rsidRPr="00C205F0">
        <w:rPr>
          <w:b/>
        </w:rPr>
        <w:t>Határidő:</w:t>
      </w:r>
      <w:r>
        <w:t xml:space="preserve"> 2024. május 31.</w:t>
      </w:r>
    </w:p>
    <w:p w14:paraId="2FD811D3" w14:textId="6A80D4D4" w:rsidR="00573A4A" w:rsidRDefault="00C205F0" w:rsidP="00C205F0">
      <w:pPr>
        <w:jc w:val="both"/>
        <w:rPr>
          <w:b/>
          <w:szCs w:val="24"/>
        </w:rPr>
      </w:pPr>
      <w:r w:rsidRPr="00C205F0">
        <w:rPr>
          <w:b/>
        </w:rPr>
        <w:t>Felelős:</w:t>
      </w:r>
      <w:r>
        <w:t xml:space="preserve"> Jakab Ádám András polgármester</w:t>
      </w:r>
    </w:p>
    <w:p w14:paraId="0F3091F0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555B6633" w14:textId="77777777" w:rsidR="00573A4A" w:rsidRDefault="00573A4A" w:rsidP="00573A4A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polgármester</w:t>
      </w:r>
    </w:p>
    <w:p w14:paraId="2E6C8D58" w14:textId="77777777" w:rsidR="00573A4A" w:rsidRDefault="00573A4A" w:rsidP="00573A4A">
      <w:pPr>
        <w:jc w:val="both"/>
        <w:rPr>
          <w:i/>
          <w:iCs/>
          <w:szCs w:val="24"/>
        </w:rPr>
      </w:pPr>
    </w:p>
    <w:p w14:paraId="15772224" w14:textId="77777777" w:rsidR="00573A4A" w:rsidRDefault="00573A4A" w:rsidP="00573A4A">
      <w:pPr>
        <w:jc w:val="both"/>
        <w:rPr>
          <w:iCs/>
          <w:szCs w:val="24"/>
        </w:rPr>
      </w:pPr>
      <w:r>
        <w:rPr>
          <w:iCs/>
          <w:szCs w:val="24"/>
        </w:rPr>
        <w:t xml:space="preserve">Az előterjesztést törvényességi szempontból ellenőrizte: </w:t>
      </w:r>
    </w:p>
    <w:p w14:paraId="16658943" w14:textId="77777777" w:rsidR="00D5728B" w:rsidRDefault="00D5728B" w:rsidP="00573A4A">
      <w:pPr>
        <w:jc w:val="both"/>
        <w:rPr>
          <w:iCs/>
          <w:szCs w:val="24"/>
        </w:rPr>
      </w:pPr>
    </w:p>
    <w:p w14:paraId="504F7C12" w14:textId="77777777" w:rsidR="00573A4A" w:rsidRDefault="00573A4A" w:rsidP="00573A4A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dr. Koroknai-Bokor Erzsébet</w:t>
      </w:r>
    </w:p>
    <w:p w14:paraId="1457A93D" w14:textId="77777777" w:rsidR="00573A4A" w:rsidRDefault="00573A4A" w:rsidP="00573A4A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kirendeltség-vezető</w:t>
      </w:r>
    </w:p>
    <w:p w14:paraId="020455D1" w14:textId="77777777" w:rsidR="00573A4A" w:rsidRDefault="00573A4A" w:rsidP="00573A4A">
      <w:pPr>
        <w:jc w:val="both"/>
      </w:pPr>
      <w:r>
        <w:tab/>
        <w:t xml:space="preserve">                                      </w:t>
      </w:r>
    </w:p>
    <w:p w14:paraId="7B5CDF6E" w14:textId="77777777" w:rsidR="007D3D9E" w:rsidRPr="003C7BB7" w:rsidRDefault="007D3D9E" w:rsidP="003C7BB7">
      <w:pPr>
        <w:suppressAutoHyphens w:val="0"/>
        <w:spacing w:after="160" w:line="259" w:lineRule="auto"/>
        <w:rPr>
          <w:rFonts w:ascii="Liberation Serif" w:eastAsia="SimSun" w:hAnsi="Liberation Serif" w:cs="Mangal"/>
          <w:b/>
          <w:kern w:val="3"/>
          <w:szCs w:val="24"/>
          <w:lang w:bidi="hi-IN"/>
        </w:rPr>
      </w:pPr>
    </w:p>
    <w:sectPr w:rsidR="007D3D9E" w:rsidRPr="003C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64B3"/>
    <w:multiLevelType w:val="hybridMultilevel"/>
    <w:tmpl w:val="79902BD6"/>
    <w:lvl w:ilvl="0" w:tplc="00261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215711">
    <w:abstractNumId w:val="1"/>
  </w:num>
  <w:num w:numId="2" w16cid:durableId="1020662979">
    <w:abstractNumId w:val="2"/>
  </w:num>
  <w:num w:numId="3" w16cid:durableId="1997150139">
    <w:abstractNumId w:val="2"/>
    <w:lvlOverride w:ilvl="0">
      <w:startOverride w:val="1"/>
    </w:lvlOverride>
  </w:num>
  <w:num w:numId="4" w16cid:durableId="1788429266">
    <w:abstractNumId w:val="0"/>
  </w:num>
  <w:num w:numId="5" w16cid:durableId="754134705">
    <w:abstractNumId w:val="4"/>
  </w:num>
  <w:num w:numId="6" w16cid:durableId="89470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64D42"/>
    <w:rsid w:val="00072DBD"/>
    <w:rsid w:val="00090064"/>
    <w:rsid w:val="000C22D6"/>
    <w:rsid w:val="000D46CE"/>
    <w:rsid w:val="000D7610"/>
    <w:rsid w:val="001069DE"/>
    <w:rsid w:val="00110B6E"/>
    <w:rsid w:val="001127F7"/>
    <w:rsid w:val="00164B56"/>
    <w:rsid w:val="00176D6E"/>
    <w:rsid w:val="00186EB8"/>
    <w:rsid w:val="001B234B"/>
    <w:rsid w:val="001B32DD"/>
    <w:rsid w:val="001B7E3F"/>
    <w:rsid w:val="001D24EB"/>
    <w:rsid w:val="001E0F25"/>
    <w:rsid w:val="00216B6F"/>
    <w:rsid w:val="00222135"/>
    <w:rsid w:val="00256232"/>
    <w:rsid w:val="00270F9D"/>
    <w:rsid w:val="00284934"/>
    <w:rsid w:val="0028742F"/>
    <w:rsid w:val="0029548D"/>
    <w:rsid w:val="00296F10"/>
    <w:rsid w:val="002A7F9E"/>
    <w:rsid w:val="002B0205"/>
    <w:rsid w:val="002B08D0"/>
    <w:rsid w:val="002D29B9"/>
    <w:rsid w:val="002D52A3"/>
    <w:rsid w:val="002F1C85"/>
    <w:rsid w:val="00337DEB"/>
    <w:rsid w:val="00345C1C"/>
    <w:rsid w:val="0035755E"/>
    <w:rsid w:val="00364126"/>
    <w:rsid w:val="003655F6"/>
    <w:rsid w:val="003A20BD"/>
    <w:rsid w:val="003B426D"/>
    <w:rsid w:val="003C7BB7"/>
    <w:rsid w:val="003D448F"/>
    <w:rsid w:val="003F26B8"/>
    <w:rsid w:val="00405DD3"/>
    <w:rsid w:val="00475CBC"/>
    <w:rsid w:val="004B58EB"/>
    <w:rsid w:val="004C1260"/>
    <w:rsid w:val="004C2168"/>
    <w:rsid w:val="004C3728"/>
    <w:rsid w:val="004C517B"/>
    <w:rsid w:val="004E1DB6"/>
    <w:rsid w:val="004F07F4"/>
    <w:rsid w:val="004F6371"/>
    <w:rsid w:val="00514750"/>
    <w:rsid w:val="00516A2B"/>
    <w:rsid w:val="00546CBC"/>
    <w:rsid w:val="005517E3"/>
    <w:rsid w:val="00555512"/>
    <w:rsid w:val="00564134"/>
    <w:rsid w:val="00573A4A"/>
    <w:rsid w:val="005813A9"/>
    <w:rsid w:val="00590D33"/>
    <w:rsid w:val="005D4FF6"/>
    <w:rsid w:val="005E5D71"/>
    <w:rsid w:val="006044BD"/>
    <w:rsid w:val="00625704"/>
    <w:rsid w:val="00631528"/>
    <w:rsid w:val="00646079"/>
    <w:rsid w:val="006641AD"/>
    <w:rsid w:val="00664BDB"/>
    <w:rsid w:val="00671A9D"/>
    <w:rsid w:val="0067322C"/>
    <w:rsid w:val="00674771"/>
    <w:rsid w:val="00682670"/>
    <w:rsid w:val="00683D5D"/>
    <w:rsid w:val="006932DC"/>
    <w:rsid w:val="006A44DC"/>
    <w:rsid w:val="006C436E"/>
    <w:rsid w:val="006D27EC"/>
    <w:rsid w:val="006D427E"/>
    <w:rsid w:val="006D7BAB"/>
    <w:rsid w:val="006F2BBF"/>
    <w:rsid w:val="006F7921"/>
    <w:rsid w:val="007A5729"/>
    <w:rsid w:val="007D3D9E"/>
    <w:rsid w:val="007E4E6C"/>
    <w:rsid w:val="007F0EA0"/>
    <w:rsid w:val="007F1DA2"/>
    <w:rsid w:val="007F28C7"/>
    <w:rsid w:val="00814A22"/>
    <w:rsid w:val="00840263"/>
    <w:rsid w:val="00851342"/>
    <w:rsid w:val="00874B5E"/>
    <w:rsid w:val="00875C1F"/>
    <w:rsid w:val="008D7081"/>
    <w:rsid w:val="008E41CC"/>
    <w:rsid w:val="008F478E"/>
    <w:rsid w:val="00914A9E"/>
    <w:rsid w:val="00934DE5"/>
    <w:rsid w:val="0093631E"/>
    <w:rsid w:val="0094038B"/>
    <w:rsid w:val="0094675E"/>
    <w:rsid w:val="0097639B"/>
    <w:rsid w:val="009836B0"/>
    <w:rsid w:val="00995E6C"/>
    <w:rsid w:val="009A6979"/>
    <w:rsid w:val="009C73D1"/>
    <w:rsid w:val="009E4A9F"/>
    <w:rsid w:val="00A16C0A"/>
    <w:rsid w:val="00A22364"/>
    <w:rsid w:val="00A55AFC"/>
    <w:rsid w:val="00A70B1E"/>
    <w:rsid w:val="00A774F8"/>
    <w:rsid w:val="00A86C3E"/>
    <w:rsid w:val="00A91D06"/>
    <w:rsid w:val="00AA291C"/>
    <w:rsid w:val="00AB6B27"/>
    <w:rsid w:val="00AD05FE"/>
    <w:rsid w:val="00B122ED"/>
    <w:rsid w:val="00B15FFA"/>
    <w:rsid w:val="00B20E10"/>
    <w:rsid w:val="00B23FD6"/>
    <w:rsid w:val="00B42EDF"/>
    <w:rsid w:val="00B468FF"/>
    <w:rsid w:val="00B67469"/>
    <w:rsid w:val="00B70232"/>
    <w:rsid w:val="00B7480A"/>
    <w:rsid w:val="00B74DD2"/>
    <w:rsid w:val="00B811A5"/>
    <w:rsid w:val="00B94E4E"/>
    <w:rsid w:val="00BA254E"/>
    <w:rsid w:val="00BB2F51"/>
    <w:rsid w:val="00BC0B8E"/>
    <w:rsid w:val="00BD22B6"/>
    <w:rsid w:val="00BF2370"/>
    <w:rsid w:val="00C01816"/>
    <w:rsid w:val="00C07CC9"/>
    <w:rsid w:val="00C205F0"/>
    <w:rsid w:val="00C71B19"/>
    <w:rsid w:val="00C81962"/>
    <w:rsid w:val="00C843D7"/>
    <w:rsid w:val="00CC0178"/>
    <w:rsid w:val="00CD1C85"/>
    <w:rsid w:val="00CD1EE5"/>
    <w:rsid w:val="00CF1E22"/>
    <w:rsid w:val="00D05171"/>
    <w:rsid w:val="00D120F7"/>
    <w:rsid w:val="00D17A44"/>
    <w:rsid w:val="00D40A1B"/>
    <w:rsid w:val="00D52604"/>
    <w:rsid w:val="00D5728B"/>
    <w:rsid w:val="00D740F2"/>
    <w:rsid w:val="00D74F12"/>
    <w:rsid w:val="00DB2AB1"/>
    <w:rsid w:val="00DE5DA2"/>
    <w:rsid w:val="00E052FB"/>
    <w:rsid w:val="00E6604A"/>
    <w:rsid w:val="00EB23E9"/>
    <w:rsid w:val="00EC6ED7"/>
    <w:rsid w:val="00ED3A40"/>
    <w:rsid w:val="00F00C42"/>
    <w:rsid w:val="00F10FF3"/>
    <w:rsid w:val="00F331FD"/>
    <w:rsid w:val="00F469B6"/>
    <w:rsid w:val="00F50FDA"/>
    <w:rsid w:val="00F536A4"/>
    <w:rsid w:val="00F55D2C"/>
    <w:rsid w:val="00F97D13"/>
    <w:rsid w:val="00FA3DC9"/>
    <w:rsid w:val="00FB694F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748"/>
  <w15:docId w15:val="{DBC05633-30A4-4DA8-A5F3-AB0BA65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F33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2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uiPriority w:val="34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22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ighlighted">
    <w:name w:val="highlighted"/>
    <w:basedOn w:val="Bekezdsalapbettpusa"/>
    <w:rsid w:val="009C73D1"/>
  </w:style>
  <w:style w:type="paragraph" w:customStyle="1" w:styleId="Default">
    <w:name w:val="Default"/>
    <w:rsid w:val="00631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21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72DBD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jel">
    <w:name w:val="jel"/>
    <w:basedOn w:val="Bekezdsalapbettpusa"/>
    <w:rsid w:val="00072DBD"/>
  </w:style>
  <w:style w:type="character" w:customStyle="1" w:styleId="szakasz-jel">
    <w:name w:val="szakasz-jel"/>
    <w:basedOn w:val="Bekezdsalapbettpusa"/>
    <w:rsid w:val="00072DBD"/>
  </w:style>
  <w:style w:type="character" w:customStyle="1" w:styleId="Cmsor1Char">
    <w:name w:val="Címsor 1 Char"/>
    <w:basedOn w:val="Bekezdsalapbettpusa"/>
    <w:link w:val="Cmsor1"/>
    <w:uiPriority w:val="9"/>
    <w:rsid w:val="00F331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8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1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CCD4-7819-43B4-ACE1-485ECEF8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7</cp:revision>
  <cp:lastPrinted>2022-11-09T13:31:00Z</cp:lastPrinted>
  <dcterms:created xsi:type="dcterms:W3CDTF">2024-03-12T11:50:00Z</dcterms:created>
  <dcterms:modified xsi:type="dcterms:W3CDTF">2024-03-21T14:41:00Z</dcterms:modified>
</cp:coreProperties>
</file>