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F" w:rsidRDefault="00B341B3" w:rsidP="00B341B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 ..</w:t>
      </w:r>
      <w:r>
        <w:rPr>
          <w:b/>
          <w:bCs/>
        </w:rPr>
        <w:t>/2023. (X. 18.) önkormányzati rendelete</w:t>
      </w:r>
    </w:p>
    <w:p w:rsidR="00E43C3F" w:rsidRDefault="00B341B3" w:rsidP="00B341B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2023. évi természetben nyújtott szociális célú tűzifa támogatás jogosultsági feltételeiről</w:t>
      </w:r>
    </w:p>
    <w:p w:rsidR="00E43C3F" w:rsidRDefault="00B341B3">
      <w:pPr>
        <w:pStyle w:val="Szvegtrzs"/>
        <w:spacing w:before="220" w:after="0" w:line="240" w:lineRule="auto"/>
        <w:jc w:val="both"/>
      </w:pPr>
      <w:r>
        <w:t xml:space="preserve">Hortobágy Község Önkormányzata Képviselő-testülete az Alaptörvény </w:t>
      </w:r>
      <w:r>
        <w:t>32. cikk (2) bekezdésében meghatározott eredeti jogalkotói hatáskörében, a Magyarország helyi önkormányzatiról szóló 2011. évi. CLXXXIX. törvény 13. § (1) bekezdésében és 42. § (1) bekezdésben meghatározott feladatkörében eljárva a következőket rendeli el</w:t>
      </w:r>
    </w:p>
    <w:p w:rsidR="00E43C3F" w:rsidRDefault="00B341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43C3F" w:rsidRDefault="00B341B3">
      <w:pPr>
        <w:pStyle w:val="Szvegtrzs"/>
        <w:spacing w:after="0" w:line="240" w:lineRule="auto"/>
        <w:jc w:val="both"/>
      </w:pPr>
      <w:r>
        <w:t>(1) A rendelet hatálya kiterjed Hortobágy község közigazgatási területén állandó bejelentett lakóhellyel vagy tartózkodási hellyel rendelkező személyekre.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(2) A rendelet alapján természetben nyújtott szociális célú tűzifa támogatásra háztartásonként e</w:t>
      </w:r>
      <w:r>
        <w:t xml:space="preserve">gy személy egyszer lehet jogosult. Az egy háztartás részére megállapított támogatás </w:t>
      </w:r>
      <w:r w:rsidRPr="00B341B3">
        <w:rPr>
          <w:highlight w:val="yellow"/>
        </w:rPr>
        <w:t>mértéke .......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(3) A Természetben nyújtott szociális célú tűzifa támogatás odaítélésről átruházott hatáskörben a Polgármester határoz.</w:t>
      </w:r>
    </w:p>
    <w:p w:rsidR="00E43C3F" w:rsidRDefault="00B341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  <w:bookmarkStart w:id="0" w:name="_GoBack"/>
    </w:p>
    <w:bookmarkEnd w:id="0"/>
    <w:p w:rsidR="00E43C3F" w:rsidRDefault="00B341B3">
      <w:pPr>
        <w:pStyle w:val="Szvegtrzs"/>
        <w:spacing w:after="0" w:line="240" w:lineRule="auto"/>
        <w:jc w:val="both"/>
      </w:pPr>
      <w:r>
        <w:t xml:space="preserve">(1) A szociális ellátásra való </w:t>
      </w:r>
      <w:r>
        <w:t>jogosultat érintő jog, és kötelezettség megállapítására továbbá a hatósági ellenőrzésre az általános közigazgatási rendtartásról szóló 2016. évi CL. törvény, illetve a szociális igazgatásról és szociális ellátásokról szóló 1993. évi III. törvény rendelkezé</w:t>
      </w:r>
      <w:r>
        <w:t>seit e rendeletben meghatározott eltérésekkel kell alkalmazni.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(2) A szociális ellátás iránti kérelmet a Polgármesteri Hivatalban az e célra rendszeresített formanyomtatványon lehet benyújtani. A kérelmező köteles a kérelemben feltüntetett igazolásokat, me</w:t>
      </w:r>
      <w:r>
        <w:t>llékleteket a kérelméhez csatolni. Kivételt képeznek ez alól azok a mellékletek és igazolások, amelyeket a Polgármesteri Hivatal saját nyilvántartásából ellenőrizni tud.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(3) A kérelmező a kérelemben írásbeli hozzájárulását adja ahhoz, hogy a helyi adóhatós</w:t>
      </w:r>
      <w:r>
        <w:t xml:space="preserve">ág és a NAV a Polgármesteri Hivatalt a család jövedelmi viszonyairól informálhatja. 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(4) A kérelmező a kérelemben írásbeli hozzájárulását adja ahhoz, hogy a Polgármesteri Hivatal ügyintézője ellenőrizze lakhatási viszonyait, lakásának fűtési lehetőségeit.</w:t>
      </w:r>
    </w:p>
    <w:p w:rsidR="00E43C3F" w:rsidRDefault="00B341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E43C3F" w:rsidRDefault="00B341B3">
      <w:pPr>
        <w:pStyle w:val="Szvegtrzs"/>
        <w:spacing w:after="0" w:line="240" w:lineRule="auto"/>
        <w:jc w:val="both"/>
      </w:pPr>
      <w:r>
        <w:t>(1) A szociális ellátásra való jogosultság elbírálásához a havi rendszerességgel járó jövedelem esetén a kérelem benyújtását megelőző hónap jövedelmét, nem havi rendszerességgel szerzett, jövedelem esetén a kérelem benyújtásának hónapját közvetlenül m</w:t>
      </w:r>
      <w:r>
        <w:t>egelőző három hónap átlagjövedelmét kell figyelembe venni.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(2) A jövedelmi viszonyok igazolására szolgáló iratok különösen: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rendszeres pénzellátással rendelkező személyek esetében a pénzellátás folyósításának igazolószelvénye, vagy megállapító határozat</w:t>
      </w:r>
      <w:r>
        <w:t>a, amennyiben az igazoló iratot a Polgármesteri Hivatal saját nyilvántartásából ellenőrizni nem tudja;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jövedelemmel rendelkező személyek esetében a munkáltató által kiállított hivatalos kereseti igazolás.</w:t>
      </w:r>
    </w:p>
    <w:p w:rsidR="00E43C3F" w:rsidRDefault="00B341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E43C3F" w:rsidRDefault="00B341B3">
      <w:pPr>
        <w:pStyle w:val="Szvegtrzs"/>
        <w:spacing w:after="0" w:line="240" w:lineRule="auto"/>
        <w:jc w:val="both"/>
      </w:pPr>
      <w:r>
        <w:t xml:space="preserve">(1) Természetben nyújtott szociális tűzifa </w:t>
      </w:r>
      <w:r>
        <w:t>támogatásra az a hortobágyi lakos jogosult, akinek lakóingatlana részben vagy egészben tűzifával fűthető és a (2) bekezdésben foglalt jogosultsági feltételeknek megfelel.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(2) A tűzifa támogatás jogosultsági feltételei: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Támogatásra jogosult az, akinek a </w:t>
      </w:r>
      <w:r>
        <w:t>családjában az egy főre számított havi családi jövedelem nem haladja meg a mindenkori öregségi nyugdíjminimum 150 %-át, egyszemélyes háztartás esetén a mindenkori öregségi nyugdíjminimum 250 %-át, gyermekét egyedül nevelő szülő esetén a mindenkori öregségi</w:t>
      </w:r>
      <w:r>
        <w:t xml:space="preserve"> nyugdíjminimum 200 %-át nem haladhatja meg.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a) pontban foglaltakon túl támogatásra jogosult a kérelmező,</w:t>
      </w:r>
      <w:r>
        <w:t xml:space="preserve"> ha egyszemélyes háztartásban él, vagy gyermekét egyedül nevelő szülő és jövedelme a rendeletben előírt jövedelemhatárt maximum 10 %-kal lépi túl.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Nem állapítható meg tűzifa támogatás annak a kérelmezőnek, aki érvényes lakhatási támogatás keretében gázdíj támogatásban részesül.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(3) A tűzifa támogatást a rendelkezésre álló készlet mértékéig természetben kell nyújtani.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(4) A tűzifa átvételét a jogo</w:t>
      </w:r>
      <w:r>
        <w:t>sult átvételi elismervény aláírásával igazolja.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(5) A természetben nyújtott szociális tűzifa támogatás odaítélésénél előnyt élvez: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aktív korúak ellátására jogosult személy,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időskorúak járadékára jogosult személy,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adósságkezelési támogatáshoz kapcs</w:t>
      </w:r>
      <w:r>
        <w:t>olódó adósságcsökkentési támogatásra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gyermekek védelméről és a gyámügyi igazgatásról szóló 1997. évi XXXI. törvényben szabályozott halmozottan hátrányos helyzetű gyermeket nevelő család;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(6) A támogatás odaítélésénél, a közös háztartásban élők tényleg</w:t>
      </w:r>
      <w:r>
        <w:t>es havi jövedelme vehető figyelembe. Nem vehetők figyelembe az egyéb, a megélhetés biztosítására nem szolgáló vagyontárgyak.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(7) A kérelemhez mellékelni kell a jövedelmi adatok bizonyítására szolgáló iratokat.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(8) A támogatás odaítélésnek során, szükség es</w:t>
      </w:r>
      <w:r>
        <w:t>etén a Polgármesteri Hivatal munkatársa környezettanulmányt készíthet.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(9) A támogatás iránti igények benyújtása és elbírálása: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kérelmet benyújtani 2023. október 31. napjáig lehet. A határidő jogvesztő.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benyújtott kérelmek elbírálására, és a jogo</w:t>
      </w:r>
      <w:r>
        <w:t>sultak részére a tüzelőanyag szétosztására, a tüzelőanyag legkésőbb 2024. február 15. napjáig kerül sor.</w:t>
      </w:r>
    </w:p>
    <w:p w:rsidR="00E43C3F" w:rsidRDefault="00B341B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kérelmek teljesítése a rendelkezésre álló tűzifa mennyiség keretéig terjed.</w:t>
      </w:r>
    </w:p>
    <w:p w:rsidR="00E43C3F" w:rsidRDefault="00B341B3">
      <w:pPr>
        <w:pStyle w:val="Szvegtrzs"/>
        <w:spacing w:before="240" w:after="0" w:line="240" w:lineRule="auto"/>
        <w:jc w:val="both"/>
      </w:pPr>
      <w:r>
        <w:t>(10) A természetbeni juttatásként szolgáltatott tűzifa átvételét a jog</w:t>
      </w:r>
      <w:r>
        <w:t>osult az átvételi elismervény aláírásával igazolja a jogosult.</w:t>
      </w:r>
    </w:p>
    <w:p w:rsidR="00E43C3F" w:rsidRDefault="00B341B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E43C3F" w:rsidRDefault="00B341B3" w:rsidP="00B341B3">
      <w:pPr>
        <w:pStyle w:val="Szvegtrzs"/>
        <w:spacing w:after="0" w:line="240" w:lineRule="auto"/>
        <w:jc w:val="both"/>
      </w:pPr>
      <w:r>
        <w:lastRenderedPageBreak/>
        <w:t>Ez a rendelet 2023. október 18-án lép hatályba.</w:t>
      </w:r>
    </w:p>
    <w:sectPr w:rsidR="00E43C3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41B3">
      <w:r>
        <w:separator/>
      </w:r>
    </w:p>
  </w:endnote>
  <w:endnote w:type="continuationSeparator" w:id="0">
    <w:p w:rsidR="00000000" w:rsidRDefault="00B3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B341B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41B3">
      <w:r>
        <w:separator/>
      </w:r>
    </w:p>
  </w:footnote>
  <w:footnote w:type="continuationSeparator" w:id="0">
    <w:p w:rsidR="00000000" w:rsidRDefault="00B3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815"/>
    <w:multiLevelType w:val="multilevel"/>
    <w:tmpl w:val="62247D4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3F"/>
    <w:rsid w:val="00B341B3"/>
    <w:rsid w:val="00E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9F73-E2D2-43A3-BA0C-D27D65C9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2023-10-12T11:53:00Z</dcterms:created>
  <dcterms:modified xsi:type="dcterms:W3CDTF">2023-10-12T11:53:00Z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