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8CA2B" w14:textId="77777777" w:rsidR="000B3051" w:rsidRPr="00E8260C" w:rsidRDefault="004B4552">
      <w:pPr>
        <w:rPr>
          <w:noProof/>
          <w:sz w:val="22"/>
          <w:szCs w:val="22"/>
          <w:lang w:eastAsia="hu-HU"/>
        </w:rPr>
      </w:pPr>
      <w:bookmarkStart w:id="0" w:name="bookmark3"/>
      <w:r w:rsidRPr="00E8260C">
        <w:rPr>
          <w:rFonts w:eastAsia="Segoe UI"/>
          <w:b/>
          <w:noProof/>
          <w:color w:val="000000"/>
          <w:sz w:val="22"/>
          <w:szCs w:val="22"/>
          <w:lang w:eastAsia="hu-HU"/>
        </w:rPr>
        <w:drawing>
          <wp:anchor distT="0" distB="0" distL="63500" distR="63500" simplePos="0" relativeHeight="251658240" behindDoc="1" locked="0" layoutInCell="1" allowOverlap="1" wp14:anchorId="5703A764" wp14:editId="42399A0B">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1" cstate="print"/>
                    <a:srcRect/>
                    <a:stretch>
                      <a:fillRect/>
                    </a:stretch>
                  </pic:blipFill>
                  <pic:spPr bwMode="auto">
                    <a:xfrm>
                      <a:off x="0" y="0"/>
                      <a:ext cx="865505" cy="584835"/>
                    </a:xfrm>
                    <a:prstGeom prst="rect">
                      <a:avLst/>
                    </a:prstGeom>
                    <a:noFill/>
                  </pic:spPr>
                </pic:pic>
              </a:graphicData>
            </a:graphic>
          </wp:anchor>
        </w:drawing>
      </w:r>
      <w:r w:rsidR="000B3051" w:rsidRPr="00E8260C">
        <w:rPr>
          <w:rStyle w:val="Szvegtrzs6"/>
          <w:rFonts w:ascii="Times New Roman" w:hAnsi="Times New Roman" w:cs="Times New Roman"/>
          <w:bCs w:val="0"/>
          <w:sz w:val="22"/>
          <w:szCs w:val="22"/>
        </w:rPr>
        <w:t>Kiegészítés az Európai Unió Hivatalos Lapjához</w:t>
      </w:r>
      <w:bookmarkEnd w:id="0"/>
    </w:p>
    <w:p w14:paraId="35B0DE8A" w14:textId="77777777" w:rsidR="000B3051" w:rsidRPr="00E8260C" w:rsidRDefault="000B3051">
      <w:pPr>
        <w:rPr>
          <w:sz w:val="18"/>
          <w:szCs w:val="18"/>
        </w:rPr>
      </w:pPr>
      <w:r w:rsidRPr="00E8260C">
        <w:rPr>
          <w:rStyle w:val="Szvegtrzs1"/>
          <w:rFonts w:ascii="Times New Roman" w:hAnsi="Times New Roman" w:cs="Times New Roman"/>
          <w:sz w:val="18"/>
          <w:szCs w:val="18"/>
        </w:rPr>
        <w:t xml:space="preserve">Információ és online formanyomtatványok: </w:t>
      </w:r>
      <w:hyperlink r:id="rId12" w:history="1">
        <w:r w:rsidRPr="00FA2E1F">
          <w:rPr>
            <w:rStyle w:val="Hiperhivatkozs"/>
            <w:sz w:val="18"/>
            <w:szCs w:val="18"/>
            <w:u w:val="none"/>
            <w:lang w:val="en-US"/>
          </w:rPr>
          <w:t>http://</w:t>
        </w:r>
        <w:r w:rsidRPr="00FA2E1F">
          <w:rPr>
            <w:rStyle w:val="Hiperhivatkozs"/>
            <w:b/>
            <w:sz w:val="18"/>
            <w:szCs w:val="18"/>
            <w:u w:val="none"/>
            <w:lang w:val="en-US"/>
          </w:rPr>
          <w:t>simap.ted.europa.eu</w:t>
        </w:r>
      </w:hyperlink>
    </w:p>
    <w:p w14:paraId="5D56305E" w14:textId="77777777" w:rsidR="000B3051" w:rsidRPr="00E8260C" w:rsidRDefault="000B3051">
      <w:pPr>
        <w:rPr>
          <w:sz w:val="22"/>
          <w:szCs w:val="22"/>
        </w:rPr>
      </w:pPr>
    </w:p>
    <w:p w14:paraId="4E8A76FD" w14:textId="77777777" w:rsidR="000B3051" w:rsidRPr="00E8260C" w:rsidRDefault="000B3051">
      <w:pPr>
        <w:rPr>
          <w:sz w:val="22"/>
          <w:szCs w:val="22"/>
        </w:rPr>
      </w:pPr>
    </w:p>
    <w:p w14:paraId="3103B6E1" w14:textId="77777777" w:rsidR="000B3051" w:rsidRPr="00E8260C" w:rsidRDefault="000B3051">
      <w:pPr>
        <w:rPr>
          <w:sz w:val="22"/>
          <w:szCs w:val="22"/>
        </w:rPr>
      </w:pPr>
    </w:p>
    <w:p w14:paraId="768BAFF3" w14:textId="77777777" w:rsidR="000B3051" w:rsidRPr="00E8260C" w:rsidRDefault="007415BD" w:rsidP="000B3051">
      <w:pPr>
        <w:autoSpaceDE w:val="0"/>
        <w:autoSpaceDN w:val="0"/>
        <w:adjustRightInd w:val="0"/>
        <w:spacing w:before="120" w:after="120"/>
        <w:jc w:val="right"/>
        <w:rPr>
          <w:rFonts w:eastAsia="Times New Roman"/>
          <w:sz w:val="28"/>
          <w:szCs w:val="28"/>
          <w:lang w:eastAsia="hu-HU"/>
        </w:rPr>
      </w:pPr>
      <w:bookmarkStart w:id="1" w:name="bookmark16"/>
      <w:r w:rsidRPr="007415BD">
        <w:rPr>
          <w:rStyle w:val="Cmsor3"/>
          <w:rFonts w:ascii="Times New Roman" w:hAnsi="Times New Roman" w:cs="Times New Roman"/>
          <w:bCs w:val="0"/>
          <w:sz w:val="28"/>
          <w:szCs w:val="28"/>
        </w:rPr>
        <w:t>Ajánlati/részvételi felhívás</w:t>
      </w:r>
      <w:bookmarkEnd w:id="1"/>
    </w:p>
    <w:p w14:paraId="67E9F1CA" w14:textId="77777777" w:rsidR="000B3051" w:rsidRPr="00E8260C" w:rsidRDefault="000B3051" w:rsidP="000B3051">
      <w:pPr>
        <w:autoSpaceDE w:val="0"/>
        <w:autoSpaceDN w:val="0"/>
        <w:adjustRightInd w:val="0"/>
        <w:spacing w:before="120" w:after="120"/>
        <w:jc w:val="right"/>
        <w:rPr>
          <w:rFonts w:eastAsia="MyriadPro-Light"/>
          <w:sz w:val="18"/>
          <w:szCs w:val="18"/>
          <w:lang w:eastAsia="hu-HU"/>
        </w:rPr>
      </w:pPr>
      <w:r w:rsidRPr="00E8260C">
        <w:rPr>
          <w:rFonts w:eastAsia="MyriadPro-Light"/>
          <w:sz w:val="18"/>
          <w:szCs w:val="18"/>
          <w:lang w:eastAsia="hu-HU"/>
        </w:rPr>
        <w:t>2014/24/EU irányelv</w:t>
      </w:r>
    </w:p>
    <w:p w14:paraId="14EDBD9C" w14:textId="77777777" w:rsidR="000B3051" w:rsidRPr="00E8260C" w:rsidRDefault="000B3051" w:rsidP="000B3051">
      <w:pPr>
        <w:autoSpaceDE w:val="0"/>
        <w:autoSpaceDN w:val="0"/>
        <w:adjustRightInd w:val="0"/>
        <w:spacing w:before="120" w:after="120"/>
        <w:jc w:val="left"/>
        <w:rPr>
          <w:rFonts w:eastAsia="MyriadPro-Semibold"/>
          <w:sz w:val="22"/>
          <w:szCs w:val="22"/>
          <w:lang w:eastAsia="hu-HU"/>
        </w:rPr>
      </w:pPr>
    </w:p>
    <w:p w14:paraId="7F8FBA5F" w14:textId="77777777" w:rsidR="000B3051" w:rsidRPr="00E8260C" w:rsidRDefault="000B3051" w:rsidP="000B3051">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 szakasz: Ajánlatkérő</w:t>
      </w:r>
    </w:p>
    <w:p w14:paraId="47EDD143" w14:textId="77777777" w:rsidR="000B3051" w:rsidRPr="00E8260C" w:rsidRDefault="000B3051" w:rsidP="000B3051">
      <w:pPr>
        <w:spacing w:before="120" w:after="120"/>
        <w:rPr>
          <w:rFonts w:eastAsia="MyriadPro-Semibold"/>
          <w:sz w:val="22"/>
          <w:szCs w:val="22"/>
          <w:lang w:eastAsia="hu-HU"/>
        </w:rPr>
      </w:pPr>
    </w:p>
    <w:p w14:paraId="0981CFD5" w14:textId="77777777" w:rsidR="000B3051" w:rsidRPr="00E8260C" w:rsidRDefault="000B3051" w:rsidP="000B3051">
      <w:pPr>
        <w:spacing w:before="120" w:after="120"/>
        <w:rPr>
          <w:rFonts w:eastAsia="MyriadPro-LightIt"/>
          <w:i/>
          <w:iCs/>
          <w:sz w:val="18"/>
          <w:szCs w:val="18"/>
          <w:lang w:eastAsia="hu-HU"/>
        </w:rPr>
      </w:pPr>
      <w:r w:rsidRPr="00E8260C">
        <w:rPr>
          <w:rFonts w:eastAsia="MyriadPro-Semibold"/>
          <w:b/>
          <w:sz w:val="22"/>
          <w:szCs w:val="22"/>
          <w:lang w:eastAsia="hu-HU"/>
        </w:rPr>
        <w:t>I.1) Név és címek</w:t>
      </w:r>
      <w:r w:rsidRPr="00E8260C">
        <w:rPr>
          <w:rFonts w:eastAsia="MyriadPro-Semibold"/>
          <w:b/>
          <w:lang w:eastAsia="hu-HU"/>
        </w:rPr>
        <w:t xml:space="preserve"> </w:t>
      </w:r>
      <w:r w:rsidRPr="00E8260C">
        <w:rPr>
          <w:rFonts w:eastAsia="MyriadPro-Semibold"/>
          <w:b/>
          <w:sz w:val="18"/>
          <w:szCs w:val="18"/>
          <w:vertAlign w:val="superscript"/>
          <w:lang w:eastAsia="hu-HU"/>
        </w:rPr>
        <w:t>1</w:t>
      </w:r>
      <w:r w:rsidRPr="00E8260C">
        <w:rPr>
          <w:rFonts w:eastAsia="MyriadPro-Semibold"/>
          <w:b/>
          <w:sz w:val="20"/>
          <w:szCs w:val="20"/>
          <w:lang w:eastAsia="hu-HU"/>
        </w:rPr>
        <w:t xml:space="preserve"> </w:t>
      </w:r>
      <w:r w:rsidRPr="00E8260C">
        <w:rPr>
          <w:rFonts w:eastAsia="MyriadPro-LightIt"/>
          <w:i/>
          <w:iCs/>
          <w:sz w:val="18"/>
          <w:szCs w:val="18"/>
          <w:lang w:eastAsia="hu-HU"/>
        </w:rPr>
        <w:t>(jelölje meg az eljárásért felelős összes ajánlatkérőt)</w:t>
      </w:r>
    </w:p>
    <w:tbl>
      <w:tblPr>
        <w:tblW w:w="980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15"/>
        <w:gridCol w:w="2230"/>
        <w:gridCol w:w="2165"/>
        <w:gridCol w:w="2491"/>
      </w:tblGrid>
      <w:tr w:rsidR="002E680B" w:rsidRPr="007A402F" w14:paraId="500D2590" w14:textId="77777777" w:rsidTr="002E680B">
        <w:tc>
          <w:tcPr>
            <w:tcW w:w="7310" w:type="dxa"/>
            <w:gridSpan w:val="3"/>
            <w:hideMark/>
          </w:tcPr>
          <w:p w14:paraId="443770AF" w14:textId="3EFD4A91" w:rsidR="002E680B" w:rsidRPr="007A402F" w:rsidRDefault="002E680B" w:rsidP="00FA6BE8">
            <w:pPr>
              <w:tabs>
                <w:tab w:val="left" w:pos="2552"/>
              </w:tabs>
              <w:spacing w:line="360" w:lineRule="auto"/>
              <w:rPr>
                <w:b/>
                <w:sz w:val="22"/>
                <w:szCs w:val="22"/>
              </w:rPr>
            </w:pPr>
            <w:r w:rsidRPr="007A402F">
              <w:rPr>
                <w:rFonts w:eastAsia="Times New Roman"/>
                <w:sz w:val="22"/>
                <w:szCs w:val="22"/>
              </w:rPr>
              <w:t>Hivatalos név:</w:t>
            </w:r>
            <w:r w:rsidRPr="007A402F">
              <w:rPr>
                <w:b/>
                <w:sz w:val="22"/>
                <w:szCs w:val="22"/>
              </w:rPr>
              <w:t xml:space="preserve"> </w:t>
            </w:r>
            <w:r w:rsidR="00DE08A3" w:rsidRPr="00DE08A3">
              <w:rPr>
                <w:rFonts w:ascii="Helvetica" w:hAnsi="Helvetica" w:cs="Helvetica"/>
                <w:b/>
                <w:bCs/>
                <w:color w:val="336699"/>
                <w:sz w:val="21"/>
                <w:szCs w:val="21"/>
                <w:shd w:val="clear" w:color="auto" w:fill="FFFFFF"/>
              </w:rPr>
              <w:t>Hortobágy Község Önkormányzata</w:t>
            </w:r>
          </w:p>
        </w:tc>
        <w:tc>
          <w:tcPr>
            <w:tcW w:w="2491" w:type="dxa"/>
            <w:hideMark/>
          </w:tcPr>
          <w:p w14:paraId="1DEAB421" w14:textId="77777777" w:rsidR="002E680B" w:rsidRPr="007A402F" w:rsidRDefault="002E680B" w:rsidP="00FA6BE8">
            <w:pPr>
              <w:spacing w:before="120" w:after="120"/>
              <w:rPr>
                <w:rFonts w:eastAsia="Times New Roman"/>
                <w:sz w:val="22"/>
                <w:szCs w:val="22"/>
              </w:rPr>
            </w:pPr>
            <w:r w:rsidRPr="007A402F">
              <w:rPr>
                <w:rFonts w:eastAsia="Times New Roman"/>
                <w:sz w:val="22"/>
                <w:szCs w:val="22"/>
              </w:rPr>
              <w:t xml:space="preserve">Nemzeti azonosítószám: </w:t>
            </w:r>
            <w:r w:rsidRPr="007A402F">
              <w:rPr>
                <w:rFonts w:eastAsia="Times New Roman"/>
                <w:sz w:val="22"/>
                <w:szCs w:val="22"/>
                <w:vertAlign w:val="superscript"/>
              </w:rPr>
              <w:t>2</w:t>
            </w:r>
          </w:p>
        </w:tc>
      </w:tr>
      <w:tr w:rsidR="002E680B" w:rsidRPr="007A402F" w14:paraId="3BFBF34F" w14:textId="77777777" w:rsidTr="002E680B">
        <w:tc>
          <w:tcPr>
            <w:tcW w:w="9801" w:type="dxa"/>
            <w:gridSpan w:val="4"/>
            <w:hideMark/>
          </w:tcPr>
          <w:p w14:paraId="2366DB68" w14:textId="2B0F72C6" w:rsidR="002E680B" w:rsidRPr="007A402F" w:rsidRDefault="002E680B" w:rsidP="00FA6BE8">
            <w:pPr>
              <w:spacing w:before="120" w:after="120"/>
              <w:rPr>
                <w:rFonts w:eastAsia="Times New Roman"/>
                <w:sz w:val="22"/>
                <w:szCs w:val="22"/>
              </w:rPr>
            </w:pPr>
            <w:r w:rsidRPr="007A402F">
              <w:rPr>
                <w:rFonts w:eastAsia="Times New Roman"/>
                <w:sz w:val="22"/>
                <w:szCs w:val="22"/>
              </w:rPr>
              <w:t xml:space="preserve">Postai cím: </w:t>
            </w:r>
            <w:r w:rsidR="00687178" w:rsidRPr="00B91770">
              <w:rPr>
                <w:rFonts w:ascii="Helvetica" w:hAnsi="Helvetica" w:cs="Helvetica"/>
                <w:color w:val="336699"/>
                <w:sz w:val="21"/>
                <w:szCs w:val="21"/>
                <w:shd w:val="clear" w:color="auto" w:fill="FFFFFF"/>
              </w:rPr>
              <w:t>Czinege János utca 1.</w:t>
            </w:r>
          </w:p>
        </w:tc>
      </w:tr>
      <w:tr w:rsidR="002E680B" w:rsidRPr="007A402F" w14:paraId="2D2036C0" w14:textId="77777777" w:rsidTr="002E680B">
        <w:tc>
          <w:tcPr>
            <w:tcW w:w="2915" w:type="dxa"/>
            <w:hideMark/>
          </w:tcPr>
          <w:p w14:paraId="4BB1DEF6" w14:textId="284F1C0C" w:rsidR="002E680B" w:rsidRPr="007A402F" w:rsidRDefault="002E680B" w:rsidP="00FA6BE8">
            <w:pPr>
              <w:spacing w:before="120" w:after="120"/>
              <w:rPr>
                <w:rFonts w:eastAsia="Times New Roman"/>
                <w:sz w:val="22"/>
                <w:szCs w:val="22"/>
              </w:rPr>
            </w:pPr>
            <w:r w:rsidRPr="007A402F">
              <w:rPr>
                <w:rFonts w:eastAsia="Times New Roman"/>
                <w:sz w:val="22"/>
                <w:szCs w:val="22"/>
              </w:rPr>
              <w:t xml:space="preserve">Város: </w:t>
            </w:r>
            <w:r w:rsidR="00B91770" w:rsidRPr="00B91770">
              <w:rPr>
                <w:rFonts w:ascii="Helvetica" w:hAnsi="Helvetica" w:cs="Helvetica"/>
                <w:color w:val="336699"/>
                <w:sz w:val="21"/>
                <w:szCs w:val="21"/>
                <w:shd w:val="clear" w:color="auto" w:fill="FFFFFF"/>
              </w:rPr>
              <w:t>Hortobágy</w:t>
            </w:r>
          </w:p>
        </w:tc>
        <w:tc>
          <w:tcPr>
            <w:tcW w:w="2230" w:type="dxa"/>
            <w:hideMark/>
          </w:tcPr>
          <w:p w14:paraId="01C3653A" w14:textId="77777777" w:rsidR="002E680B" w:rsidRDefault="002E680B" w:rsidP="00FA6BE8">
            <w:pPr>
              <w:spacing w:before="120" w:after="120"/>
              <w:rPr>
                <w:rFonts w:eastAsia="Times New Roman"/>
                <w:sz w:val="22"/>
                <w:szCs w:val="22"/>
              </w:rPr>
            </w:pPr>
            <w:r w:rsidRPr="007A402F">
              <w:rPr>
                <w:rFonts w:eastAsia="Times New Roman"/>
                <w:sz w:val="22"/>
                <w:szCs w:val="22"/>
              </w:rPr>
              <w:t>NUTS-kód:</w:t>
            </w:r>
          </w:p>
          <w:p w14:paraId="400F1E17" w14:textId="44F59D7B" w:rsidR="002E680B" w:rsidRPr="007A402F" w:rsidRDefault="002E680B" w:rsidP="00FA6BE8">
            <w:pPr>
              <w:spacing w:before="120" w:after="120"/>
              <w:rPr>
                <w:rFonts w:eastAsia="Times New Roman"/>
                <w:sz w:val="22"/>
                <w:szCs w:val="22"/>
              </w:rPr>
            </w:pPr>
            <w:r w:rsidRPr="00955FBD">
              <w:rPr>
                <w:rFonts w:ascii="Helvetica" w:hAnsi="Helvetica" w:cs="Helvetica"/>
                <w:color w:val="336699"/>
                <w:sz w:val="21"/>
                <w:szCs w:val="21"/>
                <w:shd w:val="clear" w:color="auto" w:fill="FFFFFF"/>
              </w:rPr>
              <w:t>HU3</w:t>
            </w:r>
            <w:r w:rsidR="00B91770">
              <w:rPr>
                <w:rFonts w:ascii="Helvetica" w:hAnsi="Helvetica" w:cs="Helvetica"/>
                <w:color w:val="336699"/>
                <w:sz w:val="21"/>
                <w:szCs w:val="21"/>
                <w:shd w:val="clear" w:color="auto" w:fill="FFFFFF"/>
              </w:rPr>
              <w:t>21</w:t>
            </w:r>
          </w:p>
        </w:tc>
        <w:tc>
          <w:tcPr>
            <w:tcW w:w="2165" w:type="dxa"/>
            <w:hideMark/>
          </w:tcPr>
          <w:p w14:paraId="1F021ECB" w14:textId="1015D2D2" w:rsidR="002E680B" w:rsidRPr="007A402F" w:rsidRDefault="002E680B" w:rsidP="00FA6BE8">
            <w:pPr>
              <w:spacing w:before="120" w:after="120"/>
              <w:rPr>
                <w:rFonts w:eastAsia="Times New Roman"/>
                <w:sz w:val="22"/>
                <w:szCs w:val="22"/>
              </w:rPr>
            </w:pPr>
            <w:r w:rsidRPr="007A402F">
              <w:rPr>
                <w:rFonts w:eastAsia="Times New Roman"/>
                <w:sz w:val="22"/>
                <w:szCs w:val="22"/>
              </w:rPr>
              <w:t>Postai irányítószám:</w:t>
            </w:r>
            <w:r w:rsidRPr="007A402F">
              <w:rPr>
                <w:sz w:val="22"/>
                <w:szCs w:val="22"/>
              </w:rPr>
              <w:t xml:space="preserve"> </w:t>
            </w:r>
            <w:r w:rsidR="00B91770">
              <w:rPr>
                <w:rFonts w:ascii="Helvetica" w:hAnsi="Helvetica" w:cs="Helvetica"/>
                <w:color w:val="336699"/>
                <w:sz w:val="21"/>
                <w:szCs w:val="21"/>
                <w:shd w:val="clear" w:color="auto" w:fill="FFFFFF"/>
              </w:rPr>
              <w:t>4071</w:t>
            </w:r>
          </w:p>
        </w:tc>
        <w:tc>
          <w:tcPr>
            <w:tcW w:w="2491" w:type="dxa"/>
            <w:hideMark/>
          </w:tcPr>
          <w:p w14:paraId="2F641256" w14:textId="77777777" w:rsidR="002E680B" w:rsidRPr="007A402F" w:rsidRDefault="002E680B" w:rsidP="00FA6BE8">
            <w:pPr>
              <w:spacing w:before="120" w:after="120"/>
              <w:rPr>
                <w:rFonts w:eastAsia="Times New Roman"/>
                <w:sz w:val="22"/>
                <w:szCs w:val="22"/>
              </w:rPr>
            </w:pPr>
            <w:r w:rsidRPr="007A402F">
              <w:rPr>
                <w:rFonts w:eastAsia="Times New Roman"/>
                <w:sz w:val="22"/>
                <w:szCs w:val="22"/>
              </w:rPr>
              <w:t xml:space="preserve">Ország: </w:t>
            </w:r>
            <w:r w:rsidRPr="004E4F75">
              <w:rPr>
                <w:rFonts w:ascii="Helvetica" w:hAnsi="Helvetica" w:cs="Helvetica"/>
                <w:color w:val="336699"/>
                <w:sz w:val="21"/>
                <w:szCs w:val="21"/>
                <w:shd w:val="clear" w:color="auto" w:fill="FFFFFF"/>
              </w:rPr>
              <w:t>Magyarország</w:t>
            </w:r>
          </w:p>
        </w:tc>
      </w:tr>
      <w:tr w:rsidR="002E680B" w:rsidRPr="007A402F" w14:paraId="32A9BACF" w14:textId="77777777" w:rsidTr="002E680B">
        <w:tc>
          <w:tcPr>
            <w:tcW w:w="7310" w:type="dxa"/>
            <w:gridSpan w:val="3"/>
            <w:shd w:val="clear" w:color="auto" w:fill="auto"/>
            <w:hideMark/>
          </w:tcPr>
          <w:p w14:paraId="47E11E7E" w14:textId="4D9E7514" w:rsidR="002E680B" w:rsidRPr="007A402F" w:rsidRDefault="002E680B" w:rsidP="00FA6BE8">
            <w:pPr>
              <w:spacing w:before="120" w:after="120"/>
              <w:rPr>
                <w:rFonts w:eastAsia="Times New Roman"/>
                <w:sz w:val="22"/>
                <w:szCs w:val="22"/>
              </w:rPr>
            </w:pPr>
            <w:r w:rsidRPr="007A402F">
              <w:rPr>
                <w:rFonts w:eastAsia="Times New Roman"/>
                <w:sz w:val="22"/>
                <w:szCs w:val="22"/>
              </w:rPr>
              <w:t xml:space="preserve">Kapcsolattartó személy: </w:t>
            </w:r>
            <w:r w:rsidR="004D1CF9" w:rsidRPr="0077683E">
              <w:rPr>
                <w:rFonts w:ascii="Helvetica" w:hAnsi="Helvetica" w:cs="Helvetica"/>
                <w:color w:val="336699"/>
                <w:sz w:val="21"/>
                <w:szCs w:val="21"/>
                <w:shd w:val="clear" w:color="auto" w:fill="FFFFFF"/>
              </w:rPr>
              <w:t>dr. Koroknai-Bokor Erzsébet</w:t>
            </w:r>
          </w:p>
        </w:tc>
        <w:tc>
          <w:tcPr>
            <w:tcW w:w="2491" w:type="dxa"/>
            <w:shd w:val="clear" w:color="auto" w:fill="auto"/>
            <w:vAlign w:val="center"/>
            <w:hideMark/>
          </w:tcPr>
          <w:p w14:paraId="225BB133" w14:textId="229AAEE6" w:rsidR="002E680B" w:rsidRPr="00881249" w:rsidRDefault="002E680B" w:rsidP="00FA6BE8">
            <w:pPr>
              <w:rPr>
                <w:rFonts w:ascii="Garamond" w:hAnsi="Garamond"/>
                <w:color w:val="000000"/>
              </w:rPr>
            </w:pPr>
            <w:r w:rsidRPr="007A402F">
              <w:rPr>
                <w:rFonts w:eastAsia="Times New Roman"/>
                <w:sz w:val="22"/>
                <w:szCs w:val="22"/>
              </w:rPr>
              <w:t>Telefon</w:t>
            </w:r>
            <w:r w:rsidRPr="007F27C2">
              <w:rPr>
                <w:rFonts w:eastAsia="Times New Roman"/>
                <w:sz w:val="22"/>
                <w:szCs w:val="22"/>
              </w:rPr>
              <w:t>:</w:t>
            </w:r>
            <w:r w:rsidRPr="007F27C2">
              <w:rPr>
                <w:rFonts w:ascii="Helvetica" w:hAnsi="Helvetica" w:cs="Helvetica"/>
                <w:color w:val="336699"/>
                <w:sz w:val="21"/>
                <w:szCs w:val="21"/>
                <w:shd w:val="clear" w:color="auto" w:fill="FFFFFF"/>
              </w:rPr>
              <w:t xml:space="preserve"> </w:t>
            </w:r>
            <w:r w:rsidR="002E444A" w:rsidRPr="0077683E">
              <w:rPr>
                <w:rFonts w:ascii="Helvetica" w:hAnsi="Helvetica" w:cs="Helvetica"/>
                <w:color w:val="336699"/>
                <w:sz w:val="21"/>
                <w:szCs w:val="21"/>
                <w:shd w:val="clear" w:color="auto" w:fill="FFFFFF"/>
              </w:rPr>
              <w:t>+36 52369021</w:t>
            </w:r>
          </w:p>
        </w:tc>
      </w:tr>
      <w:tr w:rsidR="002E680B" w:rsidRPr="007A402F" w14:paraId="27F867A0" w14:textId="77777777" w:rsidTr="002E680B">
        <w:tc>
          <w:tcPr>
            <w:tcW w:w="7310" w:type="dxa"/>
            <w:gridSpan w:val="3"/>
            <w:shd w:val="clear" w:color="auto" w:fill="auto"/>
            <w:hideMark/>
          </w:tcPr>
          <w:p w14:paraId="34706367" w14:textId="02D75469" w:rsidR="002E680B" w:rsidRPr="007A402F" w:rsidRDefault="002E680B" w:rsidP="00FA6BE8">
            <w:pPr>
              <w:spacing w:before="120" w:after="120"/>
              <w:rPr>
                <w:rFonts w:eastAsia="Times New Roman"/>
                <w:sz w:val="22"/>
                <w:szCs w:val="22"/>
              </w:rPr>
            </w:pPr>
            <w:r w:rsidRPr="007A402F">
              <w:rPr>
                <w:rFonts w:eastAsia="Times New Roman"/>
                <w:sz w:val="22"/>
                <w:szCs w:val="22"/>
              </w:rPr>
              <w:t>E-mail:</w:t>
            </w:r>
            <w:r w:rsidRPr="007A402F">
              <w:rPr>
                <w:sz w:val="22"/>
                <w:szCs w:val="22"/>
              </w:rPr>
              <w:t xml:space="preserve"> </w:t>
            </w:r>
            <w:hyperlink r:id="rId13" w:history="1">
              <w:r w:rsidR="00BA04CC">
                <w:rPr>
                  <w:rFonts w:ascii="Garamond" w:hAnsi="Garamond"/>
                  <w:color w:val="0070C0"/>
                  <w:sz w:val="22"/>
                  <w:szCs w:val="22"/>
                </w:rPr>
                <w:t xml:space="preserve"> </w:t>
              </w:r>
              <w:r w:rsidR="00BA04CC" w:rsidRPr="0077683E">
                <w:rPr>
                  <w:rFonts w:ascii="Helvetica" w:hAnsi="Helvetica" w:cs="Helvetica"/>
                  <w:color w:val="336699"/>
                  <w:sz w:val="21"/>
                  <w:szCs w:val="21"/>
                  <w:shd w:val="clear" w:color="auto" w:fill="FFFFFF"/>
                </w:rPr>
                <w:t>phhortobagy@gmail.com</w:t>
              </w:r>
              <w:r w:rsidR="00BA04CC" w:rsidRPr="0077683E">
                <w:rPr>
                  <w:color w:val="336699"/>
                </w:rPr>
                <w:t xml:space="preserve"> </w:t>
              </w:r>
            </w:hyperlink>
          </w:p>
        </w:tc>
        <w:tc>
          <w:tcPr>
            <w:tcW w:w="2491" w:type="dxa"/>
            <w:shd w:val="clear" w:color="auto" w:fill="auto"/>
            <w:hideMark/>
          </w:tcPr>
          <w:p w14:paraId="56A235D7" w14:textId="37EB78CF" w:rsidR="002E680B" w:rsidRPr="00881249" w:rsidRDefault="002E680B" w:rsidP="00FA6BE8">
            <w:pPr>
              <w:rPr>
                <w:rFonts w:ascii="Garamond" w:hAnsi="Garamond"/>
                <w:color w:val="000000"/>
              </w:rPr>
            </w:pPr>
            <w:r w:rsidRPr="007A402F">
              <w:rPr>
                <w:rFonts w:eastAsia="Times New Roman"/>
                <w:sz w:val="22"/>
                <w:szCs w:val="22"/>
              </w:rPr>
              <w:t>Fax</w:t>
            </w:r>
            <w:r w:rsidRPr="007A402F">
              <w:rPr>
                <w:sz w:val="22"/>
                <w:szCs w:val="22"/>
                <w:shd w:val="clear" w:color="auto" w:fill="FFFFFF"/>
              </w:rPr>
              <w:t xml:space="preserve">: </w:t>
            </w:r>
            <w:r w:rsidR="00685E36" w:rsidRPr="0077683E">
              <w:rPr>
                <w:rFonts w:ascii="Helvetica" w:hAnsi="Helvetica" w:cs="Helvetica"/>
                <w:color w:val="336699"/>
                <w:sz w:val="21"/>
                <w:szCs w:val="21"/>
                <w:shd w:val="clear" w:color="auto" w:fill="FFFFFF"/>
              </w:rPr>
              <w:t>+36 52369021</w:t>
            </w:r>
          </w:p>
        </w:tc>
      </w:tr>
      <w:tr w:rsidR="002E680B" w:rsidRPr="007A402F" w14:paraId="581A75FB" w14:textId="77777777" w:rsidTr="002E680B">
        <w:tc>
          <w:tcPr>
            <w:tcW w:w="9801" w:type="dxa"/>
            <w:gridSpan w:val="4"/>
            <w:shd w:val="clear" w:color="auto" w:fill="FFFFFF" w:themeFill="background1"/>
            <w:hideMark/>
          </w:tcPr>
          <w:p w14:paraId="7FAC3BE3" w14:textId="77777777" w:rsidR="002E680B" w:rsidRPr="007A402F" w:rsidRDefault="002E680B" w:rsidP="00FA6BE8">
            <w:pPr>
              <w:spacing w:before="120" w:after="120"/>
              <w:rPr>
                <w:rFonts w:eastAsia="Times New Roman"/>
                <w:sz w:val="22"/>
                <w:szCs w:val="22"/>
              </w:rPr>
            </w:pPr>
            <w:r w:rsidRPr="007A402F">
              <w:rPr>
                <w:rFonts w:eastAsia="Times New Roman"/>
                <w:b/>
                <w:bCs/>
                <w:sz w:val="22"/>
                <w:szCs w:val="22"/>
              </w:rPr>
              <w:t>Internetcím(ek)</w:t>
            </w:r>
          </w:p>
          <w:p w14:paraId="0D8280B5" w14:textId="249ADDDE" w:rsidR="002E680B" w:rsidRPr="00005267" w:rsidRDefault="002E680B" w:rsidP="00FA6BE8">
            <w:pPr>
              <w:spacing w:before="120" w:after="120"/>
              <w:rPr>
                <w:rFonts w:ascii="Helvetica" w:hAnsi="Helvetica" w:cs="Helvetica"/>
                <w:color w:val="336699"/>
                <w:sz w:val="21"/>
                <w:szCs w:val="21"/>
                <w:shd w:val="clear" w:color="auto" w:fill="FFFFFF"/>
              </w:rPr>
            </w:pPr>
            <w:r w:rsidRPr="007A402F">
              <w:rPr>
                <w:rFonts w:eastAsia="Times New Roman"/>
                <w:sz w:val="22"/>
                <w:szCs w:val="22"/>
              </w:rPr>
              <w:t xml:space="preserve">Az ajánlatkérő általános címe: </w:t>
            </w:r>
            <w:r w:rsidRPr="007A402F">
              <w:rPr>
                <w:rFonts w:eastAsia="Times New Roman"/>
                <w:i/>
                <w:iCs/>
                <w:sz w:val="22"/>
                <w:szCs w:val="22"/>
              </w:rPr>
              <w:t>(URL)</w:t>
            </w:r>
            <w:r w:rsidRPr="007A402F">
              <w:rPr>
                <w:sz w:val="22"/>
                <w:szCs w:val="22"/>
              </w:rPr>
              <w:t xml:space="preserve"> </w:t>
            </w:r>
            <w:r w:rsidRPr="00A935D6">
              <w:rPr>
                <w:rFonts w:ascii="Helvetica" w:hAnsi="Helvetica" w:cs="Helvetica"/>
                <w:color w:val="336699"/>
                <w:sz w:val="21"/>
                <w:szCs w:val="21"/>
                <w:shd w:val="clear" w:color="auto" w:fill="FFFFFF"/>
              </w:rPr>
              <w:t>https://</w:t>
            </w:r>
            <w:r w:rsidR="0077683E" w:rsidRPr="0077683E">
              <w:rPr>
                <w:rFonts w:ascii="Helvetica" w:hAnsi="Helvetica" w:cs="Helvetica"/>
                <w:color w:val="336699"/>
                <w:sz w:val="21"/>
                <w:szCs w:val="21"/>
                <w:shd w:val="clear" w:color="auto" w:fill="FFFFFF"/>
              </w:rPr>
              <w:t>www.hortobagy.hu</w:t>
            </w:r>
          </w:p>
          <w:p w14:paraId="6290625D" w14:textId="77777777" w:rsidR="002E680B" w:rsidRPr="007A402F" w:rsidRDefault="002E680B" w:rsidP="00FA6BE8">
            <w:pPr>
              <w:spacing w:before="120" w:after="120"/>
              <w:rPr>
                <w:rFonts w:eastAsia="Times New Roman"/>
                <w:sz w:val="22"/>
                <w:szCs w:val="22"/>
              </w:rPr>
            </w:pPr>
            <w:r w:rsidRPr="007A402F">
              <w:rPr>
                <w:rFonts w:eastAsia="Times New Roman"/>
                <w:sz w:val="22"/>
                <w:szCs w:val="22"/>
              </w:rPr>
              <w:t xml:space="preserve">A felhasználói oldal címe: </w:t>
            </w:r>
            <w:r w:rsidRPr="007A402F">
              <w:rPr>
                <w:rFonts w:eastAsia="Times New Roman"/>
                <w:i/>
                <w:iCs/>
                <w:sz w:val="22"/>
                <w:szCs w:val="22"/>
              </w:rPr>
              <w:t>(URL)</w:t>
            </w:r>
            <w:r>
              <w:rPr>
                <w:rFonts w:ascii="Helvetica" w:hAnsi="Helvetica" w:cs="Helvetica"/>
                <w:color w:val="336699"/>
                <w:sz w:val="21"/>
                <w:szCs w:val="21"/>
                <w:shd w:val="clear" w:color="auto" w:fill="FFFFFF"/>
              </w:rPr>
              <w:t xml:space="preserve"> </w:t>
            </w:r>
            <w:r w:rsidRPr="00E80F96">
              <w:rPr>
                <w:rFonts w:ascii="Helvetica" w:hAnsi="Helvetica" w:cs="Helvetica"/>
                <w:color w:val="336699"/>
                <w:sz w:val="21"/>
                <w:szCs w:val="21"/>
                <w:shd w:val="clear" w:color="auto" w:fill="FFFFFF"/>
              </w:rPr>
              <w:t>www.ekr.</w:t>
            </w:r>
            <w:r>
              <w:rPr>
                <w:rFonts w:ascii="Helvetica" w:hAnsi="Helvetica" w:cs="Helvetica"/>
                <w:color w:val="336699"/>
                <w:sz w:val="21"/>
                <w:szCs w:val="21"/>
                <w:shd w:val="clear" w:color="auto" w:fill="FFFFFF"/>
              </w:rPr>
              <w:t>gov.</w:t>
            </w:r>
            <w:r w:rsidRPr="00E80F96">
              <w:rPr>
                <w:rFonts w:ascii="Helvetica" w:hAnsi="Helvetica" w:cs="Helvetica"/>
                <w:color w:val="336699"/>
                <w:sz w:val="21"/>
                <w:szCs w:val="21"/>
                <w:shd w:val="clear" w:color="auto" w:fill="FFFFFF"/>
              </w:rPr>
              <w:t>hu</w:t>
            </w:r>
          </w:p>
        </w:tc>
      </w:tr>
    </w:tbl>
    <w:p w14:paraId="70CE8E96" w14:textId="77777777" w:rsidR="00C15742" w:rsidRDefault="00C15742">
      <w:pPr>
        <w:rPr>
          <w:sz w:val="22"/>
          <w:szCs w:val="22"/>
        </w:rPr>
      </w:pPr>
    </w:p>
    <w:p w14:paraId="1B26488E" w14:textId="77777777" w:rsidR="00D277AA" w:rsidRPr="000C1510" w:rsidRDefault="00D277AA" w:rsidP="00D277AA">
      <w:pPr>
        <w:spacing w:before="120" w:after="120"/>
        <w:rPr>
          <w:rFonts w:ascii="Garamond" w:eastAsia="Times New Roman" w:hAnsi="Garamond"/>
          <w:b/>
          <w:bCs/>
          <w:sz w:val="22"/>
          <w:szCs w:val="22"/>
        </w:rPr>
      </w:pPr>
      <w:r w:rsidRPr="000C1510">
        <w:rPr>
          <w:rFonts w:ascii="Garamond" w:eastAsia="Times New Roman" w:hAnsi="Garamond"/>
          <w:b/>
          <w:bCs/>
          <w:sz w:val="22"/>
          <w:szCs w:val="22"/>
        </w:rPr>
        <w:t>Lebonyolító szervek adatai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15"/>
        <w:gridCol w:w="2230"/>
        <w:gridCol w:w="2165"/>
        <w:gridCol w:w="2183"/>
      </w:tblGrid>
      <w:tr w:rsidR="00D277AA" w:rsidRPr="000C1510" w14:paraId="06B70E43" w14:textId="77777777" w:rsidTr="00FA6BE8">
        <w:tc>
          <w:tcPr>
            <w:tcW w:w="7310" w:type="dxa"/>
            <w:gridSpan w:val="3"/>
            <w:hideMark/>
          </w:tcPr>
          <w:p w14:paraId="26BA37BE" w14:textId="77777777" w:rsidR="00D277AA" w:rsidRPr="000C1510" w:rsidRDefault="00D277AA" w:rsidP="00FA6BE8">
            <w:pPr>
              <w:tabs>
                <w:tab w:val="left" w:pos="2552"/>
              </w:tabs>
              <w:spacing w:line="360" w:lineRule="auto"/>
              <w:rPr>
                <w:rFonts w:ascii="Garamond" w:hAnsi="Garamond"/>
                <w:b/>
                <w:sz w:val="22"/>
                <w:szCs w:val="22"/>
              </w:rPr>
            </w:pPr>
            <w:r w:rsidRPr="000C1510">
              <w:rPr>
                <w:rFonts w:ascii="Garamond" w:eastAsia="Times New Roman" w:hAnsi="Garamond"/>
                <w:sz w:val="22"/>
                <w:szCs w:val="22"/>
              </w:rPr>
              <w:t>Hivatalos név:</w:t>
            </w:r>
            <w:r w:rsidRPr="000C1510">
              <w:rPr>
                <w:rFonts w:ascii="Garamond" w:hAnsi="Garamond"/>
                <w:b/>
                <w:sz w:val="22"/>
                <w:szCs w:val="22"/>
              </w:rPr>
              <w:t xml:space="preserve"> </w:t>
            </w:r>
            <w:r>
              <w:rPr>
                <w:rFonts w:ascii="Helvetica" w:hAnsi="Helvetica" w:cs="Helvetica"/>
                <w:b/>
                <w:bCs/>
                <w:color w:val="336699"/>
                <w:sz w:val="21"/>
                <w:szCs w:val="21"/>
                <w:shd w:val="clear" w:color="auto" w:fill="FFFFFF"/>
              </w:rPr>
              <w:t>Derzs Tender Kft.</w:t>
            </w:r>
          </w:p>
        </w:tc>
        <w:tc>
          <w:tcPr>
            <w:tcW w:w="2183" w:type="dxa"/>
            <w:hideMark/>
          </w:tcPr>
          <w:p w14:paraId="50F94ACA"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 xml:space="preserve">Nemzeti azonosítószám: </w:t>
            </w:r>
            <w:r w:rsidRPr="000C1510">
              <w:rPr>
                <w:rFonts w:ascii="Garamond" w:eastAsia="Times New Roman" w:hAnsi="Garamond"/>
                <w:sz w:val="22"/>
                <w:szCs w:val="22"/>
                <w:vertAlign w:val="superscript"/>
              </w:rPr>
              <w:t>2</w:t>
            </w:r>
          </w:p>
        </w:tc>
      </w:tr>
      <w:tr w:rsidR="00D277AA" w:rsidRPr="000C1510" w14:paraId="31CE909B" w14:textId="77777777" w:rsidTr="00FA6BE8">
        <w:tc>
          <w:tcPr>
            <w:tcW w:w="9493" w:type="dxa"/>
            <w:gridSpan w:val="4"/>
            <w:hideMark/>
          </w:tcPr>
          <w:p w14:paraId="37AAE2E1"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Postai cím</w:t>
            </w:r>
            <w:r>
              <w:rPr>
                <w:rFonts w:ascii="Garamond" w:eastAsia="Times New Roman" w:hAnsi="Garamond"/>
                <w:sz w:val="22"/>
                <w:szCs w:val="22"/>
              </w:rPr>
              <w:t xml:space="preserve">: </w:t>
            </w:r>
            <w:r w:rsidRPr="00776A55">
              <w:rPr>
                <w:rFonts w:ascii="Helvetica" w:hAnsi="Helvetica" w:cs="Helvetica"/>
                <w:color w:val="336699"/>
                <w:sz w:val="21"/>
                <w:szCs w:val="21"/>
                <w:shd w:val="clear" w:color="auto" w:fill="FFFFFF"/>
              </w:rPr>
              <w:t>Fő Út 13/A.</w:t>
            </w:r>
          </w:p>
        </w:tc>
      </w:tr>
      <w:tr w:rsidR="00D277AA" w:rsidRPr="000C1510" w14:paraId="227B66C7" w14:textId="77777777" w:rsidTr="00FA6BE8">
        <w:tc>
          <w:tcPr>
            <w:tcW w:w="2915" w:type="dxa"/>
            <w:hideMark/>
          </w:tcPr>
          <w:p w14:paraId="5C8E4CFE"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Város:</w:t>
            </w:r>
            <w:r>
              <w:t xml:space="preserve"> </w:t>
            </w:r>
            <w:r w:rsidRPr="00776A55">
              <w:rPr>
                <w:rFonts w:ascii="Helvetica" w:hAnsi="Helvetica" w:cs="Helvetica"/>
                <w:color w:val="336699"/>
                <w:sz w:val="21"/>
                <w:szCs w:val="21"/>
                <w:shd w:val="clear" w:color="auto" w:fill="FFFFFF"/>
              </w:rPr>
              <w:t>Tiszaderzs</w:t>
            </w:r>
          </w:p>
        </w:tc>
        <w:tc>
          <w:tcPr>
            <w:tcW w:w="2230" w:type="dxa"/>
            <w:hideMark/>
          </w:tcPr>
          <w:p w14:paraId="5A2C9F70"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NUTS-kód:</w:t>
            </w:r>
            <w:r w:rsidRPr="000C1510">
              <w:rPr>
                <w:rFonts w:ascii="Garamond" w:eastAsia="Times New Roman" w:hAnsi="Garamond"/>
                <w:color w:val="0070C0"/>
                <w:sz w:val="22"/>
                <w:szCs w:val="22"/>
              </w:rPr>
              <w:t xml:space="preserve"> </w:t>
            </w:r>
            <w:r w:rsidRPr="00776A55">
              <w:rPr>
                <w:rFonts w:ascii="Helvetica" w:hAnsi="Helvetica" w:cs="Helvetica"/>
                <w:color w:val="336699"/>
                <w:sz w:val="21"/>
                <w:szCs w:val="21"/>
                <w:shd w:val="clear" w:color="auto" w:fill="FFFFFF"/>
              </w:rPr>
              <w:t>HU322</w:t>
            </w:r>
          </w:p>
        </w:tc>
        <w:tc>
          <w:tcPr>
            <w:tcW w:w="2165" w:type="dxa"/>
            <w:hideMark/>
          </w:tcPr>
          <w:p w14:paraId="7CED6C7E"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Postai irányítószám:</w:t>
            </w:r>
            <w:r w:rsidRPr="000C1510">
              <w:rPr>
                <w:rFonts w:ascii="Garamond" w:hAnsi="Garamond"/>
                <w:sz w:val="22"/>
                <w:szCs w:val="22"/>
              </w:rPr>
              <w:t xml:space="preserve"> </w:t>
            </w:r>
            <w:r w:rsidRPr="00776A55">
              <w:rPr>
                <w:rFonts w:ascii="Helvetica" w:hAnsi="Helvetica" w:cs="Helvetica"/>
                <w:color w:val="336699"/>
                <w:sz w:val="21"/>
                <w:szCs w:val="21"/>
                <w:shd w:val="clear" w:color="auto" w:fill="FFFFFF"/>
              </w:rPr>
              <w:t>5243</w:t>
            </w:r>
          </w:p>
        </w:tc>
        <w:tc>
          <w:tcPr>
            <w:tcW w:w="2183" w:type="dxa"/>
            <w:hideMark/>
          </w:tcPr>
          <w:p w14:paraId="3B6811B0"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Ország:</w:t>
            </w:r>
            <w:r>
              <w:t xml:space="preserve"> </w:t>
            </w:r>
            <w:r w:rsidRPr="00776A55">
              <w:rPr>
                <w:rFonts w:ascii="Helvetica" w:hAnsi="Helvetica" w:cs="Helvetica"/>
                <w:color w:val="336699"/>
                <w:sz w:val="21"/>
                <w:szCs w:val="21"/>
                <w:shd w:val="clear" w:color="auto" w:fill="FFFFFF"/>
              </w:rPr>
              <w:t>Magyarország</w:t>
            </w:r>
          </w:p>
        </w:tc>
      </w:tr>
      <w:tr w:rsidR="00D277AA" w:rsidRPr="000C1510" w14:paraId="74E6B58F" w14:textId="77777777" w:rsidTr="00FA6BE8">
        <w:tc>
          <w:tcPr>
            <w:tcW w:w="7310" w:type="dxa"/>
            <w:gridSpan w:val="3"/>
            <w:shd w:val="clear" w:color="auto" w:fill="auto"/>
            <w:hideMark/>
          </w:tcPr>
          <w:p w14:paraId="7322B1F6"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 xml:space="preserve">Kapcsolattartó személy: </w:t>
            </w:r>
            <w:r w:rsidRPr="00776A55">
              <w:rPr>
                <w:rFonts w:ascii="Helvetica" w:hAnsi="Helvetica" w:cs="Helvetica"/>
                <w:color w:val="336699"/>
                <w:sz w:val="21"/>
                <w:szCs w:val="21"/>
                <w:shd w:val="clear" w:color="auto" w:fill="FFFFFF"/>
              </w:rPr>
              <w:t>dr. Fülöp Gyula</w:t>
            </w:r>
          </w:p>
        </w:tc>
        <w:tc>
          <w:tcPr>
            <w:tcW w:w="2183" w:type="dxa"/>
            <w:shd w:val="clear" w:color="auto" w:fill="auto"/>
            <w:hideMark/>
          </w:tcPr>
          <w:p w14:paraId="15122A1F"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Telefon:</w:t>
            </w:r>
            <w:r w:rsidRPr="000C1510">
              <w:rPr>
                <w:rFonts w:ascii="Garamond" w:hAnsi="Garamond"/>
                <w:color w:val="222222"/>
                <w:sz w:val="22"/>
                <w:szCs w:val="22"/>
                <w:shd w:val="clear" w:color="auto" w:fill="FFFFFF"/>
              </w:rPr>
              <w:t xml:space="preserve"> </w:t>
            </w:r>
            <w:r w:rsidRPr="00776A55">
              <w:rPr>
                <w:rFonts w:ascii="Helvetica" w:hAnsi="Helvetica" w:cs="Helvetica"/>
                <w:color w:val="336699"/>
                <w:sz w:val="21"/>
                <w:szCs w:val="21"/>
                <w:shd w:val="clear" w:color="auto" w:fill="FFFFFF"/>
              </w:rPr>
              <w:t>+36 703666404</w:t>
            </w:r>
          </w:p>
        </w:tc>
      </w:tr>
      <w:tr w:rsidR="00D277AA" w:rsidRPr="000C1510" w14:paraId="4A1111E2" w14:textId="77777777" w:rsidTr="00FA6BE8">
        <w:tc>
          <w:tcPr>
            <w:tcW w:w="7310" w:type="dxa"/>
            <w:gridSpan w:val="3"/>
            <w:shd w:val="clear" w:color="auto" w:fill="auto"/>
            <w:hideMark/>
          </w:tcPr>
          <w:p w14:paraId="51D02808"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E-mail:</w:t>
            </w:r>
            <w:r w:rsidRPr="000C1510">
              <w:rPr>
                <w:rFonts w:ascii="Garamond" w:hAnsi="Garamond"/>
                <w:sz w:val="22"/>
                <w:szCs w:val="22"/>
              </w:rPr>
              <w:t xml:space="preserve"> </w:t>
            </w:r>
            <w:r w:rsidRPr="00776A55">
              <w:rPr>
                <w:rFonts w:ascii="Helvetica" w:hAnsi="Helvetica" w:cs="Helvetica"/>
                <w:color w:val="336699"/>
                <w:sz w:val="21"/>
                <w:szCs w:val="21"/>
                <w:shd w:val="clear" w:color="auto" w:fill="FFFFFF"/>
              </w:rPr>
              <w:t>dr.fulopgy@gmail.com</w:t>
            </w:r>
          </w:p>
        </w:tc>
        <w:tc>
          <w:tcPr>
            <w:tcW w:w="2183" w:type="dxa"/>
            <w:shd w:val="clear" w:color="auto" w:fill="auto"/>
            <w:hideMark/>
          </w:tcPr>
          <w:p w14:paraId="399CA920"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Fax</w:t>
            </w:r>
            <w:r w:rsidRPr="000C1510">
              <w:rPr>
                <w:rFonts w:ascii="Garamond" w:hAnsi="Garamond"/>
                <w:color w:val="336699"/>
                <w:sz w:val="22"/>
                <w:szCs w:val="22"/>
                <w:shd w:val="clear" w:color="auto" w:fill="FFFFFF"/>
              </w:rPr>
              <w:t xml:space="preserve">: </w:t>
            </w:r>
          </w:p>
        </w:tc>
      </w:tr>
      <w:tr w:rsidR="00D277AA" w:rsidRPr="000C1510" w14:paraId="36070462" w14:textId="77777777" w:rsidTr="00FA6BE8">
        <w:tc>
          <w:tcPr>
            <w:tcW w:w="9493" w:type="dxa"/>
            <w:gridSpan w:val="4"/>
            <w:shd w:val="clear" w:color="auto" w:fill="FFFFFF" w:themeFill="background1"/>
            <w:hideMark/>
          </w:tcPr>
          <w:p w14:paraId="0BE7DC1A"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b/>
                <w:bCs/>
                <w:sz w:val="22"/>
                <w:szCs w:val="22"/>
              </w:rPr>
              <w:t>Internetcím(ek)</w:t>
            </w:r>
          </w:p>
          <w:p w14:paraId="58F3927B" w14:textId="77777777" w:rsidR="00D277AA" w:rsidRPr="000C1510" w:rsidRDefault="00D277AA" w:rsidP="00FA6BE8">
            <w:pPr>
              <w:spacing w:before="120" w:after="120"/>
              <w:rPr>
                <w:rStyle w:val="Hiperhivatkozs"/>
                <w:rFonts w:ascii="Garamond" w:eastAsia="Times New Roman" w:hAnsi="Garamond"/>
                <w:i/>
                <w:iCs/>
                <w:sz w:val="22"/>
                <w:szCs w:val="22"/>
              </w:rPr>
            </w:pPr>
            <w:r w:rsidRPr="000C1510">
              <w:rPr>
                <w:rFonts w:ascii="Garamond" w:eastAsia="Times New Roman" w:hAnsi="Garamond"/>
                <w:sz w:val="22"/>
                <w:szCs w:val="22"/>
              </w:rPr>
              <w:t xml:space="preserve">Az ajánlatkérő általános címe: </w:t>
            </w:r>
            <w:r w:rsidRPr="000C1510">
              <w:rPr>
                <w:rFonts w:ascii="Garamond" w:eastAsia="Times New Roman" w:hAnsi="Garamond"/>
                <w:i/>
                <w:iCs/>
                <w:sz w:val="22"/>
                <w:szCs w:val="22"/>
              </w:rPr>
              <w:t>(URL)</w:t>
            </w:r>
            <w:r w:rsidRPr="000C1510">
              <w:rPr>
                <w:rFonts w:ascii="Garamond" w:hAnsi="Garamond"/>
                <w:sz w:val="22"/>
                <w:szCs w:val="22"/>
              </w:rPr>
              <w:t xml:space="preserve"> </w:t>
            </w:r>
          </w:p>
          <w:p w14:paraId="13476C00" w14:textId="77777777" w:rsidR="00D277AA" w:rsidRPr="000C1510" w:rsidRDefault="00D277AA" w:rsidP="00FA6BE8">
            <w:pPr>
              <w:spacing w:before="120" w:after="120"/>
              <w:rPr>
                <w:rFonts w:ascii="Garamond" w:eastAsia="Times New Roman" w:hAnsi="Garamond"/>
                <w:sz w:val="22"/>
                <w:szCs w:val="22"/>
              </w:rPr>
            </w:pPr>
            <w:r w:rsidRPr="000C1510">
              <w:rPr>
                <w:rFonts w:ascii="Garamond" w:eastAsia="Times New Roman" w:hAnsi="Garamond"/>
                <w:sz w:val="22"/>
                <w:szCs w:val="22"/>
              </w:rPr>
              <w:t xml:space="preserve">A felhasználói oldal címe: </w:t>
            </w:r>
            <w:r w:rsidRPr="000C1510">
              <w:rPr>
                <w:rFonts w:ascii="Garamond" w:eastAsia="Times New Roman" w:hAnsi="Garamond"/>
                <w:i/>
                <w:iCs/>
                <w:sz w:val="22"/>
                <w:szCs w:val="22"/>
              </w:rPr>
              <w:t>(URL)</w:t>
            </w:r>
            <w:r w:rsidRPr="00AF254B">
              <w:rPr>
                <w:rFonts w:ascii="Helvetica" w:hAnsi="Helvetica"/>
                <w:color w:val="336699"/>
                <w:sz w:val="21"/>
                <w:szCs w:val="21"/>
                <w:shd w:val="clear" w:color="auto" w:fill="FFFFFF"/>
              </w:rPr>
              <w:t xml:space="preserve"> </w:t>
            </w:r>
          </w:p>
        </w:tc>
      </w:tr>
    </w:tbl>
    <w:p w14:paraId="75F01FC1" w14:textId="77777777" w:rsidR="00D277AA" w:rsidRDefault="00D277AA">
      <w:pPr>
        <w:rPr>
          <w:sz w:val="22"/>
          <w:szCs w:val="22"/>
        </w:rPr>
      </w:pPr>
    </w:p>
    <w:p w14:paraId="349E9E8D" w14:textId="77777777" w:rsidR="00D277AA" w:rsidRDefault="00D277AA">
      <w:pPr>
        <w:rPr>
          <w:sz w:val="22"/>
          <w:szCs w:val="22"/>
        </w:rPr>
      </w:pPr>
    </w:p>
    <w:p w14:paraId="4ACBC32C" w14:textId="77777777" w:rsidR="00D277AA" w:rsidRDefault="00D277AA">
      <w:pPr>
        <w:rPr>
          <w:sz w:val="22"/>
          <w:szCs w:val="22"/>
        </w:rPr>
      </w:pPr>
    </w:p>
    <w:p w14:paraId="789F87B6" w14:textId="77777777" w:rsidR="00D277AA" w:rsidRPr="00E8260C" w:rsidRDefault="00D277AA">
      <w:pPr>
        <w:rPr>
          <w:sz w:val="22"/>
          <w:szCs w:val="22"/>
        </w:rPr>
      </w:pPr>
    </w:p>
    <w:p w14:paraId="6F02C167" w14:textId="77777777" w:rsidR="004B4552" w:rsidRPr="00E8260C" w:rsidRDefault="00E17496">
      <w:pPr>
        <w:rPr>
          <w:sz w:val="22"/>
          <w:szCs w:val="22"/>
          <w:lang w:eastAsia="hu-HU"/>
        </w:rPr>
      </w:pPr>
      <w:r>
        <w:rPr>
          <w:b/>
          <w:color w:val="000000"/>
          <w:sz w:val="22"/>
          <w:szCs w:val="22"/>
        </w:rPr>
        <w:lastRenderedPageBreak/>
        <w:t>I</w:t>
      </w:r>
      <w:r w:rsidR="004B4552" w:rsidRPr="00E8260C">
        <w:rPr>
          <w:b/>
          <w:color w:val="000000"/>
          <w:sz w:val="22"/>
          <w:szCs w:val="22"/>
        </w:rPr>
        <w:t>.2) Közös közbeszerzés</w:t>
      </w:r>
      <w:r w:rsidR="004B4552" w:rsidRPr="00E8260C">
        <w:rPr>
          <w:b/>
          <w:noProof/>
          <w:sz w:val="22"/>
          <w:szCs w:val="22"/>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4552" w:rsidRPr="00E8260C" w14:paraId="54299C98" w14:textId="77777777" w:rsidTr="00B56308">
        <w:tc>
          <w:tcPr>
            <w:tcW w:w="9778" w:type="dxa"/>
          </w:tcPr>
          <w:p w14:paraId="57C28C9F" w14:textId="77777777" w:rsidR="004B4552" w:rsidRPr="00E8260C" w:rsidRDefault="00F453D1" w:rsidP="004B4552">
            <w:pPr>
              <w:spacing w:before="120" w:after="120"/>
              <w:ind w:left="6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004B4552"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004B4552" w:rsidRPr="00E8260C">
              <w:rPr>
                <w:bCs/>
                <w:sz w:val="18"/>
                <w:szCs w:val="18"/>
              </w:rPr>
              <w:t xml:space="preserve"> </w:t>
            </w:r>
            <w:r w:rsidR="004B4552" w:rsidRPr="00E8260C">
              <w:rPr>
                <w:rFonts w:eastAsia="MyriadPro-Light"/>
                <w:sz w:val="18"/>
                <w:szCs w:val="18"/>
                <w:lang w:eastAsia="hu-HU"/>
              </w:rPr>
              <w:t>A szerződés közös közbeszerzés formájában valósul meg.</w:t>
            </w:r>
          </w:p>
          <w:p w14:paraId="5D998182" w14:textId="77777777" w:rsidR="004B4552" w:rsidRPr="00E8260C" w:rsidRDefault="004B4552" w:rsidP="004B4552">
            <w:pPr>
              <w:spacing w:before="120" w:after="120"/>
              <w:ind w:left="284"/>
              <w:rPr>
                <w:rFonts w:eastAsia="MyriadPro-Light"/>
                <w:sz w:val="18"/>
                <w:szCs w:val="18"/>
                <w:lang w:eastAsia="hu-HU"/>
              </w:rPr>
            </w:pPr>
            <w:r w:rsidRPr="00E8260C">
              <w:rPr>
                <w:rFonts w:eastAsia="MyriadPro-Light"/>
                <w:sz w:val="18"/>
                <w:szCs w:val="18"/>
                <w:lang w:eastAsia="hu-HU"/>
              </w:rPr>
              <w:t>Több ország részvételével megvalósuló közös közbeszerzés esetében - az alkalmazandó nemzeti közbeszerzési jogszabály:</w:t>
            </w:r>
          </w:p>
          <w:p w14:paraId="650A3895" w14:textId="77777777" w:rsidR="004B4552" w:rsidRPr="00E8260C" w:rsidRDefault="00F453D1" w:rsidP="004B4552">
            <w:pPr>
              <w:spacing w:before="120" w:after="120"/>
              <w:ind w:left="6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004B4552"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004B4552" w:rsidRPr="00E8260C">
              <w:rPr>
                <w:bCs/>
                <w:sz w:val="18"/>
                <w:szCs w:val="18"/>
              </w:rPr>
              <w:t xml:space="preserve"> </w:t>
            </w:r>
            <w:r w:rsidR="004B4552" w:rsidRPr="00E8260C">
              <w:rPr>
                <w:rFonts w:eastAsia="MyriadPro-Light"/>
                <w:sz w:val="18"/>
                <w:szCs w:val="18"/>
                <w:lang w:eastAsia="hu-HU"/>
              </w:rPr>
              <w:t>A szerződést központi beszerző szerv ítéli oda.</w:t>
            </w:r>
          </w:p>
        </w:tc>
      </w:tr>
    </w:tbl>
    <w:p w14:paraId="39B3BCE2" w14:textId="77777777" w:rsidR="00E134F2" w:rsidRPr="00E8260C" w:rsidRDefault="00E134F2">
      <w:pPr>
        <w:rPr>
          <w:sz w:val="22"/>
          <w:szCs w:val="22"/>
          <w:lang w:eastAsia="hu-HU"/>
        </w:rPr>
      </w:pPr>
    </w:p>
    <w:p w14:paraId="756FBF92" w14:textId="77777777" w:rsidR="004B4552" w:rsidRPr="00E8260C" w:rsidRDefault="004B4552" w:rsidP="004B4552">
      <w:pPr>
        <w:spacing w:before="120" w:after="120"/>
        <w:rPr>
          <w:rFonts w:eastAsia="MyriadPro-Semibold"/>
          <w:b/>
          <w:sz w:val="22"/>
          <w:szCs w:val="22"/>
          <w:lang w:eastAsia="hu-HU"/>
        </w:rPr>
      </w:pPr>
      <w:r w:rsidRPr="00E8260C">
        <w:rPr>
          <w:rFonts w:eastAsia="MyriadPro-Semibold"/>
          <w:b/>
          <w:sz w:val="22"/>
          <w:szCs w:val="22"/>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4552" w:rsidRPr="00E8260C" w14:paraId="3567C916" w14:textId="77777777" w:rsidTr="00B56308">
        <w:tc>
          <w:tcPr>
            <w:tcW w:w="9778" w:type="dxa"/>
          </w:tcPr>
          <w:p w14:paraId="5B1536AE" w14:textId="353BBEB0" w:rsidR="004B4552" w:rsidRPr="00E8260C" w:rsidRDefault="004B4552" w:rsidP="00B56308">
            <w:pPr>
              <w:autoSpaceDE w:val="0"/>
              <w:autoSpaceDN w:val="0"/>
              <w:adjustRightInd w:val="0"/>
              <w:spacing w:before="120" w:after="120"/>
              <w:jc w:val="left"/>
              <w:rPr>
                <w:rFonts w:eastAsia="HiraKakuPro-W3"/>
                <w:sz w:val="18"/>
                <w:szCs w:val="18"/>
                <w:lang w:eastAsia="hu-HU"/>
              </w:rPr>
            </w:pPr>
            <w:r w:rsidRPr="00E8260C">
              <w:rPr>
                <w:rFonts w:eastAsia="HiraKakuPro-W3"/>
                <w:sz w:val="18"/>
                <w:szCs w:val="18"/>
                <w:lang w:eastAsia="hu-HU"/>
              </w:rPr>
              <w:t xml:space="preserve">◯ </w:t>
            </w:r>
            <w:r w:rsidR="00707D70" w:rsidRPr="00E8260C">
              <w:rPr>
                <w:rFonts w:eastAsia="MyriadPro-Light"/>
                <w:sz w:val="18"/>
                <w:szCs w:val="18"/>
                <w:lang w:eastAsia="hu-HU"/>
              </w:rPr>
              <w:t xml:space="preserve">A közbeszerzési dokumentáció korlátozás nélkül, teljes körűen, közvetlenül és díjmentesen elérhető a következő címen: </w:t>
            </w:r>
            <w:r w:rsidR="00707D70" w:rsidRPr="00E8260C">
              <w:rPr>
                <w:rFonts w:eastAsia="MyriadPro-Light"/>
                <w:i/>
                <w:iCs/>
                <w:sz w:val="18"/>
                <w:szCs w:val="18"/>
                <w:lang w:eastAsia="hu-HU"/>
              </w:rPr>
              <w:t>(URL</w:t>
            </w:r>
            <w:r w:rsidR="00707D70" w:rsidRPr="00E8260C">
              <w:rPr>
                <w:rFonts w:eastAsia="MyriadPro-Light"/>
                <w:b/>
                <w:bCs/>
                <w:sz w:val="18"/>
                <w:szCs w:val="18"/>
                <w:lang w:eastAsia="hu-HU"/>
              </w:rPr>
              <w:t>)</w:t>
            </w:r>
            <w:r w:rsidR="001B0E91">
              <w:rPr>
                <w:rFonts w:eastAsia="MyriadPro-Light"/>
                <w:b/>
                <w:bCs/>
                <w:sz w:val="18"/>
                <w:szCs w:val="18"/>
                <w:lang w:eastAsia="hu-HU"/>
              </w:rPr>
              <w:t xml:space="preserve"> </w:t>
            </w:r>
            <w:hyperlink r:id="rId14" w:history="1">
              <w:r w:rsidR="001B0E91" w:rsidRPr="005C4599">
                <w:rPr>
                  <w:rStyle w:val="Hiperhivatkozs"/>
                  <w:rFonts w:eastAsia="MyriadPro-Light"/>
                  <w:b/>
                  <w:bCs/>
                  <w:sz w:val="18"/>
                  <w:szCs w:val="18"/>
                  <w:lang w:eastAsia="hu-HU"/>
                </w:rPr>
                <w:t>www.ekr.gov.hu</w:t>
              </w:r>
            </w:hyperlink>
          </w:p>
          <w:p w14:paraId="57DF87C1" w14:textId="77777777" w:rsidR="004B4552" w:rsidRPr="00E8260C" w:rsidRDefault="00535753" w:rsidP="00B56308">
            <w:pPr>
              <w:spacing w:before="120" w:after="120"/>
              <w:rPr>
                <w:rFonts w:eastAsia="MyriadPro-Semibold"/>
                <w:sz w:val="18"/>
                <w:szCs w:val="18"/>
                <w:lang w:eastAsia="hu-HU"/>
              </w:rPr>
            </w:pPr>
            <w:r w:rsidRPr="00E8260C">
              <w:rPr>
                <w:rFonts w:eastAsia="HiraKakuPro-W3"/>
                <w:sz w:val="18"/>
                <w:szCs w:val="18"/>
                <w:lang w:eastAsia="hu-HU"/>
              </w:rPr>
              <w:t>◯</w:t>
            </w:r>
            <w:r w:rsidR="004B4552" w:rsidRPr="00E8260C">
              <w:rPr>
                <w:rFonts w:eastAsia="HiraKakuPro-W3"/>
                <w:sz w:val="18"/>
                <w:szCs w:val="18"/>
                <w:lang w:eastAsia="hu-HU"/>
              </w:rPr>
              <w:t xml:space="preserve"> </w:t>
            </w:r>
            <w:r w:rsidR="00707D70" w:rsidRPr="00E8260C">
              <w:rPr>
                <w:rFonts w:eastAsia="MyriadPro-Light"/>
                <w:sz w:val="18"/>
                <w:szCs w:val="18"/>
                <w:lang w:eastAsia="hu-HU"/>
              </w:rPr>
              <w:t xml:space="preserve">A közbeszerzési dokumentációhoz történő hozzáférés korlátozott. További információ a következő helyről érhető el: </w:t>
            </w:r>
            <w:r w:rsidR="00707D70" w:rsidRPr="00E8260C">
              <w:rPr>
                <w:rFonts w:eastAsia="MyriadPro-Light"/>
                <w:i/>
                <w:iCs/>
                <w:sz w:val="18"/>
                <w:szCs w:val="18"/>
                <w:lang w:eastAsia="hu-HU"/>
              </w:rPr>
              <w:t>(URL</w:t>
            </w:r>
            <w:r w:rsidR="00707D70" w:rsidRPr="00E8260C">
              <w:rPr>
                <w:rFonts w:eastAsia="MyriadPro-Light"/>
                <w:b/>
                <w:bCs/>
                <w:sz w:val="18"/>
                <w:szCs w:val="18"/>
                <w:lang w:eastAsia="hu-HU"/>
              </w:rPr>
              <w:t>)</w:t>
            </w:r>
          </w:p>
        </w:tc>
      </w:tr>
      <w:tr w:rsidR="004B4552" w:rsidRPr="00E8260C" w14:paraId="3FAFBC28" w14:textId="77777777" w:rsidTr="00B56308">
        <w:tc>
          <w:tcPr>
            <w:tcW w:w="9778" w:type="dxa"/>
          </w:tcPr>
          <w:p w14:paraId="699A1FE4" w14:textId="77777777" w:rsidR="004B4552" w:rsidRPr="00E8260C" w:rsidRDefault="00707D70" w:rsidP="00707D70">
            <w:pPr>
              <w:spacing w:before="120" w:after="120"/>
              <w:rPr>
                <w:rFonts w:eastAsia="MyriadPro-Light"/>
                <w:sz w:val="18"/>
                <w:szCs w:val="18"/>
                <w:lang w:eastAsia="hu-HU"/>
              </w:rPr>
            </w:pPr>
            <w:r w:rsidRPr="00E8260C">
              <w:rPr>
                <w:rFonts w:eastAsia="MyriadPro-Light"/>
                <w:sz w:val="18"/>
                <w:szCs w:val="18"/>
                <w:lang w:eastAsia="hu-HU"/>
              </w:rPr>
              <w:t>További információ a következő címen szerezhető be</w:t>
            </w:r>
          </w:p>
          <w:p w14:paraId="58C651EE" w14:textId="77777777" w:rsidR="004B4552" w:rsidRPr="00E8260C" w:rsidRDefault="004B4552" w:rsidP="00B56308">
            <w:pPr>
              <w:autoSpaceDE w:val="0"/>
              <w:autoSpaceDN w:val="0"/>
              <w:adjustRightInd w:val="0"/>
              <w:spacing w:before="120" w:after="120"/>
              <w:jc w:val="left"/>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w:t>
            </w:r>
          </w:p>
          <w:p w14:paraId="4B420B13" w14:textId="77777777" w:rsidR="004B4552" w:rsidRPr="00E8260C" w:rsidRDefault="004B4552" w:rsidP="00B56308">
            <w:pPr>
              <w:spacing w:before="120" w:after="120"/>
              <w:rPr>
                <w:rFonts w:eastAsia="MyriadPro-Semibold"/>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 xml:space="preserve">másik cím: </w:t>
            </w:r>
            <w:r w:rsidRPr="00E8260C">
              <w:rPr>
                <w:rFonts w:eastAsia="MyriadPro-LightIt"/>
                <w:i/>
                <w:iCs/>
                <w:sz w:val="18"/>
                <w:szCs w:val="18"/>
                <w:lang w:eastAsia="hu-HU"/>
              </w:rPr>
              <w:t>(adjon meg másik címet)</w:t>
            </w:r>
          </w:p>
        </w:tc>
      </w:tr>
      <w:tr w:rsidR="004B4552" w:rsidRPr="00E8260C" w14:paraId="36355DE6" w14:textId="77777777" w:rsidTr="00B56308">
        <w:tc>
          <w:tcPr>
            <w:tcW w:w="9778" w:type="dxa"/>
          </w:tcPr>
          <w:p w14:paraId="53D225B8" w14:textId="77777777" w:rsidR="004B4552" w:rsidRPr="00E8260C" w:rsidRDefault="004B4552" w:rsidP="00B56308">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Az ajánlat vagy részvételi jelentkezés benyújtandó</w:t>
            </w:r>
          </w:p>
          <w:p w14:paraId="3FFDDFDB" w14:textId="77777777" w:rsidR="004B4552" w:rsidRPr="00E8260C" w:rsidRDefault="00F453D1" w:rsidP="00B56308">
            <w:pPr>
              <w:autoSpaceDE w:val="0"/>
              <w:autoSpaceDN w:val="0"/>
              <w:adjustRightInd w:val="0"/>
              <w:spacing w:before="120" w:after="120"/>
              <w:jc w:val="left"/>
              <w:rPr>
                <w:rFonts w:eastAsia="MyriadPro-LightIt"/>
                <w:i/>
                <w:iCs/>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4B4552"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4B4552" w:rsidRPr="00E8260C">
              <w:rPr>
                <w:rFonts w:eastAsia="MyriadPro-Light"/>
                <w:sz w:val="18"/>
                <w:szCs w:val="18"/>
                <w:lang w:eastAsia="hu-HU"/>
              </w:rPr>
              <w:t xml:space="preserve"> </w:t>
            </w:r>
            <w:r w:rsidR="00707D70" w:rsidRPr="00E8260C">
              <w:rPr>
                <w:rFonts w:eastAsia="MyriadPro-Light"/>
                <w:sz w:val="18"/>
                <w:szCs w:val="18"/>
                <w:lang w:eastAsia="hu-HU"/>
              </w:rPr>
              <w:t>elektronikusan</w:t>
            </w:r>
            <w:r w:rsidR="004B4552" w:rsidRPr="00E8260C">
              <w:rPr>
                <w:rFonts w:eastAsia="MyriadPro-Light"/>
                <w:sz w:val="18"/>
                <w:szCs w:val="18"/>
                <w:lang w:eastAsia="hu-HU"/>
              </w:rPr>
              <w:t xml:space="preserve">: </w:t>
            </w:r>
            <w:r w:rsidR="004B4552" w:rsidRPr="00E8260C">
              <w:rPr>
                <w:rFonts w:eastAsia="MyriadPro-LightIt"/>
                <w:i/>
                <w:iCs/>
                <w:sz w:val="18"/>
                <w:szCs w:val="18"/>
                <w:lang w:eastAsia="hu-HU"/>
              </w:rPr>
              <w:t>(URL)</w:t>
            </w:r>
          </w:p>
          <w:p w14:paraId="0981B080" w14:textId="77777777" w:rsidR="004B4552" w:rsidRPr="00E8260C" w:rsidRDefault="004B4552" w:rsidP="00B56308">
            <w:pPr>
              <w:autoSpaceDE w:val="0"/>
              <w:autoSpaceDN w:val="0"/>
              <w:adjustRightInd w:val="0"/>
              <w:spacing w:before="120" w:after="120"/>
              <w:jc w:val="left"/>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címre</w:t>
            </w:r>
          </w:p>
          <w:p w14:paraId="4F5CCD1B" w14:textId="77777777" w:rsidR="004B4552" w:rsidRPr="00E8260C" w:rsidRDefault="004B4552" w:rsidP="00B56308">
            <w:pPr>
              <w:spacing w:before="120" w:after="120"/>
              <w:rPr>
                <w:rFonts w:eastAsia="MyriadPro-Semibold"/>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 xml:space="preserve">a következő címre: </w:t>
            </w:r>
            <w:r w:rsidRPr="00E8260C">
              <w:rPr>
                <w:rFonts w:eastAsia="MyriadPro-LightIt"/>
                <w:i/>
                <w:iCs/>
                <w:sz w:val="18"/>
                <w:szCs w:val="18"/>
                <w:lang w:eastAsia="hu-HU"/>
              </w:rPr>
              <w:t>(adjon meg másik címet)</w:t>
            </w:r>
          </w:p>
        </w:tc>
      </w:tr>
      <w:tr w:rsidR="004B4552" w:rsidRPr="00E8260C" w14:paraId="59B6484D" w14:textId="77777777" w:rsidTr="00B56308">
        <w:tc>
          <w:tcPr>
            <w:tcW w:w="9778" w:type="dxa"/>
          </w:tcPr>
          <w:p w14:paraId="38601945" w14:textId="77777777" w:rsidR="004B4552" w:rsidRPr="00E8260C" w:rsidRDefault="00F453D1" w:rsidP="00B56308">
            <w:pPr>
              <w:autoSpaceDE w:val="0"/>
              <w:autoSpaceDN w:val="0"/>
              <w:adjustRightInd w:val="0"/>
              <w:spacing w:before="120" w:after="120"/>
              <w:jc w:val="left"/>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004B4552"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004B4552" w:rsidRPr="00E8260C">
              <w:rPr>
                <w:bCs/>
                <w:sz w:val="18"/>
                <w:szCs w:val="18"/>
              </w:rPr>
              <w:t xml:space="preserve"> </w:t>
            </w:r>
            <w:r w:rsidR="00707D70" w:rsidRPr="00E8260C">
              <w:rPr>
                <w:rFonts w:eastAsia="MyriadPro-Light"/>
                <w:sz w:val="18"/>
                <w:szCs w:val="18"/>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00707D70" w:rsidRPr="00E8260C">
              <w:rPr>
                <w:rFonts w:eastAsia="MyriadPro-Light"/>
                <w:i/>
                <w:iCs/>
                <w:sz w:val="18"/>
                <w:szCs w:val="18"/>
                <w:lang w:eastAsia="hu-HU"/>
              </w:rPr>
              <w:t>(URL)</w:t>
            </w:r>
          </w:p>
        </w:tc>
      </w:tr>
    </w:tbl>
    <w:p w14:paraId="4100A2D1" w14:textId="77777777" w:rsidR="004B4552" w:rsidRPr="00E8260C" w:rsidRDefault="004B4552">
      <w:pPr>
        <w:rPr>
          <w:sz w:val="22"/>
          <w:szCs w:val="22"/>
          <w:lang w:eastAsia="hu-HU"/>
        </w:rPr>
      </w:pPr>
    </w:p>
    <w:p w14:paraId="5072F488" w14:textId="77777777" w:rsidR="00707D70" w:rsidRPr="00E8260C" w:rsidRDefault="00707D70" w:rsidP="00707D70">
      <w:pPr>
        <w:spacing w:before="120" w:after="120"/>
        <w:rPr>
          <w:rFonts w:eastAsia="MyriadPro-Semibold"/>
          <w:b/>
          <w:sz w:val="22"/>
          <w:szCs w:val="22"/>
          <w:lang w:eastAsia="hu-HU"/>
        </w:rPr>
      </w:pPr>
      <w:r w:rsidRPr="00E8260C">
        <w:rPr>
          <w:rFonts w:eastAsia="MyriadPro-Semibold"/>
          <w:b/>
          <w:sz w:val="22"/>
          <w:szCs w:val="22"/>
          <w:lang w:eastAsia="hu-HU"/>
        </w:rPr>
        <w:t>I.4) Az ajánlatkérő típusa</w:t>
      </w:r>
    </w:p>
    <w:tbl>
      <w:tblPr>
        <w:tblW w:w="9628" w:type="dxa"/>
        <w:tblInd w:w="108" w:type="dxa"/>
        <w:tblLook w:val="04A0" w:firstRow="1" w:lastRow="0" w:firstColumn="1" w:lastColumn="0" w:noHBand="0" w:noVBand="1"/>
      </w:tblPr>
      <w:tblGrid>
        <w:gridCol w:w="4807"/>
        <w:gridCol w:w="4821"/>
      </w:tblGrid>
      <w:tr w:rsidR="00F14310" w14:paraId="48840759" w14:textId="77777777" w:rsidTr="00CD3200">
        <w:tc>
          <w:tcPr>
            <w:tcW w:w="4807" w:type="dxa"/>
            <w:tcBorders>
              <w:top w:val="single" w:sz="4" w:space="0" w:color="000000"/>
              <w:left w:val="single" w:sz="4" w:space="0" w:color="000000"/>
              <w:bottom w:val="single" w:sz="4" w:space="0" w:color="000000"/>
            </w:tcBorders>
          </w:tcPr>
          <w:p w14:paraId="5665CEE6" w14:textId="77777777" w:rsidR="00F14310" w:rsidRDefault="00F14310" w:rsidP="00CD3200">
            <w:pPr>
              <w:spacing w:before="120" w:after="120"/>
              <w:jc w:val="left"/>
              <w:rPr>
                <w:rFonts w:eastAsia="MyriadPro-Light"/>
                <w:sz w:val="18"/>
                <w:szCs w:val="18"/>
                <w:lang w:eastAsia="hu-HU"/>
              </w:rPr>
            </w:pPr>
            <w:r>
              <w:rPr>
                <w:rFonts w:eastAsia="MyriadPro-Light"/>
                <w:sz w:val="18"/>
                <w:szCs w:val="18"/>
                <w:lang w:eastAsia="hu-HU"/>
              </w:rPr>
              <w:t>◯ Minisztérium vagy egyéb nemzeti vagy szövetségi hatóság, valamint regionális vagy helyi részlegeik</w:t>
            </w:r>
          </w:p>
          <w:p w14:paraId="1ABF41C5" w14:textId="77777777" w:rsidR="00F14310" w:rsidRDefault="00F14310" w:rsidP="00CD3200">
            <w:pPr>
              <w:spacing w:before="120" w:after="120"/>
              <w:jc w:val="left"/>
              <w:rPr>
                <w:rFonts w:eastAsia="MyriadPro-Light"/>
                <w:sz w:val="18"/>
                <w:szCs w:val="18"/>
                <w:lang w:eastAsia="hu-HU"/>
              </w:rPr>
            </w:pPr>
            <w:r>
              <w:rPr>
                <w:rFonts w:eastAsia="MyriadPro-Light"/>
                <w:sz w:val="18"/>
                <w:szCs w:val="18"/>
                <w:lang w:eastAsia="hu-HU"/>
              </w:rPr>
              <w:t>◯ Nemzeti vagy szövetségi iroda/hivatal</w:t>
            </w:r>
          </w:p>
          <w:p w14:paraId="364AF1D7" w14:textId="77777777" w:rsidR="00F14310" w:rsidRDefault="00F14310" w:rsidP="00CD3200">
            <w:pPr>
              <w:spacing w:before="120" w:after="120"/>
              <w:jc w:val="left"/>
              <w:rPr>
                <w:rFonts w:ascii="Lucida Sans" w:eastAsia="MyriadPro-Light" w:hAnsi="Lucida Sans" w:cs="Arial"/>
                <w:sz w:val="18"/>
                <w:szCs w:val="18"/>
                <w:lang w:eastAsia="hu-HU"/>
              </w:rPr>
            </w:pPr>
            <w:r>
              <w:rPr>
                <w:rFonts w:eastAsia="MyriadPro-Light"/>
                <w:sz w:val="18"/>
                <w:szCs w:val="18"/>
                <w:lang w:eastAsia="hu-HU"/>
              </w:rPr>
              <w:t>◯ Regionális vagy helyi hatóság</w:t>
            </w:r>
          </w:p>
        </w:tc>
        <w:tc>
          <w:tcPr>
            <w:tcW w:w="4820" w:type="dxa"/>
            <w:tcBorders>
              <w:top w:val="single" w:sz="4" w:space="0" w:color="000000"/>
              <w:bottom w:val="single" w:sz="4" w:space="0" w:color="000000"/>
              <w:right w:val="single" w:sz="4" w:space="0" w:color="000000"/>
            </w:tcBorders>
          </w:tcPr>
          <w:p w14:paraId="742CA5AF" w14:textId="7654514E" w:rsidR="00F14310" w:rsidRPr="00CA69A2" w:rsidRDefault="00CA69A2" w:rsidP="00CD3200">
            <w:pPr>
              <w:spacing w:before="120" w:after="120"/>
              <w:jc w:val="left"/>
              <w:rPr>
                <w:rFonts w:ascii="Helvetica" w:eastAsia="Times New Roman" w:hAnsi="Helvetica" w:cs="Helvetica"/>
                <w:color w:val="336699"/>
                <w:sz w:val="21"/>
                <w:szCs w:val="21"/>
                <w:shd w:val="clear" w:color="auto" w:fill="FFFFFF"/>
                <w:lang w:eastAsia="hu-HU"/>
              </w:rPr>
            </w:pPr>
            <w:r w:rsidRPr="00CA69A2">
              <w:rPr>
                <w:rFonts w:ascii="Helvetica" w:eastAsia="Times New Roman" w:hAnsi="Helvetica" w:cs="Helvetica"/>
                <w:color w:val="336699"/>
                <w:sz w:val="21"/>
                <w:szCs w:val="21"/>
                <w:shd w:val="clear" w:color="auto" w:fill="FFFFFF"/>
                <w:lang w:eastAsia="hu-HU"/>
              </w:rPr>
              <w:t>X</w:t>
            </w:r>
            <w:r w:rsidR="00F14310" w:rsidRPr="00CA69A2">
              <w:rPr>
                <w:rFonts w:ascii="Helvetica" w:eastAsia="Times New Roman" w:hAnsi="Helvetica" w:cs="Helvetica"/>
                <w:color w:val="336699"/>
                <w:sz w:val="21"/>
                <w:szCs w:val="21"/>
                <w:shd w:val="clear" w:color="auto" w:fill="FFFFFF"/>
                <w:lang w:eastAsia="hu-HU"/>
              </w:rPr>
              <w:t xml:space="preserve"> Regionális vagy helyi iroda/hivatal</w:t>
            </w:r>
          </w:p>
          <w:p w14:paraId="6FDD2FF2" w14:textId="1852F630" w:rsidR="00F14310" w:rsidRDefault="00CA69A2" w:rsidP="00CD3200">
            <w:pPr>
              <w:spacing w:before="120" w:after="120"/>
              <w:jc w:val="left"/>
              <w:rPr>
                <w:rFonts w:ascii="Helvetica" w:eastAsia="Times New Roman" w:hAnsi="Helvetica" w:cs="Helvetica"/>
                <w:color w:val="336699"/>
                <w:sz w:val="21"/>
                <w:szCs w:val="21"/>
                <w:highlight w:val="white"/>
                <w:lang w:eastAsia="hu-HU"/>
              </w:rPr>
            </w:pPr>
            <w:r>
              <w:rPr>
                <w:rFonts w:eastAsia="MyriadPro-Light"/>
                <w:sz w:val="18"/>
                <w:szCs w:val="18"/>
                <w:lang w:eastAsia="hu-HU"/>
              </w:rPr>
              <w:t>◯</w:t>
            </w:r>
            <w:r w:rsidR="00F14310">
              <w:rPr>
                <w:rFonts w:ascii="Helvetica" w:eastAsia="Times New Roman" w:hAnsi="Helvetica" w:cs="Helvetica"/>
                <w:color w:val="336699"/>
                <w:sz w:val="21"/>
                <w:szCs w:val="21"/>
                <w:shd w:val="clear" w:color="auto" w:fill="FFFFFF"/>
                <w:lang w:eastAsia="hu-HU"/>
              </w:rPr>
              <w:t xml:space="preserve"> </w:t>
            </w:r>
            <w:r w:rsidR="00F14310" w:rsidRPr="00C02773">
              <w:rPr>
                <w:rFonts w:eastAsia="MyriadPro-Light"/>
                <w:sz w:val="18"/>
                <w:szCs w:val="18"/>
                <w:lang w:eastAsia="hu-HU"/>
              </w:rPr>
              <w:t>Közjogi intézmény</w:t>
            </w:r>
          </w:p>
          <w:p w14:paraId="13853D0B" w14:textId="77777777" w:rsidR="00F14310" w:rsidRDefault="00F14310" w:rsidP="00CD3200">
            <w:pPr>
              <w:spacing w:before="120" w:after="120"/>
              <w:jc w:val="left"/>
              <w:rPr>
                <w:rFonts w:eastAsia="MyriadPro-Light"/>
                <w:sz w:val="18"/>
                <w:szCs w:val="18"/>
                <w:lang w:eastAsia="hu-HU"/>
              </w:rPr>
            </w:pPr>
            <w:r>
              <w:rPr>
                <w:rFonts w:eastAsia="MyriadPro-Light"/>
                <w:sz w:val="18"/>
                <w:szCs w:val="18"/>
                <w:lang w:eastAsia="hu-HU"/>
              </w:rPr>
              <w:t>◯ Európai intézmény/ügynökség vagy nemzetközi szervezet</w:t>
            </w:r>
          </w:p>
          <w:p w14:paraId="798398A6" w14:textId="77777777" w:rsidR="00F14310" w:rsidRDefault="00F14310" w:rsidP="00CD3200">
            <w:pPr>
              <w:spacing w:before="120" w:after="120"/>
              <w:jc w:val="left"/>
              <w:rPr>
                <w:rFonts w:eastAsia="MyriadPro-Light"/>
                <w:sz w:val="18"/>
                <w:szCs w:val="18"/>
                <w:lang w:eastAsia="hu-HU"/>
              </w:rPr>
            </w:pPr>
            <w:r>
              <w:rPr>
                <w:rFonts w:eastAsia="MyriadPro-Light"/>
                <w:sz w:val="18"/>
                <w:szCs w:val="18"/>
                <w:lang w:eastAsia="hu-HU"/>
              </w:rPr>
              <w:t>◯Egyéb típus:</w:t>
            </w:r>
          </w:p>
        </w:tc>
      </w:tr>
    </w:tbl>
    <w:p w14:paraId="3FBC9F9C" w14:textId="77777777" w:rsidR="00707D70" w:rsidRPr="00E8260C" w:rsidRDefault="00707D70">
      <w:pPr>
        <w:rPr>
          <w:sz w:val="22"/>
          <w:szCs w:val="22"/>
          <w:lang w:eastAsia="hu-HU"/>
        </w:rPr>
      </w:pPr>
    </w:p>
    <w:p w14:paraId="4243F738" w14:textId="77777777" w:rsidR="00B556C7" w:rsidRPr="00E8260C" w:rsidRDefault="00B556C7" w:rsidP="00B556C7">
      <w:pPr>
        <w:spacing w:before="120" w:after="120"/>
        <w:rPr>
          <w:rFonts w:eastAsia="MyriadPro-Semibold"/>
          <w:b/>
          <w:sz w:val="22"/>
          <w:szCs w:val="22"/>
          <w:lang w:eastAsia="hu-HU"/>
        </w:rPr>
      </w:pPr>
      <w:r w:rsidRPr="00E8260C">
        <w:rPr>
          <w:rFonts w:eastAsia="MyriadPro-Semibold"/>
          <w:b/>
          <w:sz w:val="22"/>
          <w:szCs w:val="22"/>
          <w:lang w:eastAsia="hu-HU"/>
        </w:rPr>
        <w:t>I.5) Fő tevékenység</w:t>
      </w:r>
    </w:p>
    <w:tbl>
      <w:tblPr>
        <w:tblW w:w="9628" w:type="dxa"/>
        <w:tblInd w:w="108" w:type="dxa"/>
        <w:tblLook w:val="04A0" w:firstRow="1" w:lastRow="0" w:firstColumn="1" w:lastColumn="0" w:noHBand="0" w:noVBand="1"/>
      </w:tblPr>
      <w:tblGrid>
        <w:gridCol w:w="4808"/>
        <w:gridCol w:w="4820"/>
      </w:tblGrid>
      <w:tr w:rsidR="00695CBD" w14:paraId="0500C721" w14:textId="77777777" w:rsidTr="00CD3200">
        <w:tc>
          <w:tcPr>
            <w:tcW w:w="4808" w:type="dxa"/>
            <w:tcBorders>
              <w:top w:val="single" w:sz="4" w:space="0" w:color="000000"/>
              <w:left w:val="single" w:sz="4" w:space="0" w:color="000000"/>
              <w:bottom w:val="single" w:sz="4" w:space="0" w:color="000000"/>
            </w:tcBorders>
          </w:tcPr>
          <w:p w14:paraId="593BA5C2" w14:textId="3D287C46" w:rsidR="00695CBD" w:rsidRDefault="00CA69A2" w:rsidP="00CD3200">
            <w:pPr>
              <w:spacing w:before="120" w:after="120"/>
              <w:jc w:val="left"/>
              <w:rPr>
                <w:rFonts w:eastAsia="MyriadPro-Light"/>
                <w:sz w:val="18"/>
                <w:szCs w:val="18"/>
                <w:lang w:eastAsia="hu-HU"/>
              </w:rPr>
            </w:pPr>
            <w:r>
              <w:rPr>
                <w:rFonts w:ascii="Helvetica" w:eastAsia="Times New Roman" w:hAnsi="Helvetica" w:cs="Helvetica"/>
                <w:color w:val="336699"/>
                <w:sz w:val="21"/>
                <w:szCs w:val="21"/>
                <w:shd w:val="clear" w:color="auto" w:fill="FFFFFF"/>
                <w:lang w:eastAsia="hu-HU"/>
              </w:rPr>
              <w:t>X</w:t>
            </w:r>
            <w:r w:rsidR="00695CBD">
              <w:rPr>
                <w:rFonts w:eastAsia="MyriadPro-Light"/>
                <w:sz w:val="18"/>
                <w:szCs w:val="18"/>
                <w:lang w:eastAsia="hu-HU"/>
              </w:rPr>
              <w:t xml:space="preserve"> </w:t>
            </w:r>
            <w:r w:rsidR="00695CBD" w:rsidRPr="00CA69A2">
              <w:rPr>
                <w:rFonts w:ascii="Helvetica" w:eastAsia="Times New Roman" w:hAnsi="Helvetica" w:cs="Helvetica"/>
                <w:color w:val="336699"/>
                <w:sz w:val="21"/>
                <w:szCs w:val="21"/>
                <w:shd w:val="clear" w:color="auto" w:fill="FFFFFF"/>
                <w:lang w:eastAsia="hu-HU"/>
              </w:rPr>
              <w:t>Általános közszolgáltatások</w:t>
            </w:r>
          </w:p>
          <w:p w14:paraId="6052DE23" w14:textId="77777777" w:rsidR="00695CBD" w:rsidRDefault="00695CBD" w:rsidP="00CD3200">
            <w:pPr>
              <w:spacing w:before="120" w:after="120"/>
              <w:jc w:val="left"/>
              <w:rPr>
                <w:rFonts w:eastAsia="MyriadPro-Light"/>
                <w:sz w:val="18"/>
                <w:szCs w:val="18"/>
                <w:lang w:eastAsia="hu-HU"/>
              </w:rPr>
            </w:pPr>
            <w:r>
              <w:rPr>
                <w:rFonts w:eastAsia="MyriadPro-Light"/>
                <w:sz w:val="18"/>
                <w:szCs w:val="18"/>
                <w:lang w:eastAsia="hu-HU"/>
              </w:rPr>
              <w:t>◯ Honvédelem</w:t>
            </w:r>
          </w:p>
          <w:p w14:paraId="6620DCAC" w14:textId="77777777" w:rsidR="00695CBD" w:rsidRDefault="00695CBD" w:rsidP="00CD3200">
            <w:pPr>
              <w:spacing w:before="120" w:after="120"/>
              <w:jc w:val="left"/>
              <w:rPr>
                <w:rFonts w:eastAsia="MyriadPro-Light"/>
                <w:sz w:val="18"/>
                <w:szCs w:val="18"/>
                <w:lang w:eastAsia="hu-HU"/>
              </w:rPr>
            </w:pPr>
            <w:r>
              <w:rPr>
                <w:rFonts w:eastAsia="MyriadPro-Light"/>
                <w:sz w:val="18"/>
                <w:szCs w:val="18"/>
                <w:lang w:eastAsia="hu-HU"/>
              </w:rPr>
              <w:t>◯ Közrend és biztonság</w:t>
            </w:r>
          </w:p>
          <w:p w14:paraId="15BEAB46" w14:textId="77777777" w:rsidR="00695CBD" w:rsidRDefault="00695CBD" w:rsidP="00CD3200">
            <w:pPr>
              <w:spacing w:before="120" w:after="120"/>
              <w:jc w:val="left"/>
              <w:rPr>
                <w:rFonts w:eastAsia="MyriadPro-Light"/>
                <w:sz w:val="18"/>
                <w:szCs w:val="18"/>
                <w:lang w:eastAsia="hu-HU"/>
              </w:rPr>
            </w:pPr>
            <w:r>
              <w:rPr>
                <w:rFonts w:eastAsia="MyriadPro-Light"/>
                <w:sz w:val="18"/>
                <w:szCs w:val="18"/>
                <w:lang w:eastAsia="hu-HU"/>
              </w:rPr>
              <w:t>◯ Környezetvédelem</w:t>
            </w:r>
          </w:p>
          <w:p w14:paraId="4EBD4869" w14:textId="77777777" w:rsidR="00695CBD" w:rsidRDefault="00695CBD" w:rsidP="00CD3200">
            <w:pPr>
              <w:spacing w:before="120" w:after="120"/>
              <w:jc w:val="left"/>
              <w:rPr>
                <w:rFonts w:eastAsia="MyriadPro-Light"/>
                <w:sz w:val="18"/>
                <w:szCs w:val="18"/>
                <w:lang w:eastAsia="hu-HU"/>
              </w:rPr>
            </w:pPr>
            <w:r>
              <w:rPr>
                <w:rFonts w:eastAsia="MyriadPro-Light"/>
                <w:sz w:val="18"/>
                <w:szCs w:val="18"/>
                <w:lang w:eastAsia="hu-HU"/>
              </w:rPr>
              <w:t>◯ Gazdasági és pénzügyek</w:t>
            </w:r>
          </w:p>
          <w:p w14:paraId="4E8FD5E3" w14:textId="77777777" w:rsidR="00695CBD" w:rsidRDefault="00695CBD" w:rsidP="00CD3200">
            <w:pPr>
              <w:spacing w:before="120" w:after="120"/>
              <w:jc w:val="left"/>
              <w:rPr>
                <w:rFonts w:eastAsia="MyriadPro-Light"/>
                <w:sz w:val="18"/>
                <w:szCs w:val="18"/>
                <w:lang w:eastAsia="hu-HU"/>
              </w:rPr>
            </w:pPr>
            <w:r>
              <w:rPr>
                <w:rFonts w:eastAsia="MyriadPro-Light"/>
                <w:sz w:val="18"/>
                <w:szCs w:val="18"/>
                <w:lang w:eastAsia="hu-HU"/>
              </w:rPr>
              <w:t>◯ Egészségügy</w:t>
            </w:r>
          </w:p>
        </w:tc>
        <w:tc>
          <w:tcPr>
            <w:tcW w:w="4819" w:type="dxa"/>
            <w:tcBorders>
              <w:top w:val="single" w:sz="4" w:space="0" w:color="000000"/>
              <w:bottom w:val="single" w:sz="4" w:space="0" w:color="000000"/>
              <w:right w:val="single" w:sz="4" w:space="0" w:color="000000"/>
            </w:tcBorders>
          </w:tcPr>
          <w:p w14:paraId="7F0D34F6" w14:textId="77777777" w:rsidR="00695CBD" w:rsidRDefault="00695CBD" w:rsidP="00CD3200">
            <w:pPr>
              <w:spacing w:before="120" w:after="120"/>
              <w:jc w:val="left"/>
              <w:rPr>
                <w:rFonts w:eastAsia="MyriadPro-Light"/>
                <w:sz w:val="18"/>
                <w:szCs w:val="18"/>
                <w:lang w:eastAsia="hu-HU"/>
              </w:rPr>
            </w:pPr>
            <w:r>
              <w:rPr>
                <w:rFonts w:eastAsia="MyriadPro-Light"/>
                <w:sz w:val="18"/>
                <w:szCs w:val="18"/>
                <w:lang w:eastAsia="hu-HU"/>
              </w:rPr>
              <w:t>◯ Lakásszolgáltatás és közösségi rekreáció</w:t>
            </w:r>
          </w:p>
          <w:p w14:paraId="38B5B6DB" w14:textId="77777777" w:rsidR="00695CBD" w:rsidRDefault="00695CBD" w:rsidP="00CD3200">
            <w:pPr>
              <w:spacing w:before="120" w:after="120"/>
              <w:jc w:val="left"/>
              <w:rPr>
                <w:rFonts w:eastAsia="MyriadPro-Light"/>
                <w:sz w:val="18"/>
                <w:szCs w:val="18"/>
                <w:lang w:eastAsia="hu-HU"/>
              </w:rPr>
            </w:pPr>
            <w:r>
              <w:rPr>
                <w:rFonts w:eastAsia="MyriadPro-Light"/>
                <w:sz w:val="18"/>
                <w:szCs w:val="18"/>
                <w:lang w:eastAsia="hu-HU"/>
              </w:rPr>
              <w:t>◯ Szociális védelem</w:t>
            </w:r>
          </w:p>
          <w:p w14:paraId="2E34C235" w14:textId="77777777" w:rsidR="00695CBD" w:rsidRDefault="00695CBD" w:rsidP="00CD3200">
            <w:pPr>
              <w:spacing w:before="120" w:after="120"/>
              <w:jc w:val="left"/>
              <w:rPr>
                <w:rFonts w:eastAsia="MyriadPro-Light"/>
                <w:sz w:val="18"/>
                <w:szCs w:val="18"/>
                <w:lang w:eastAsia="hu-HU"/>
              </w:rPr>
            </w:pPr>
            <w:r>
              <w:rPr>
                <w:rFonts w:eastAsia="MyriadPro-Light"/>
                <w:sz w:val="18"/>
                <w:szCs w:val="18"/>
                <w:lang w:eastAsia="hu-HU"/>
              </w:rPr>
              <w:t>◯ Szabadidő, kultúra és vallás</w:t>
            </w:r>
          </w:p>
          <w:p w14:paraId="390B2C24" w14:textId="77777777" w:rsidR="00695CBD" w:rsidRDefault="00695CBD" w:rsidP="00CD3200">
            <w:pPr>
              <w:spacing w:before="120" w:after="120"/>
              <w:jc w:val="left"/>
              <w:rPr>
                <w:rFonts w:eastAsia="MyriadPro-Light"/>
                <w:sz w:val="18"/>
                <w:szCs w:val="18"/>
                <w:lang w:eastAsia="hu-HU"/>
              </w:rPr>
            </w:pPr>
            <w:r>
              <w:rPr>
                <w:rFonts w:eastAsia="MyriadPro-Light"/>
                <w:sz w:val="18"/>
                <w:szCs w:val="18"/>
                <w:lang w:eastAsia="hu-HU"/>
              </w:rPr>
              <w:t>◯ Oktatás</w:t>
            </w:r>
          </w:p>
          <w:p w14:paraId="7CA94674" w14:textId="64EBEBAE" w:rsidR="00695CBD" w:rsidRDefault="00CA69A2" w:rsidP="00CD3200">
            <w:pPr>
              <w:spacing w:before="120" w:after="120"/>
              <w:jc w:val="left"/>
              <w:rPr>
                <w:rFonts w:ascii="Arial" w:eastAsia="MyriadPro-Light" w:hAnsi="Arial" w:cs="Arial"/>
                <w:sz w:val="18"/>
                <w:szCs w:val="18"/>
                <w:lang w:eastAsia="hu-HU"/>
              </w:rPr>
            </w:pPr>
            <w:r>
              <w:rPr>
                <w:rFonts w:eastAsia="MyriadPro-Light"/>
                <w:sz w:val="18"/>
                <w:szCs w:val="18"/>
                <w:lang w:eastAsia="hu-HU"/>
              </w:rPr>
              <w:t>◯</w:t>
            </w:r>
            <w:r w:rsidR="00695CBD" w:rsidRPr="00CA69A2">
              <w:rPr>
                <w:rFonts w:eastAsia="MyriadPro-Light"/>
                <w:sz w:val="18"/>
                <w:szCs w:val="18"/>
                <w:lang w:eastAsia="hu-HU"/>
              </w:rPr>
              <w:t xml:space="preserve"> Egyéb tevékenység:</w:t>
            </w:r>
            <w:r w:rsidR="00695CBD">
              <w:rPr>
                <w:rFonts w:ascii="Helvetica" w:eastAsia="Times New Roman" w:hAnsi="Helvetica" w:cs="Helvetica"/>
                <w:color w:val="336699"/>
                <w:sz w:val="21"/>
                <w:szCs w:val="21"/>
                <w:shd w:val="clear" w:color="auto" w:fill="FFFFFF"/>
                <w:lang w:eastAsia="hu-HU"/>
              </w:rPr>
              <w:t xml:space="preserve"> </w:t>
            </w:r>
          </w:p>
        </w:tc>
      </w:tr>
    </w:tbl>
    <w:p w14:paraId="73DB91CF" w14:textId="77777777" w:rsidR="00B556C7" w:rsidRPr="00E8260C" w:rsidRDefault="00B556C7">
      <w:pPr>
        <w:rPr>
          <w:sz w:val="22"/>
          <w:szCs w:val="22"/>
          <w:lang w:eastAsia="hu-HU"/>
        </w:rPr>
      </w:pPr>
    </w:p>
    <w:p w14:paraId="4975A105" w14:textId="77777777" w:rsidR="00895BDF" w:rsidRPr="00E8260C" w:rsidRDefault="00895BDF" w:rsidP="00895BDF">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II. szakasz: Tárgy</w:t>
      </w:r>
    </w:p>
    <w:p w14:paraId="40AF092B" w14:textId="77777777" w:rsidR="00895BDF" w:rsidRPr="00E8260C" w:rsidRDefault="00895BDF" w:rsidP="00895BDF">
      <w:pPr>
        <w:spacing w:before="120" w:after="120"/>
        <w:rPr>
          <w:rFonts w:eastAsia="MyriadPro-Semibold"/>
          <w:b/>
          <w:sz w:val="22"/>
          <w:szCs w:val="22"/>
          <w:lang w:eastAsia="hu-HU"/>
        </w:rPr>
      </w:pPr>
    </w:p>
    <w:p w14:paraId="15FF93FC" w14:textId="77777777" w:rsidR="00895BDF" w:rsidRPr="00E8260C" w:rsidRDefault="00895BDF" w:rsidP="00895BDF">
      <w:pPr>
        <w:spacing w:before="120" w:after="120"/>
        <w:rPr>
          <w:rFonts w:eastAsia="MyriadPro-Semibold"/>
          <w:b/>
          <w:sz w:val="22"/>
          <w:szCs w:val="22"/>
          <w:lang w:eastAsia="hu-HU"/>
        </w:rPr>
      </w:pPr>
      <w:r w:rsidRPr="00E8260C">
        <w:rPr>
          <w:rFonts w:eastAsia="MyriadPro-Semibold"/>
          <w:b/>
          <w:sz w:val="22"/>
          <w:szCs w:val="22"/>
          <w:lang w:eastAsia="hu-HU"/>
        </w:rPr>
        <w:t xml:space="preserve">II.1) </w:t>
      </w:r>
      <w:bookmarkStart w:id="2" w:name="bookmark8"/>
      <w:r w:rsidRPr="00E8260C">
        <w:rPr>
          <w:rFonts w:eastAsia="MyriadPro-Semibold"/>
          <w:b/>
          <w:sz w:val="22"/>
          <w:szCs w:val="22"/>
          <w:lang w:eastAsia="hu-HU"/>
        </w:rPr>
        <w:t>A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895BDF" w:rsidRPr="00E8260C" w14:paraId="214BF770" w14:textId="77777777" w:rsidTr="00B56308">
        <w:tc>
          <w:tcPr>
            <w:tcW w:w="7196" w:type="dxa"/>
          </w:tcPr>
          <w:p w14:paraId="08DCEA77" w14:textId="76B29850" w:rsidR="00895BDF" w:rsidRPr="00E8260C" w:rsidRDefault="00895BDF" w:rsidP="008720AF">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II.1.1) Elnevezés:</w:t>
            </w:r>
            <w:r w:rsidR="001B0E91">
              <w:t xml:space="preserve"> </w:t>
            </w:r>
            <w:r w:rsidR="00094E99" w:rsidRPr="00094E99">
              <w:rPr>
                <w:rFonts w:ascii="Helvetica" w:hAnsi="Helvetica" w:cs="Helvetica"/>
                <w:b/>
                <w:bCs/>
                <w:color w:val="336699"/>
                <w:sz w:val="21"/>
                <w:szCs w:val="21"/>
                <w:shd w:val="clear" w:color="auto" w:fill="FFFFFF"/>
              </w:rPr>
              <w:t xml:space="preserve">Vásártér fejlesztés </w:t>
            </w:r>
            <w:r w:rsidR="00094E99">
              <w:rPr>
                <w:rFonts w:ascii="Helvetica" w:hAnsi="Helvetica" w:cs="Helvetica"/>
                <w:b/>
                <w:bCs/>
                <w:color w:val="336699"/>
                <w:sz w:val="21"/>
                <w:szCs w:val="21"/>
                <w:shd w:val="clear" w:color="auto" w:fill="FFFFFF"/>
              </w:rPr>
              <w:t>–</w:t>
            </w:r>
            <w:r w:rsidR="00094E99" w:rsidRPr="00094E99">
              <w:rPr>
                <w:rFonts w:ascii="Helvetica" w:hAnsi="Helvetica" w:cs="Helvetica"/>
                <w:b/>
                <w:bCs/>
                <w:color w:val="336699"/>
                <w:sz w:val="21"/>
                <w:szCs w:val="21"/>
                <w:shd w:val="clear" w:color="auto" w:fill="FFFFFF"/>
              </w:rPr>
              <w:t xml:space="preserve"> eszközbeszerzés</w:t>
            </w:r>
            <w:r w:rsidR="00094E99">
              <w:rPr>
                <w:rFonts w:ascii="Helvetica" w:hAnsi="Helvetica" w:cs="Helvetica"/>
                <w:b/>
                <w:bCs/>
                <w:color w:val="336699"/>
                <w:sz w:val="21"/>
                <w:szCs w:val="21"/>
                <w:shd w:val="clear" w:color="auto" w:fill="FFFFFF"/>
              </w:rPr>
              <w:t xml:space="preserve"> Hortobágyon-</w:t>
            </w:r>
            <w:r w:rsidR="005248F9" w:rsidRPr="0075080C">
              <w:rPr>
                <w:rFonts w:ascii="Helvetica" w:hAnsi="Helvetica" w:cs="Helvetica"/>
                <w:b/>
                <w:bCs/>
                <w:color w:val="336699"/>
                <w:sz w:val="21"/>
                <w:szCs w:val="21"/>
                <w:shd w:val="clear" w:color="auto" w:fill="FFFFFF"/>
              </w:rPr>
              <w:t xml:space="preserve"> GINOP-7.1.9</w:t>
            </w:r>
          </w:p>
        </w:tc>
        <w:tc>
          <w:tcPr>
            <w:tcW w:w="2582" w:type="dxa"/>
          </w:tcPr>
          <w:p w14:paraId="1E1B8863" w14:textId="77777777" w:rsidR="00895BDF" w:rsidRPr="00E8260C" w:rsidRDefault="00895BDF" w:rsidP="00B56308">
            <w:pPr>
              <w:autoSpaceDE w:val="0"/>
              <w:autoSpaceDN w:val="0"/>
              <w:adjustRightInd w:val="0"/>
              <w:spacing w:before="120" w:after="120"/>
              <w:jc w:val="left"/>
              <w:rPr>
                <w:rFonts w:eastAsia="MyriadPro-Semibold"/>
                <w:sz w:val="18"/>
                <w:szCs w:val="18"/>
                <w:lang w:eastAsia="hu-HU"/>
              </w:rPr>
            </w:pPr>
            <w:r w:rsidRPr="00E8260C">
              <w:rPr>
                <w:rFonts w:eastAsia="MyriadPro-Light"/>
                <w:sz w:val="18"/>
                <w:szCs w:val="18"/>
                <w:lang w:eastAsia="hu-HU"/>
              </w:rPr>
              <w:t xml:space="preserve">Hivatkozási szám: </w:t>
            </w:r>
            <w:r w:rsidRPr="00E8260C">
              <w:rPr>
                <w:rFonts w:eastAsia="MyriadPro-Semibold"/>
                <w:b/>
                <w:sz w:val="18"/>
                <w:szCs w:val="18"/>
                <w:vertAlign w:val="superscript"/>
                <w:lang w:eastAsia="hu-HU"/>
              </w:rPr>
              <w:t>2</w:t>
            </w:r>
          </w:p>
        </w:tc>
      </w:tr>
      <w:tr w:rsidR="00895BDF" w:rsidRPr="00E8260C" w14:paraId="5A05A2D9" w14:textId="77777777" w:rsidTr="00B56308">
        <w:tc>
          <w:tcPr>
            <w:tcW w:w="9778" w:type="dxa"/>
            <w:gridSpan w:val="2"/>
          </w:tcPr>
          <w:p w14:paraId="622C9D71" w14:textId="77777777" w:rsidR="00D277E5" w:rsidRDefault="00895BDF" w:rsidP="00B56308">
            <w:pPr>
              <w:autoSpaceDE w:val="0"/>
              <w:autoSpaceDN w:val="0"/>
              <w:adjustRightInd w:val="0"/>
              <w:spacing w:before="120" w:after="120"/>
              <w:jc w:val="left"/>
              <w:rPr>
                <w:rFonts w:eastAsia="MyriadPro-Light"/>
                <w:sz w:val="18"/>
                <w:szCs w:val="18"/>
                <w:lang w:eastAsia="hu-HU"/>
              </w:rPr>
            </w:pPr>
            <w:r w:rsidRPr="00E8260C">
              <w:rPr>
                <w:rFonts w:eastAsia="MyriadPro-Light"/>
                <w:b/>
                <w:sz w:val="18"/>
                <w:szCs w:val="18"/>
                <w:lang w:eastAsia="hu-HU"/>
              </w:rPr>
              <w:t>II.1.2) Fő CPV-kód:</w:t>
            </w:r>
            <w:r w:rsidRPr="00E8260C">
              <w:rPr>
                <w:rFonts w:eastAsia="MyriadPro-Light"/>
                <w:sz w:val="18"/>
                <w:szCs w:val="18"/>
                <w:lang w:eastAsia="hu-HU"/>
              </w:rPr>
              <w:t xml:space="preserve"> </w:t>
            </w:r>
          </w:p>
          <w:p w14:paraId="6DB75FE0" w14:textId="77777777" w:rsidR="0068714C" w:rsidRDefault="0068714C" w:rsidP="0068714C">
            <w:pPr>
              <w:ind w:left="56" w:right="56"/>
              <w:rPr>
                <w:rFonts w:ascii="Helvetica" w:hAnsi="Helvetica" w:cs="Helvetica"/>
                <w:color w:val="336699"/>
                <w:sz w:val="21"/>
                <w:szCs w:val="21"/>
                <w:shd w:val="clear" w:color="auto" w:fill="FFFFFF"/>
              </w:rPr>
            </w:pPr>
            <w:r w:rsidRPr="0068714C">
              <w:rPr>
                <w:rFonts w:ascii="Helvetica" w:hAnsi="Helvetica" w:cs="Helvetica"/>
                <w:color w:val="336699"/>
                <w:sz w:val="21"/>
                <w:szCs w:val="21"/>
                <w:shd w:val="clear" w:color="auto" w:fill="FFFFFF"/>
              </w:rPr>
              <w:t>39522530-1</w:t>
            </w:r>
            <w:r>
              <w:rPr>
                <w:rFonts w:ascii="Helvetica" w:hAnsi="Helvetica" w:cs="Helvetica"/>
                <w:color w:val="336699"/>
                <w:sz w:val="21"/>
                <w:szCs w:val="21"/>
                <w:shd w:val="clear" w:color="auto" w:fill="FFFFFF"/>
              </w:rPr>
              <w:t xml:space="preserve"> – Sátor </w:t>
            </w:r>
          </w:p>
          <w:p w14:paraId="7A604360" w14:textId="206C16E7" w:rsidR="00895BDF" w:rsidRPr="00E8260C" w:rsidRDefault="00895BDF" w:rsidP="0068714C">
            <w:pPr>
              <w:ind w:left="56" w:right="56"/>
              <w:rPr>
                <w:rFonts w:eastAsia="MyriadPro-Semibold"/>
                <w:sz w:val="18"/>
                <w:szCs w:val="18"/>
                <w:lang w:eastAsia="hu-HU"/>
              </w:rPr>
            </w:pPr>
            <w:r w:rsidRPr="00E8260C">
              <w:rPr>
                <w:rFonts w:eastAsia="MyriadPro-Light"/>
                <w:sz w:val="18"/>
                <w:szCs w:val="18"/>
                <w:lang w:eastAsia="hu-HU"/>
              </w:rPr>
              <w:lastRenderedPageBreak/>
              <w:t xml:space="preserve">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 ][ ][ ][ ]</w:t>
            </w:r>
          </w:p>
        </w:tc>
      </w:tr>
      <w:tr w:rsidR="00895BDF" w:rsidRPr="00E8260C" w14:paraId="6E5F1057" w14:textId="77777777" w:rsidTr="00B56308">
        <w:tc>
          <w:tcPr>
            <w:tcW w:w="9778" w:type="dxa"/>
            <w:gridSpan w:val="2"/>
          </w:tcPr>
          <w:p w14:paraId="25454B1B" w14:textId="26E0C401" w:rsidR="00895BDF" w:rsidRPr="00E8260C" w:rsidRDefault="00895BDF" w:rsidP="00B56308">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lastRenderedPageBreak/>
              <w:t>II.1.3) A szerződés típusa</w:t>
            </w:r>
            <w:r w:rsidRPr="00E8260C">
              <w:rPr>
                <w:rFonts w:eastAsia="MyriadPro-Semibold"/>
                <w:sz w:val="18"/>
                <w:szCs w:val="18"/>
                <w:lang w:eastAsia="hu-HU"/>
              </w:rPr>
              <w:t xml:space="preserve"> </w:t>
            </w:r>
            <w:r w:rsidR="0020253A" w:rsidRPr="000C1510">
              <w:rPr>
                <w:rFonts w:ascii="Garamond" w:hAnsi="Garamond"/>
                <w:sz w:val="22"/>
                <w:szCs w:val="22"/>
              </w:rPr>
              <w:t>o</w:t>
            </w:r>
            <w:r w:rsidR="0020253A" w:rsidRPr="00C7257A">
              <w:rPr>
                <w:rFonts w:ascii="Helvetica" w:hAnsi="Helvetica" w:cs="Helvetica"/>
                <w:color w:val="336699"/>
                <w:sz w:val="21"/>
                <w:szCs w:val="21"/>
                <w:shd w:val="clear" w:color="auto" w:fill="FFFFFF"/>
              </w:rPr>
              <w:t xml:space="preserve"> </w:t>
            </w:r>
            <w:r w:rsidR="0020253A" w:rsidRPr="0020253A">
              <w:rPr>
                <w:rFonts w:eastAsia="MyriadPro-Light"/>
                <w:sz w:val="18"/>
                <w:szCs w:val="18"/>
                <w:lang w:eastAsia="hu-HU"/>
              </w:rPr>
              <w:t xml:space="preserve">Építési beruházás </w:t>
            </w:r>
            <w:r w:rsidR="0020253A" w:rsidRPr="0020253A">
              <w:rPr>
                <w:rFonts w:ascii="Helvetica" w:hAnsi="Helvetica" w:cs="Helvetica"/>
                <w:color w:val="336699"/>
                <w:sz w:val="21"/>
                <w:szCs w:val="21"/>
                <w:shd w:val="clear" w:color="auto" w:fill="FFFFFF"/>
              </w:rPr>
              <w:t>X Árubeszerzés</w:t>
            </w:r>
            <w:r w:rsidR="0020253A" w:rsidRPr="0020253A">
              <w:rPr>
                <w:rFonts w:eastAsia="MyriadPro-Light"/>
                <w:sz w:val="18"/>
                <w:szCs w:val="18"/>
                <w:lang w:eastAsia="hu-HU"/>
              </w:rPr>
              <w:t xml:space="preserve"> o Szolgáltatásmegrendelés</w:t>
            </w:r>
          </w:p>
        </w:tc>
      </w:tr>
      <w:tr w:rsidR="00895BDF" w:rsidRPr="00E8260C" w14:paraId="15E6C8EB" w14:textId="77777777" w:rsidTr="00B56308">
        <w:tc>
          <w:tcPr>
            <w:tcW w:w="9778" w:type="dxa"/>
            <w:gridSpan w:val="2"/>
          </w:tcPr>
          <w:p w14:paraId="783720FA" w14:textId="77777777" w:rsidR="00E62F3B" w:rsidRDefault="00895BDF" w:rsidP="001B0E91">
            <w:pPr>
              <w:tabs>
                <w:tab w:val="left" w:pos="2724"/>
              </w:tabs>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II.1.4) Rövid meghatározás:</w:t>
            </w:r>
            <w:r w:rsidR="001B0E91">
              <w:rPr>
                <w:rFonts w:eastAsia="MyriadPro-Semibold"/>
                <w:b/>
                <w:sz w:val="18"/>
                <w:szCs w:val="18"/>
                <w:lang w:eastAsia="hu-HU"/>
              </w:rPr>
              <w:t xml:space="preserve"> </w:t>
            </w:r>
          </w:p>
          <w:p w14:paraId="6AE35254" w14:textId="2F9EA159" w:rsidR="004A5B33" w:rsidRDefault="004A5B33" w:rsidP="004A5B33">
            <w:pPr>
              <w:ind w:left="56" w:right="56"/>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eszközök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2AE848D3" w14:textId="77777777" w:rsidR="004273C0" w:rsidRPr="00746571" w:rsidRDefault="004273C0" w:rsidP="00215427">
            <w:pPr>
              <w:rPr>
                <w:rFonts w:ascii="Helvetica" w:hAnsi="Helvetica" w:cs="Helvetica"/>
                <w:color w:val="336699"/>
                <w:sz w:val="21"/>
                <w:szCs w:val="21"/>
                <w:shd w:val="clear" w:color="auto" w:fill="FFFFFF"/>
              </w:rPr>
            </w:pPr>
          </w:p>
          <w:p w14:paraId="05A13A5E" w14:textId="02BCD0CE" w:rsidR="004273C0" w:rsidRDefault="004273C0" w:rsidP="006B3A6E">
            <w:pPr>
              <w:pStyle w:val="Listaszerbekezds"/>
              <w:numPr>
                <w:ilvl w:val="0"/>
                <w:numId w:val="14"/>
              </w:numPr>
              <w:rPr>
                <w:rFonts w:ascii="Helvetica" w:hAnsi="Helvetica" w:cs="Helvetica"/>
                <w:color w:val="336699"/>
                <w:sz w:val="21"/>
                <w:szCs w:val="21"/>
                <w:shd w:val="clear" w:color="auto" w:fill="FFFFFF"/>
              </w:rPr>
            </w:pPr>
            <w:r w:rsidRPr="00746571">
              <w:rPr>
                <w:rFonts w:ascii="Helvetica" w:hAnsi="Helvetica" w:cs="Helvetica"/>
                <w:color w:val="336699"/>
                <w:sz w:val="21"/>
                <w:szCs w:val="21"/>
                <w:shd w:val="clear" w:color="auto" w:fill="FFFFFF"/>
              </w:rPr>
              <w:t xml:space="preserve">rész: </w:t>
            </w:r>
            <w:r w:rsidR="005253DF">
              <w:rPr>
                <w:rFonts w:ascii="Helvetica" w:hAnsi="Helvetica" w:cs="Helvetica"/>
                <w:color w:val="336699"/>
                <w:sz w:val="21"/>
                <w:szCs w:val="21"/>
                <w:shd w:val="clear" w:color="auto" w:fill="FFFFFF"/>
              </w:rPr>
              <w:t>Pavilonok beszerzés</w:t>
            </w:r>
            <w:r w:rsidR="001B40E0">
              <w:rPr>
                <w:rFonts w:ascii="Helvetica" w:hAnsi="Helvetica" w:cs="Helvetica"/>
                <w:color w:val="336699"/>
                <w:sz w:val="21"/>
                <w:szCs w:val="21"/>
                <w:shd w:val="clear" w:color="auto" w:fill="FFFFFF"/>
              </w:rPr>
              <w:t>e</w:t>
            </w:r>
          </w:p>
          <w:p w14:paraId="45A7D14B" w14:textId="77777777" w:rsidR="005253DF" w:rsidRDefault="005253DF" w:rsidP="005253DF">
            <w:pPr>
              <w:pStyle w:val="Listaszerbekezds"/>
              <w:rPr>
                <w:rFonts w:ascii="Helvetica" w:hAnsi="Helvetica" w:cs="Helvetica"/>
                <w:color w:val="336699"/>
                <w:sz w:val="21"/>
                <w:szCs w:val="21"/>
                <w:shd w:val="clear" w:color="auto" w:fill="FFFFFF"/>
              </w:rPr>
            </w:pPr>
          </w:p>
          <w:p w14:paraId="0C7B43F5" w14:textId="5EA08F59" w:rsidR="005253DF" w:rsidRDefault="005253DF" w:rsidP="005253DF">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S</w:t>
            </w:r>
            <w:r w:rsidRPr="005253DF">
              <w:rPr>
                <w:rFonts w:ascii="Helvetica" w:hAnsi="Helvetica" w:cs="Helvetica"/>
                <w:color w:val="336699"/>
                <w:sz w:val="21"/>
                <w:szCs w:val="21"/>
                <w:shd w:val="clear" w:color="auto" w:fill="FFFFFF"/>
              </w:rPr>
              <w:t>zétszedhető árusító fapavilon</w:t>
            </w:r>
            <w:r>
              <w:rPr>
                <w:rFonts w:ascii="Helvetica" w:hAnsi="Helvetica" w:cs="Helvetica"/>
                <w:color w:val="336699"/>
                <w:sz w:val="21"/>
                <w:szCs w:val="21"/>
                <w:shd w:val="clear" w:color="auto" w:fill="FFFFFF"/>
              </w:rPr>
              <w:t>:</w:t>
            </w:r>
            <w:r w:rsidRPr="005253DF">
              <w:rPr>
                <w:rFonts w:ascii="Helvetica" w:hAnsi="Helvetica" w:cs="Helvetica"/>
                <w:color w:val="336699"/>
                <w:sz w:val="21"/>
                <w:szCs w:val="21"/>
                <w:shd w:val="clear" w:color="auto" w:fill="FFFFFF"/>
              </w:rPr>
              <w:t xml:space="preserve"> 12 db</w:t>
            </w:r>
          </w:p>
          <w:p w14:paraId="31C3B11B" w14:textId="55C93C4A" w:rsidR="0097574E" w:rsidRDefault="0097574E" w:rsidP="005253DF">
            <w:pPr>
              <w:pStyle w:val="Listaszerbekezds"/>
              <w:rPr>
                <w:rFonts w:ascii="Helvetica" w:hAnsi="Helvetica" w:cs="Helvetica"/>
                <w:color w:val="336699"/>
                <w:sz w:val="21"/>
                <w:szCs w:val="21"/>
                <w:shd w:val="clear" w:color="auto" w:fill="FFFFFF"/>
              </w:rPr>
            </w:pPr>
            <w:r w:rsidRPr="0097574E">
              <w:rPr>
                <w:rFonts w:ascii="Helvetica" w:hAnsi="Helvetica" w:cs="Helvetica"/>
                <w:color w:val="336699"/>
                <w:sz w:val="21"/>
                <w:szCs w:val="21"/>
                <w:shd w:val="clear" w:color="auto" w:fill="FFFFFF"/>
              </w:rPr>
              <w:t>Fapavilon 6x4 m (fix, helyi vásári ételes-italos)</w:t>
            </w:r>
            <w:r>
              <w:rPr>
                <w:rFonts w:ascii="Helvetica" w:hAnsi="Helvetica" w:cs="Helvetica"/>
                <w:color w:val="336699"/>
                <w:sz w:val="21"/>
                <w:szCs w:val="21"/>
                <w:shd w:val="clear" w:color="auto" w:fill="FFFFFF"/>
              </w:rPr>
              <w:t>:</w:t>
            </w:r>
            <w:r w:rsidRPr="0097574E">
              <w:rPr>
                <w:rFonts w:ascii="Helvetica" w:hAnsi="Helvetica" w:cs="Helvetica"/>
                <w:color w:val="336699"/>
                <w:sz w:val="21"/>
                <w:szCs w:val="21"/>
                <w:shd w:val="clear" w:color="auto" w:fill="FFFFFF"/>
              </w:rPr>
              <w:t xml:space="preserve"> 3 db</w:t>
            </w:r>
          </w:p>
          <w:p w14:paraId="223A33D1" w14:textId="35B1E099" w:rsidR="0097574E" w:rsidRDefault="0097574E" w:rsidP="005253DF">
            <w:pPr>
              <w:pStyle w:val="Listaszerbekezds"/>
              <w:rPr>
                <w:rFonts w:ascii="Helvetica" w:hAnsi="Helvetica" w:cs="Helvetica"/>
                <w:color w:val="336699"/>
                <w:sz w:val="21"/>
                <w:szCs w:val="21"/>
                <w:shd w:val="clear" w:color="auto" w:fill="FFFFFF"/>
              </w:rPr>
            </w:pPr>
            <w:r w:rsidRPr="0097574E">
              <w:rPr>
                <w:rFonts w:ascii="Helvetica" w:hAnsi="Helvetica" w:cs="Helvetica"/>
                <w:color w:val="336699"/>
                <w:sz w:val="21"/>
                <w:szCs w:val="21"/>
                <w:shd w:val="clear" w:color="auto" w:fill="FFFFFF"/>
              </w:rPr>
              <w:t>Fapavilon 3x2m (fix, helyi vásári egyéb árus)</w:t>
            </w:r>
            <w:r>
              <w:rPr>
                <w:rFonts w:ascii="Helvetica" w:hAnsi="Helvetica" w:cs="Helvetica"/>
                <w:color w:val="336699"/>
                <w:sz w:val="21"/>
                <w:szCs w:val="21"/>
                <w:shd w:val="clear" w:color="auto" w:fill="FFFFFF"/>
              </w:rPr>
              <w:t>:</w:t>
            </w:r>
            <w:r w:rsidRPr="0097574E">
              <w:rPr>
                <w:rFonts w:ascii="Helvetica" w:hAnsi="Helvetica" w:cs="Helvetica"/>
                <w:color w:val="336699"/>
                <w:sz w:val="21"/>
                <w:szCs w:val="21"/>
                <w:shd w:val="clear" w:color="auto" w:fill="FFFFFF"/>
              </w:rPr>
              <w:t xml:space="preserve"> 20 db</w:t>
            </w:r>
          </w:p>
          <w:p w14:paraId="623645D3" w14:textId="1482A81C" w:rsidR="0097574E" w:rsidRDefault="0097574E" w:rsidP="005253DF">
            <w:pPr>
              <w:pStyle w:val="Listaszerbekezds"/>
              <w:rPr>
                <w:rFonts w:ascii="Helvetica" w:hAnsi="Helvetica" w:cs="Helvetica"/>
                <w:color w:val="336699"/>
                <w:sz w:val="21"/>
                <w:szCs w:val="21"/>
                <w:shd w:val="clear" w:color="auto" w:fill="FFFFFF"/>
              </w:rPr>
            </w:pPr>
            <w:r w:rsidRPr="0097574E">
              <w:rPr>
                <w:rFonts w:ascii="Helvetica" w:hAnsi="Helvetica" w:cs="Helvetica"/>
                <w:color w:val="336699"/>
                <w:sz w:val="21"/>
                <w:szCs w:val="21"/>
                <w:shd w:val="clear" w:color="auto" w:fill="FFFFFF"/>
              </w:rPr>
              <w:t>Fapavilon (kiskocsikat tárolni)</w:t>
            </w:r>
            <w:r>
              <w:rPr>
                <w:rFonts w:ascii="Helvetica" w:hAnsi="Helvetica" w:cs="Helvetica"/>
                <w:color w:val="336699"/>
                <w:sz w:val="21"/>
                <w:szCs w:val="21"/>
                <w:shd w:val="clear" w:color="auto" w:fill="FFFFFF"/>
              </w:rPr>
              <w:t>:</w:t>
            </w:r>
            <w:r w:rsidRPr="0097574E">
              <w:rPr>
                <w:rFonts w:ascii="Helvetica" w:hAnsi="Helvetica" w:cs="Helvetica"/>
                <w:color w:val="336699"/>
                <w:sz w:val="21"/>
                <w:szCs w:val="21"/>
                <w:shd w:val="clear" w:color="auto" w:fill="FFFFFF"/>
              </w:rPr>
              <w:t xml:space="preserve"> 1 db</w:t>
            </w:r>
          </w:p>
          <w:p w14:paraId="5A71D026" w14:textId="74E4A5E2" w:rsidR="001B40E0" w:rsidRDefault="001B40E0" w:rsidP="005253DF">
            <w:pPr>
              <w:pStyle w:val="Listaszerbekezds"/>
              <w:rPr>
                <w:rFonts w:ascii="Helvetica" w:hAnsi="Helvetica" w:cs="Helvetica"/>
                <w:color w:val="336699"/>
                <w:sz w:val="21"/>
                <w:szCs w:val="21"/>
                <w:shd w:val="clear" w:color="auto" w:fill="FFFFFF"/>
              </w:rPr>
            </w:pPr>
            <w:r w:rsidRPr="001B40E0">
              <w:rPr>
                <w:rFonts w:ascii="Helvetica" w:hAnsi="Helvetica" w:cs="Helvetica"/>
                <w:color w:val="336699"/>
                <w:sz w:val="21"/>
                <w:szCs w:val="21"/>
                <w:shd w:val="clear" w:color="auto" w:fill="FFFFFF"/>
              </w:rPr>
              <w:t>Fapavilon (kukatároló)</w:t>
            </w:r>
            <w:r>
              <w:rPr>
                <w:rFonts w:ascii="Helvetica" w:hAnsi="Helvetica" w:cs="Helvetica"/>
                <w:color w:val="336699"/>
                <w:sz w:val="21"/>
                <w:szCs w:val="21"/>
                <w:shd w:val="clear" w:color="auto" w:fill="FFFFFF"/>
              </w:rPr>
              <w:t>:</w:t>
            </w:r>
            <w:r w:rsidRPr="001B40E0">
              <w:rPr>
                <w:rFonts w:ascii="Helvetica" w:hAnsi="Helvetica" w:cs="Helvetica"/>
                <w:color w:val="336699"/>
                <w:sz w:val="21"/>
                <w:szCs w:val="21"/>
                <w:shd w:val="clear" w:color="auto" w:fill="FFFFFF"/>
              </w:rPr>
              <w:t xml:space="preserve"> 1 db</w:t>
            </w:r>
          </w:p>
          <w:p w14:paraId="1F82B586" w14:textId="77777777" w:rsidR="005253DF" w:rsidRPr="00746571" w:rsidRDefault="005253DF" w:rsidP="005253DF">
            <w:pPr>
              <w:pStyle w:val="Listaszerbekezds"/>
              <w:rPr>
                <w:rFonts w:ascii="Helvetica" w:hAnsi="Helvetica" w:cs="Helvetica"/>
                <w:color w:val="336699"/>
                <w:sz w:val="21"/>
                <w:szCs w:val="21"/>
                <w:shd w:val="clear" w:color="auto" w:fill="FFFFFF"/>
              </w:rPr>
            </w:pPr>
          </w:p>
          <w:p w14:paraId="17CA5E46" w14:textId="6D72C10C" w:rsidR="0095284B" w:rsidRDefault="0095284B" w:rsidP="006B3A6E">
            <w:pPr>
              <w:pStyle w:val="Listaszerbekezds"/>
              <w:numPr>
                <w:ilvl w:val="0"/>
                <w:numId w:val="14"/>
              </w:numPr>
              <w:rPr>
                <w:rFonts w:ascii="Helvetica" w:hAnsi="Helvetica" w:cs="Helvetica"/>
                <w:color w:val="336699"/>
                <w:sz w:val="21"/>
                <w:szCs w:val="21"/>
                <w:shd w:val="clear" w:color="auto" w:fill="FFFFFF"/>
              </w:rPr>
            </w:pPr>
            <w:r w:rsidRPr="00746571">
              <w:rPr>
                <w:rFonts w:ascii="Helvetica" w:hAnsi="Helvetica" w:cs="Helvetica"/>
                <w:color w:val="336699"/>
                <w:sz w:val="21"/>
                <w:szCs w:val="21"/>
                <w:shd w:val="clear" w:color="auto" w:fill="FFFFFF"/>
              </w:rPr>
              <w:t xml:space="preserve">rész: </w:t>
            </w:r>
            <w:r w:rsidR="001B40E0">
              <w:rPr>
                <w:rFonts w:ascii="Helvetica" w:hAnsi="Helvetica" w:cs="Helvetica"/>
                <w:color w:val="336699"/>
                <w:sz w:val="21"/>
                <w:szCs w:val="21"/>
                <w:shd w:val="clear" w:color="auto" w:fill="FFFFFF"/>
              </w:rPr>
              <w:t>Konténerek beszerzése</w:t>
            </w:r>
          </w:p>
          <w:p w14:paraId="43D7BF4F" w14:textId="77777777" w:rsidR="001B40E0" w:rsidRDefault="001B40E0" w:rsidP="001B40E0">
            <w:pPr>
              <w:pStyle w:val="Listaszerbekezds"/>
              <w:rPr>
                <w:rFonts w:ascii="Helvetica" w:hAnsi="Helvetica" w:cs="Helvetica"/>
                <w:color w:val="336699"/>
                <w:sz w:val="21"/>
                <w:szCs w:val="21"/>
                <w:shd w:val="clear" w:color="auto" w:fill="FFFFFF"/>
              </w:rPr>
            </w:pPr>
          </w:p>
          <w:p w14:paraId="596D307C" w14:textId="46936C75" w:rsidR="001B40E0" w:rsidRDefault="00BD31A5" w:rsidP="001B40E0">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1 db 20' vegyes Wc/zuhany konténer</w:t>
            </w:r>
          </w:p>
          <w:p w14:paraId="49F2413F" w14:textId="7E9758AA" w:rsidR="00BD31A5" w:rsidRDefault="00BD31A5" w:rsidP="001B40E0">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1 db 20' Wc konténer (FFI)</w:t>
            </w:r>
          </w:p>
          <w:p w14:paraId="2C56340A" w14:textId="60E84554" w:rsidR="00BD31A5" w:rsidRDefault="00BD31A5" w:rsidP="001B40E0">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1 db 20' Wc konténer (NŐI)</w:t>
            </w:r>
          </w:p>
          <w:p w14:paraId="46D42B65" w14:textId="31AAC013" w:rsidR="00BD31A5" w:rsidRDefault="00BD31A5" w:rsidP="001B40E0">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1 db 10' Mozgáskorlátozott/kisgyermekes konténer</w:t>
            </w:r>
          </w:p>
          <w:p w14:paraId="747DF840" w14:textId="1E94239C" w:rsidR="00BD31A5" w:rsidRDefault="00BD31A5" w:rsidP="001B40E0">
            <w:pPr>
              <w:pStyle w:val="Listaszerbekezds"/>
              <w:rPr>
                <w:rFonts w:ascii="Helvetica" w:hAnsi="Helvetica" w:cs="Helvetica"/>
                <w:color w:val="336699"/>
                <w:sz w:val="21"/>
                <w:szCs w:val="21"/>
                <w:shd w:val="clear" w:color="auto" w:fill="FFFFFF"/>
              </w:rPr>
            </w:pPr>
            <w:r w:rsidRPr="00BD31A5">
              <w:rPr>
                <w:rFonts w:ascii="Helvetica" w:hAnsi="Helvetica" w:cs="Helvetica"/>
                <w:color w:val="336699"/>
                <w:sz w:val="21"/>
                <w:szCs w:val="21"/>
                <w:shd w:val="clear" w:color="auto" w:fill="FFFFFF"/>
              </w:rPr>
              <w:t>1 db 20' Baba-mama konténer</w:t>
            </w:r>
          </w:p>
          <w:p w14:paraId="28262363" w14:textId="77777777" w:rsidR="001B40E0" w:rsidRPr="00746571" w:rsidRDefault="001B40E0" w:rsidP="001B40E0">
            <w:pPr>
              <w:pStyle w:val="Listaszerbekezds"/>
              <w:rPr>
                <w:rFonts w:ascii="Helvetica" w:hAnsi="Helvetica" w:cs="Helvetica"/>
                <w:color w:val="336699"/>
                <w:sz w:val="21"/>
                <w:szCs w:val="21"/>
                <w:shd w:val="clear" w:color="auto" w:fill="FFFFFF"/>
              </w:rPr>
            </w:pPr>
          </w:p>
          <w:p w14:paraId="279341F3" w14:textId="0816546B" w:rsidR="00107FD1" w:rsidRDefault="00746571" w:rsidP="006B3A6E">
            <w:pPr>
              <w:pStyle w:val="Listaszerbekezds"/>
              <w:numPr>
                <w:ilvl w:val="0"/>
                <w:numId w:val="14"/>
              </w:numPr>
              <w:autoSpaceDE w:val="0"/>
              <w:autoSpaceDN w:val="0"/>
              <w:adjustRightInd w:val="0"/>
              <w:spacing w:before="120" w:after="120"/>
              <w:rPr>
                <w:rFonts w:ascii="Helvetica" w:hAnsi="Helvetica" w:cs="Helvetica"/>
                <w:color w:val="336699"/>
                <w:sz w:val="21"/>
                <w:szCs w:val="21"/>
                <w:shd w:val="clear" w:color="auto" w:fill="FFFFFF"/>
              </w:rPr>
            </w:pPr>
            <w:r w:rsidRPr="00746571">
              <w:rPr>
                <w:rFonts w:ascii="Helvetica" w:hAnsi="Helvetica" w:cs="Helvetica"/>
                <w:color w:val="336699"/>
                <w:sz w:val="21"/>
                <w:szCs w:val="21"/>
                <w:shd w:val="clear" w:color="auto" w:fill="FFFFFF"/>
              </w:rPr>
              <w:t xml:space="preserve">rész: </w:t>
            </w:r>
            <w:r w:rsidR="00BD31A5">
              <w:rPr>
                <w:rFonts w:ascii="Helvetica" w:hAnsi="Helvetica" w:cs="Helvetica"/>
                <w:color w:val="336699"/>
                <w:sz w:val="21"/>
                <w:szCs w:val="21"/>
                <w:shd w:val="clear" w:color="auto" w:fill="FFFFFF"/>
              </w:rPr>
              <w:t>Sátor beszerzése</w:t>
            </w:r>
          </w:p>
          <w:p w14:paraId="3C852AE8" w14:textId="77777777" w:rsidR="00BD31A5" w:rsidRDefault="00BD31A5" w:rsidP="00BD31A5">
            <w:pPr>
              <w:pStyle w:val="Listaszerbekezds"/>
              <w:autoSpaceDE w:val="0"/>
              <w:autoSpaceDN w:val="0"/>
              <w:adjustRightInd w:val="0"/>
              <w:spacing w:before="120" w:after="120"/>
              <w:rPr>
                <w:rFonts w:ascii="Helvetica" w:hAnsi="Helvetica" w:cs="Helvetica"/>
                <w:color w:val="336699"/>
                <w:sz w:val="21"/>
                <w:szCs w:val="21"/>
                <w:shd w:val="clear" w:color="auto" w:fill="FFFFFF"/>
              </w:rPr>
            </w:pPr>
          </w:p>
          <w:p w14:paraId="365682F6" w14:textId="42FF3FD5" w:rsidR="00BD31A5" w:rsidRDefault="00B448A6" w:rsidP="00BD31A5">
            <w:pPr>
              <w:pStyle w:val="Listaszerbekezds"/>
              <w:autoSpaceDE w:val="0"/>
              <w:autoSpaceDN w:val="0"/>
              <w:adjustRightInd w:val="0"/>
              <w:spacing w:before="120" w:after="120"/>
              <w:rPr>
                <w:rFonts w:ascii="Helvetica" w:hAnsi="Helvetica" w:cs="Helvetica"/>
                <w:color w:val="336699"/>
                <w:sz w:val="21"/>
                <w:szCs w:val="21"/>
                <w:shd w:val="clear" w:color="auto" w:fill="FFFFFF"/>
              </w:rPr>
            </w:pPr>
            <w:r w:rsidRPr="00B448A6">
              <w:rPr>
                <w:rFonts w:ascii="Helvetica" w:hAnsi="Helvetica" w:cs="Helvetica"/>
                <w:color w:val="336699"/>
                <w:sz w:val="21"/>
                <w:szCs w:val="21"/>
                <w:shd w:val="clear" w:color="auto" w:fill="FFFFFF"/>
              </w:rPr>
              <w:t xml:space="preserve">Alumínium </w:t>
            </w:r>
            <w:r w:rsidRPr="00D268E9">
              <w:rPr>
                <w:rFonts w:ascii="Helvetica" w:hAnsi="Helvetica" w:cs="Helvetica"/>
                <w:color w:val="336699"/>
                <w:sz w:val="21"/>
                <w:szCs w:val="21"/>
                <w:shd w:val="clear" w:color="auto" w:fill="FFFFFF"/>
              </w:rPr>
              <w:t>sátor 15 db 3x3, 20 db 6x3</w:t>
            </w:r>
          </w:p>
          <w:p w14:paraId="2B1AEE2F" w14:textId="6443034A" w:rsidR="00B448A6" w:rsidRDefault="00B448A6" w:rsidP="00BD31A5">
            <w:pPr>
              <w:pStyle w:val="Listaszerbekezds"/>
              <w:autoSpaceDE w:val="0"/>
              <w:autoSpaceDN w:val="0"/>
              <w:adjustRightInd w:val="0"/>
              <w:spacing w:before="120" w:after="120"/>
              <w:rPr>
                <w:rFonts w:ascii="Helvetica" w:hAnsi="Helvetica" w:cs="Helvetica"/>
                <w:color w:val="336699"/>
                <w:sz w:val="21"/>
                <w:szCs w:val="21"/>
                <w:shd w:val="clear" w:color="auto" w:fill="FFFFFF"/>
              </w:rPr>
            </w:pPr>
            <w:r w:rsidRPr="00B448A6">
              <w:rPr>
                <w:rFonts w:ascii="Helvetica" w:hAnsi="Helvetica" w:cs="Helvetica"/>
                <w:color w:val="336699"/>
                <w:sz w:val="21"/>
                <w:szCs w:val="21"/>
                <w:shd w:val="clear" w:color="auto" w:fill="FFFFFF"/>
              </w:rPr>
              <w:t>10m* 20m -es rendezvénysátor</w:t>
            </w:r>
          </w:p>
          <w:p w14:paraId="73C72268" w14:textId="77777777" w:rsidR="00B448A6" w:rsidRDefault="00B448A6" w:rsidP="00BD31A5">
            <w:pPr>
              <w:pStyle w:val="Listaszerbekezds"/>
              <w:autoSpaceDE w:val="0"/>
              <w:autoSpaceDN w:val="0"/>
              <w:adjustRightInd w:val="0"/>
              <w:spacing w:before="120" w:after="120"/>
              <w:rPr>
                <w:rFonts w:ascii="Helvetica" w:hAnsi="Helvetica" w:cs="Helvetica"/>
                <w:color w:val="336699"/>
                <w:sz w:val="21"/>
                <w:szCs w:val="21"/>
                <w:shd w:val="clear" w:color="auto" w:fill="FFFFFF"/>
              </w:rPr>
            </w:pPr>
          </w:p>
          <w:p w14:paraId="5002C906" w14:textId="6B6E35C1" w:rsidR="006B3A6E" w:rsidRPr="006B3A6E" w:rsidRDefault="006B3A6E" w:rsidP="006B3A6E">
            <w:pPr>
              <w:rPr>
                <w:rFonts w:ascii="Garamond" w:hAnsi="Garamond"/>
                <w:color w:val="000000"/>
              </w:rPr>
            </w:pPr>
            <w:r w:rsidRPr="006B3A6E">
              <w:rPr>
                <w:rFonts w:ascii="Helvetica" w:hAnsi="Helvetica" w:cs="Helvetica"/>
                <w:color w:val="336699"/>
                <w:sz w:val="21"/>
                <w:szCs w:val="21"/>
                <w:shd w:val="clear" w:color="auto" w:fill="FFFFFF"/>
              </w:rPr>
              <w:t>Ajánlatkérő új termék szállítását írja elő.</w:t>
            </w:r>
          </w:p>
        </w:tc>
      </w:tr>
      <w:tr w:rsidR="00895BDF" w:rsidRPr="00E8260C" w14:paraId="4ECBE9F8" w14:textId="77777777" w:rsidTr="00B56308">
        <w:tc>
          <w:tcPr>
            <w:tcW w:w="9778" w:type="dxa"/>
            <w:gridSpan w:val="2"/>
          </w:tcPr>
          <w:p w14:paraId="51B69BC3" w14:textId="77777777" w:rsidR="00895BDF" w:rsidRPr="00E8260C" w:rsidRDefault="00895BDF" w:rsidP="00B56308">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t>II.1.5) Becsült teljes érték vagy nagyságrend:</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p w14:paraId="6582711D" w14:textId="77777777" w:rsidR="00895BDF" w:rsidRPr="00E8260C" w:rsidRDefault="00895BDF" w:rsidP="00B56308">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 xml:space="preserve">Érték </w:t>
            </w:r>
            <w:r w:rsidR="008941EB">
              <w:rPr>
                <w:rFonts w:eastAsia="MyriadPro-Semibold"/>
                <w:sz w:val="18"/>
                <w:szCs w:val="18"/>
                <w:lang w:eastAsia="hu-HU"/>
              </w:rPr>
              <w:t>á</w:t>
            </w:r>
            <w:r w:rsidRPr="00E8260C">
              <w:rPr>
                <w:rFonts w:eastAsia="MyriadPro-Semibold"/>
                <w:sz w:val="18"/>
                <w:szCs w:val="18"/>
                <w:lang w:eastAsia="hu-HU"/>
              </w:rPr>
              <w:t>fa nélkül: [                ] Pénznem: [ ][ ][ ]</w:t>
            </w:r>
          </w:p>
          <w:p w14:paraId="583A473E" w14:textId="77777777" w:rsidR="00895BDF" w:rsidRPr="00E8260C" w:rsidRDefault="00895BDF" w:rsidP="00B56308">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(Keretmegállapodás vagy dinamikus beszerzési rendszer esetében a szerződéseknek a keretmegállapodás vagy dinamikus beszerzési rendszer teljes időtartamára vonatkozó becsült összértéke vagy volumene)</w:t>
            </w:r>
          </w:p>
        </w:tc>
      </w:tr>
      <w:tr w:rsidR="00895BDF" w:rsidRPr="00E8260C" w14:paraId="6D003D7B" w14:textId="77777777" w:rsidTr="00B56308">
        <w:tc>
          <w:tcPr>
            <w:tcW w:w="9778" w:type="dxa"/>
            <w:gridSpan w:val="2"/>
          </w:tcPr>
          <w:p w14:paraId="7FDB9DC4" w14:textId="77777777" w:rsidR="00895BDF" w:rsidRPr="00E8260C" w:rsidRDefault="00895BDF"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II.1.6) Részekre vonatkozó információk</w:t>
            </w:r>
          </w:p>
          <w:p w14:paraId="312F281B" w14:textId="41024101" w:rsidR="004471B4" w:rsidRPr="004471B4" w:rsidRDefault="004471B4" w:rsidP="004471B4">
            <w:pPr>
              <w:ind w:left="56" w:right="56"/>
              <w:rPr>
                <w:rFonts w:eastAsia="MyriadPro-Light"/>
                <w:sz w:val="18"/>
                <w:szCs w:val="18"/>
                <w:lang w:eastAsia="hu-HU"/>
              </w:rPr>
            </w:pPr>
            <w:r w:rsidRPr="004471B4">
              <w:rPr>
                <w:rFonts w:eastAsia="MyriadPro-Light"/>
                <w:sz w:val="18"/>
                <w:szCs w:val="18"/>
                <w:lang w:eastAsia="hu-HU"/>
              </w:rPr>
              <w:t xml:space="preserve">A beszerzés részekből áll </w:t>
            </w:r>
            <w:r w:rsidR="00004648" w:rsidRPr="004471B4">
              <w:rPr>
                <w:rFonts w:ascii="Helvetica" w:hAnsi="Helvetica" w:cs="Helvetica"/>
                <w:color w:val="336699"/>
                <w:sz w:val="21"/>
                <w:szCs w:val="21"/>
                <w:shd w:val="clear" w:color="auto" w:fill="FFFFFF"/>
              </w:rPr>
              <w:t>X</w:t>
            </w:r>
            <w:r w:rsidRPr="00004648">
              <w:rPr>
                <w:rFonts w:ascii="Helvetica" w:hAnsi="Helvetica" w:cs="Helvetica"/>
                <w:color w:val="336699"/>
                <w:sz w:val="21"/>
                <w:szCs w:val="21"/>
                <w:shd w:val="clear" w:color="auto" w:fill="FFFFFF"/>
              </w:rPr>
              <w:t xml:space="preserve"> igen</w:t>
            </w:r>
            <w:r w:rsidRPr="004471B4">
              <w:rPr>
                <w:rFonts w:eastAsia="MyriadPro-Light"/>
                <w:sz w:val="18"/>
                <w:szCs w:val="18"/>
                <w:lang w:eastAsia="hu-HU"/>
              </w:rPr>
              <w:t xml:space="preserve"> </w:t>
            </w:r>
            <w:r w:rsidR="00004648" w:rsidRPr="004471B4">
              <w:rPr>
                <w:rFonts w:eastAsia="MyriadPro-Light"/>
                <w:sz w:val="18"/>
                <w:szCs w:val="18"/>
                <w:lang w:eastAsia="hu-HU"/>
              </w:rPr>
              <w:t>o</w:t>
            </w:r>
            <w:r w:rsidRPr="004471B4">
              <w:rPr>
                <w:rFonts w:ascii="Helvetica" w:hAnsi="Helvetica" w:cs="Helvetica"/>
                <w:color w:val="336699"/>
                <w:sz w:val="21"/>
                <w:szCs w:val="21"/>
                <w:shd w:val="clear" w:color="auto" w:fill="FFFFFF"/>
              </w:rPr>
              <w:t xml:space="preserve"> </w:t>
            </w:r>
            <w:r w:rsidRPr="00004648">
              <w:rPr>
                <w:rFonts w:eastAsia="MyriadPro-Light"/>
                <w:sz w:val="18"/>
                <w:szCs w:val="18"/>
                <w:lang w:eastAsia="hu-HU"/>
              </w:rPr>
              <w:t>nem</w:t>
            </w:r>
          </w:p>
          <w:p w14:paraId="702497EE" w14:textId="77777777" w:rsidR="004471B4" w:rsidRPr="004471B4" w:rsidRDefault="004471B4" w:rsidP="004471B4">
            <w:pPr>
              <w:rPr>
                <w:rFonts w:eastAsia="MyriadPro-Light"/>
                <w:sz w:val="18"/>
                <w:szCs w:val="18"/>
                <w:lang w:eastAsia="hu-HU"/>
              </w:rPr>
            </w:pPr>
            <w:r w:rsidRPr="004471B4">
              <w:rPr>
                <w:rFonts w:eastAsia="MyriadPro-Light"/>
                <w:sz w:val="18"/>
                <w:szCs w:val="18"/>
                <w:lang w:eastAsia="hu-HU"/>
              </w:rPr>
              <w:t>Ajánlatok benyújthatók o valamennyi részre o legfeljebb a következő számú részre: [ ] o csak egy részre</w:t>
            </w:r>
            <w:r w:rsidRPr="004471B4">
              <w:rPr>
                <w:rFonts w:eastAsia="MyriadPro-Light"/>
                <w:sz w:val="18"/>
                <w:szCs w:val="18"/>
                <w:lang w:eastAsia="hu-HU"/>
              </w:rPr>
              <w:br/>
              <w:t xml:space="preserve">□ Az egy ajánlattevőnek odaítélhető részek maximális száma: </w:t>
            </w:r>
          </w:p>
          <w:p w14:paraId="73AA72BA" w14:textId="067C786D" w:rsidR="00536A81" w:rsidRPr="004471B4" w:rsidRDefault="004471B4" w:rsidP="004471B4">
            <w:pPr>
              <w:rPr>
                <w:rFonts w:ascii="Garamond" w:hAnsi="Garamond"/>
                <w:sz w:val="22"/>
                <w:szCs w:val="22"/>
              </w:rPr>
            </w:pPr>
            <w:r w:rsidRPr="004471B4">
              <w:rPr>
                <w:rFonts w:eastAsia="MyriadPro-Light"/>
                <w:sz w:val="18"/>
                <w:szCs w:val="18"/>
                <w:lang w:eastAsia="hu-HU"/>
              </w:rPr>
              <w:br/>
              <w:t>□ Az ajánlatkérő fenntartja a jogot arra, hogy a következő részek vagy részcsoportok kombinációjával ítéljen oda szerződéseket:</w:t>
            </w:r>
          </w:p>
        </w:tc>
      </w:tr>
    </w:tbl>
    <w:p w14:paraId="18109B8C" w14:textId="77777777" w:rsidR="005932DA" w:rsidRPr="00E8260C" w:rsidRDefault="005932DA" w:rsidP="00895BDF">
      <w:pPr>
        <w:autoSpaceDE w:val="0"/>
        <w:autoSpaceDN w:val="0"/>
        <w:adjustRightInd w:val="0"/>
        <w:spacing w:before="120" w:after="120"/>
        <w:jc w:val="left"/>
        <w:rPr>
          <w:rFonts w:eastAsia="MyriadPro-Semibold"/>
          <w:sz w:val="22"/>
          <w:szCs w:val="22"/>
          <w:lang w:eastAsia="hu-HU"/>
        </w:rPr>
      </w:pPr>
    </w:p>
    <w:p w14:paraId="6526B136" w14:textId="77777777" w:rsidR="00895BDF" w:rsidRPr="00E8260C" w:rsidRDefault="00895BDF" w:rsidP="00895BDF">
      <w:pPr>
        <w:spacing w:before="120" w:after="120"/>
        <w:rPr>
          <w:rFonts w:eastAsia="MyriadPro-Semibold"/>
          <w:b/>
          <w:lang w:eastAsia="hu-HU"/>
        </w:rPr>
      </w:pPr>
      <w:r w:rsidRPr="00E8260C">
        <w:rPr>
          <w:rFonts w:eastAsia="MyriadPro-Semibold"/>
          <w:b/>
          <w:sz w:val="22"/>
          <w:szCs w:val="22"/>
          <w:lang w:eastAsia="hu-HU"/>
        </w:rPr>
        <w:t xml:space="preserve">II.2) Meghatározás </w:t>
      </w:r>
      <w:r w:rsidRPr="00E8260C">
        <w:rPr>
          <w:rFonts w:eastAsia="MyriadPro-Semibold"/>
          <w:b/>
          <w:sz w:val="18"/>
          <w:szCs w:val="18"/>
          <w:vertAlign w:val="superscript"/>
          <w:lang w:eastAsia="hu-HU"/>
        </w:rPr>
        <w:t>1</w:t>
      </w: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895BDF" w:rsidRPr="00E8260C" w14:paraId="0FCBF43A" w14:textId="77777777" w:rsidTr="00877C79">
        <w:tc>
          <w:tcPr>
            <w:tcW w:w="7084" w:type="dxa"/>
          </w:tcPr>
          <w:p w14:paraId="186944FA" w14:textId="442D7A9C" w:rsidR="00895BDF" w:rsidRPr="00E8260C" w:rsidRDefault="00895BDF" w:rsidP="008720AF">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sidR="00D277E5">
              <w:t xml:space="preserve"> </w:t>
            </w:r>
            <w:r w:rsidR="00BA0E3C" w:rsidRPr="00BA0E3C">
              <w:rPr>
                <w:rFonts w:ascii="Helvetica" w:hAnsi="Helvetica" w:cs="Helvetica"/>
                <w:b/>
                <w:bCs/>
                <w:color w:val="336699"/>
                <w:sz w:val="21"/>
                <w:szCs w:val="21"/>
                <w:shd w:val="clear" w:color="auto" w:fill="FFFFFF"/>
              </w:rPr>
              <w:t>Pavilonok beszerzése</w:t>
            </w:r>
          </w:p>
        </w:tc>
        <w:tc>
          <w:tcPr>
            <w:tcW w:w="2544" w:type="dxa"/>
          </w:tcPr>
          <w:p w14:paraId="1987F4ED" w14:textId="24056BF5" w:rsidR="00895BDF" w:rsidRPr="00E8260C" w:rsidRDefault="00895BDF" w:rsidP="00B56308">
            <w:pPr>
              <w:spacing w:before="120" w:after="120"/>
              <w:rPr>
                <w:rFonts w:eastAsia="MyriadPro-Semibold"/>
                <w:sz w:val="18"/>
                <w:szCs w:val="18"/>
                <w:lang w:eastAsia="hu-HU"/>
              </w:rPr>
            </w:pPr>
            <w:r w:rsidRPr="00E8260C">
              <w:rPr>
                <w:rFonts w:eastAsia="MyriadPro-Semibold"/>
                <w:sz w:val="18"/>
                <w:szCs w:val="18"/>
                <w:lang w:eastAsia="hu-HU"/>
              </w:rPr>
              <w:t>Rész száma:</w:t>
            </w:r>
            <w:r w:rsidR="009545B5">
              <w:rPr>
                <w:rFonts w:eastAsia="MyriadPro-Semibold"/>
                <w:sz w:val="18"/>
                <w:szCs w:val="18"/>
                <w:lang w:eastAsia="hu-HU"/>
              </w:rPr>
              <w:t xml:space="preserve"> </w:t>
            </w:r>
            <w:r w:rsidR="003B41FB" w:rsidRPr="003B41FB">
              <w:rPr>
                <w:rFonts w:ascii="Helvetica" w:hAnsi="Helvetica" w:cs="Helvetica"/>
                <w:b/>
                <w:bCs/>
                <w:color w:val="336699"/>
                <w:sz w:val="21"/>
                <w:szCs w:val="21"/>
                <w:shd w:val="clear" w:color="auto" w:fill="FFFFFF"/>
              </w:rPr>
              <w:t>1.</w:t>
            </w:r>
          </w:p>
        </w:tc>
      </w:tr>
      <w:tr w:rsidR="00895BDF" w:rsidRPr="00E8260C" w14:paraId="03EF702F" w14:textId="77777777" w:rsidTr="00877C79">
        <w:tc>
          <w:tcPr>
            <w:tcW w:w="9628" w:type="dxa"/>
            <w:gridSpan w:val="2"/>
          </w:tcPr>
          <w:p w14:paraId="1E651D87" w14:textId="77777777" w:rsidR="00895BDF" w:rsidRPr="00E8260C" w:rsidRDefault="00895BDF" w:rsidP="00B56308">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7F2FD4DF" w14:textId="77777777" w:rsidR="003B41FB" w:rsidRDefault="00895BDF" w:rsidP="003B41FB">
            <w:pPr>
              <w:ind w:left="56" w:right="56"/>
              <w:rPr>
                <w:rFonts w:eastAsia="MyriadPro-Light"/>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p>
          <w:p w14:paraId="350B1824" w14:textId="77777777" w:rsidR="003B41FB" w:rsidRDefault="003B41FB" w:rsidP="003B41FB">
            <w:pPr>
              <w:ind w:left="56" w:right="56"/>
              <w:rPr>
                <w:rFonts w:eastAsia="MyriadPro-Light"/>
                <w:sz w:val="18"/>
                <w:szCs w:val="18"/>
              </w:rPr>
            </w:pPr>
          </w:p>
          <w:p w14:paraId="65923669" w14:textId="77777777" w:rsidR="00E5039B" w:rsidRDefault="00E5039B" w:rsidP="00E5039B">
            <w:pPr>
              <w:ind w:left="56" w:right="56"/>
              <w:rPr>
                <w:rFonts w:ascii="Helvetica" w:hAnsi="Helvetica" w:cs="Helvetica"/>
                <w:color w:val="336699"/>
                <w:sz w:val="21"/>
                <w:szCs w:val="21"/>
                <w:shd w:val="clear" w:color="auto" w:fill="FFFFFF"/>
              </w:rPr>
            </w:pPr>
            <w:r w:rsidRPr="0068714C">
              <w:rPr>
                <w:rFonts w:ascii="Helvetica" w:hAnsi="Helvetica" w:cs="Helvetica"/>
                <w:color w:val="336699"/>
                <w:sz w:val="21"/>
                <w:szCs w:val="21"/>
                <w:shd w:val="clear" w:color="auto" w:fill="FFFFFF"/>
              </w:rPr>
              <w:t>39522530-1</w:t>
            </w:r>
            <w:r>
              <w:rPr>
                <w:rFonts w:ascii="Helvetica" w:hAnsi="Helvetica" w:cs="Helvetica"/>
                <w:color w:val="336699"/>
                <w:sz w:val="21"/>
                <w:szCs w:val="21"/>
                <w:shd w:val="clear" w:color="auto" w:fill="FFFFFF"/>
              </w:rPr>
              <w:t xml:space="preserve"> – Sátor </w:t>
            </w:r>
          </w:p>
          <w:p w14:paraId="282A9052" w14:textId="6B517A2F" w:rsidR="00895BDF" w:rsidRPr="00E8260C" w:rsidRDefault="00895BDF" w:rsidP="00895BDF">
            <w:pPr>
              <w:spacing w:before="120" w:after="120"/>
              <w:rPr>
                <w:rFonts w:eastAsia="MyriadPro-Semibold"/>
                <w:sz w:val="18"/>
                <w:szCs w:val="18"/>
                <w:lang w:eastAsia="hu-HU"/>
              </w:rPr>
            </w:pPr>
            <w:r w:rsidRPr="00E8260C">
              <w:rPr>
                <w:rFonts w:eastAsia="MyriadPro-Light"/>
                <w:sz w:val="18"/>
                <w:szCs w:val="18"/>
                <w:lang w:eastAsia="hu-HU"/>
              </w:rPr>
              <w:t xml:space="preserve">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 ][ ][ ][ ]</w:t>
            </w:r>
          </w:p>
        </w:tc>
      </w:tr>
      <w:tr w:rsidR="00895BDF" w:rsidRPr="00E8260C" w14:paraId="3E2CDC6B" w14:textId="77777777" w:rsidTr="00877C79">
        <w:tc>
          <w:tcPr>
            <w:tcW w:w="9628" w:type="dxa"/>
            <w:gridSpan w:val="2"/>
          </w:tcPr>
          <w:p w14:paraId="13AF7F1D" w14:textId="77777777" w:rsidR="00895BDF" w:rsidRPr="00E8260C" w:rsidRDefault="00895BDF" w:rsidP="00B56308">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1902EF40" w14:textId="11DAE9F7" w:rsidR="004B7699" w:rsidRPr="0081598A" w:rsidRDefault="004B7699" w:rsidP="004B7699">
            <w:pPr>
              <w:rPr>
                <w:rFonts w:ascii="Helvetica" w:hAnsi="Helvetica" w:cs="Helvetica"/>
                <w:color w:val="000000"/>
                <w:sz w:val="21"/>
                <w:szCs w:val="21"/>
                <w:shd w:val="clear" w:color="auto" w:fill="FFFFFF"/>
              </w:rPr>
            </w:pPr>
            <w:r w:rsidRPr="00C83382">
              <w:rPr>
                <w:rFonts w:ascii="Garamond" w:hAnsi="Garamond"/>
                <w:sz w:val="20"/>
                <w:szCs w:val="20"/>
              </w:rPr>
              <w:t xml:space="preserve">NUTS-kód:1 </w:t>
            </w:r>
            <w:r w:rsidRPr="0081598A">
              <w:rPr>
                <w:rFonts w:ascii="Helvetica" w:hAnsi="Helvetica" w:cs="Helvetica"/>
                <w:color w:val="336699"/>
                <w:sz w:val="21"/>
                <w:szCs w:val="21"/>
                <w:shd w:val="clear" w:color="auto" w:fill="FFFFFF"/>
              </w:rPr>
              <w:t>HU3</w:t>
            </w:r>
            <w:r w:rsidR="00D15140">
              <w:rPr>
                <w:rFonts w:ascii="Helvetica" w:hAnsi="Helvetica" w:cs="Helvetica"/>
                <w:color w:val="336699"/>
                <w:sz w:val="21"/>
                <w:szCs w:val="21"/>
                <w:shd w:val="clear" w:color="auto" w:fill="FFFFFF"/>
              </w:rPr>
              <w:t>2</w:t>
            </w:r>
            <w:r w:rsidR="00261322">
              <w:rPr>
                <w:rFonts w:ascii="Helvetica" w:hAnsi="Helvetica" w:cs="Helvetica"/>
                <w:color w:val="336699"/>
                <w:sz w:val="21"/>
                <w:szCs w:val="21"/>
                <w:shd w:val="clear" w:color="auto" w:fill="FFFFFF"/>
              </w:rPr>
              <w:t>1</w:t>
            </w:r>
          </w:p>
          <w:p w14:paraId="4EAC2C50" w14:textId="3FCE551B" w:rsidR="00895BDF" w:rsidRPr="00E8260C" w:rsidRDefault="004B7699" w:rsidP="004B7699">
            <w:pPr>
              <w:autoSpaceDE w:val="0"/>
              <w:autoSpaceDN w:val="0"/>
              <w:adjustRightInd w:val="0"/>
              <w:spacing w:before="120" w:after="120"/>
              <w:jc w:val="left"/>
              <w:rPr>
                <w:rFonts w:eastAsia="MyriadPro-Semibold"/>
                <w:b/>
                <w:sz w:val="18"/>
                <w:szCs w:val="18"/>
                <w:lang w:eastAsia="hu-HU"/>
              </w:rPr>
            </w:pPr>
            <w:r w:rsidRPr="00C83382">
              <w:rPr>
                <w:rFonts w:ascii="Garamond" w:hAnsi="Garamond"/>
                <w:sz w:val="20"/>
                <w:szCs w:val="20"/>
              </w:rPr>
              <w:t>A teljesítés helye:</w:t>
            </w:r>
            <w:r>
              <w:rPr>
                <w:rFonts w:ascii="Helvetica" w:hAnsi="Helvetica" w:cs="Helvetica"/>
                <w:color w:val="336699"/>
                <w:sz w:val="21"/>
                <w:szCs w:val="21"/>
                <w:shd w:val="clear" w:color="auto" w:fill="FFFFFF"/>
              </w:rPr>
              <w:t xml:space="preserve"> </w:t>
            </w:r>
            <w:bookmarkStart w:id="3" w:name="_Hlk141442625"/>
            <w:r w:rsidR="00D15140" w:rsidRPr="005F4685">
              <w:rPr>
                <w:rFonts w:ascii="Helvetica" w:hAnsi="Helvetica" w:cs="Helvetica"/>
                <w:color w:val="336699"/>
                <w:sz w:val="21"/>
                <w:szCs w:val="21"/>
                <w:shd w:val="clear" w:color="auto" w:fill="FFFFFF"/>
              </w:rPr>
              <w:t xml:space="preserve">4071 Hortobágy, </w:t>
            </w:r>
            <w:bookmarkEnd w:id="3"/>
            <w:r w:rsidR="00D15140" w:rsidRPr="005F4685">
              <w:rPr>
                <w:rFonts w:ascii="Helvetica" w:hAnsi="Helvetica" w:cs="Helvetica"/>
                <w:color w:val="336699"/>
                <w:sz w:val="21"/>
                <w:szCs w:val="21"/>
                <w:shd w:val="clear" w:color="auto" w:fill="FFFFFF"/>
              </w:rPr>
              <w:t>Czinege János utca 1.</w:t>
            </w:r>
          </w:p>
        </w:tc>
      </w:tr>
      <w:tr w:rsidR="00895BDF" w:rsidRPr="00E8260C" w14:paraId="5D129BDD" w14:textId="77777777" w:rsidTr="00877C79">
        <w:tc>
          <w:tcPr>
            <w:tcW w:w="9628" w:type="dxa"/>
            <w:gridSpan w:val="2"/>
          </w:tcPr>
          <w:p w14:paraId="5A10C92A" w14:textId="7E2E3FCB" w:rsidR="00895BDF" w:rsidRDefault="00895BDF" w:rsidP="00B56308">
            <w:pPr>
              <w:autoSpaceDE w:val="0"/>
              <w:autoSpaceDN w:val="0"/>
              <w:adjustRightInd w:val="0"/>
              <w:spacing w:before="120" w:after="120"/>
              <w:jc w:val="left"/>
              <w:rPr>
                <w:rFonts w:eastAsia="MyriadPro-Semibold"/>
                <w:b/>
                <w:sz w:val="18"/>
                <w:szCs w:val="18"/>
                <w:lang w:eastAsia="hu-HU"/>
              </w:rPr>
            </w:pPr>
            <w:commentRangeStart w:id="4"/>
            <w:r w:rsidRPr="00E8260C">
              <w:rPr>
                <w:rFonts w:eastAsia="MyriadPro-Semibold"/>
                <w:b/>
                <w:sz w:val="18"/>
                <w:szCs w:val="18"/>
                <w:lang w:eastAsia="hu-HU"/>
              </w:rPr>
              <w:lastRenderedPageBreak/>
              <w:t>II.2</w:t>
            </w:r>
            <w:r w:rsidR="00E57BA6">
              <w:rPr>
                <w:rFonts w:eastAsia="MyriadPro-Semibold"/>
                <w:b/>
                <w:sz w:val="18"/>
                <w:szCs w:val="18"/>
                <w:lang w:eastAsia="hu-HU"/>
              </w:rPr>
              <w:t>.4) A közbeszerzés ismertetése:</w:t>
            </w:r>
            <w:commentRangeEnd w:id="4"/>
            <w:r w:rsidR="00DD6D5E">
              <w:rPr>
                <w:rStyle w:val="Jegyzethivatkozs"/>
              </w:rPr>
              <w:commentReference w:id="4"/>
            </w:r>
          </w:p>
          <w:p w14:paraId="4C42E636" w14:textId="77777777" w:rsidR="00425E8F" w:rsidRDefault="00425E8F" w:rsidP="00425E8F">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Nyertes Ajánlattevőnek kötelessége a dokumentációban meghatározott valamennyi feladat teljes körű elvégzése.</w:t>
            </w:r>
          </w:p>
          <w:p w14:paraId="3D869449" w14:textId="77777777" w:rsidR="00425E8F" w:rsidRDefault="00425E8F" w:rsidP="00425E8F">
            <w:pPr>
              <w:pStyle w:val="Default"/>
              <w:jc w:val="both"/>
              <w:rPr>
                <w:rFonts w:ascii="Helvetica" w:hAnsi="Helvetica" w:cs="Helvetica"/>
                <w:color w:val="336699"/>
                <w:sz w:val="21"/>
                <w:szCs w:val="21"/>
                <w:shd w:val="clear" w:color="auto" w:fill="FFFFFF"/>
              </w:rPr>
            </w:pPr>
          </w:p>
          <w:p w14:paraId="6EF39938" w14:textId="77777777" w:rsidR="00425E8F" w:rsidRDefault="00425E8F" w:rsidP="00425E8F">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A beszerzés tárgya és mennyisége:</w:t>
            </w:r>
          </w:p>
          <w:p w14:paraId="2ADD0566" w14:textId="77777777" w:rsidR="00E03F52" w:rsidRPr="00DB6A5A" w:rsidRDefault="00E03F52" w:rsidP="00425E8F">
            <w:pPr>
              <w:pStyle w:val="Default"/>
              <w:jc w:val="both"/>
              <w:rPr>
                <w:rFonts w:ascii="Helvetica" w:hAnsi="Helvetica" w:cs="Helvetica"/>
                <w:color w:val="336699"/>
                <w:sz w:val="21"/>
                <w:szCs w:val="21"/>
                <w:shd w:val="clear" w:color="auto" w:fill="FFFFFF"/>
              </w:rPr>
            </w:pPr>
          </w:p>
          <w:p w14:paraId="14BCD1CB" w14:textId="29EC0727" w:rsidR="00A87571" w:rsidRDefault="00D15140" w:rsidP="00E03F52">
            <w:pPr>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pavilonok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0548527A" w14:textId="77777777" w:rsidR="00D15140" w:rsidRDefault="00D15140" w:rsidP="00E03F52">
            <w:pPr>
              <w:rPr>
                <w:rFonts w:ascii="Helvetica" w:hAnsi="Helvetica" w:cs="Helvetica"/>
                <w:color w:val="336699"/>
                <w:sz w:val="21"/>
                <w:szCs w:val="21"/>
                <w:shd w:val="clear" w:color="auto" w:fill="FFFFFF"/>
              </w:rPr>
            </w:pPr>
          </w:p>
          <w:p w14:paraId="6B0090C9" w14:textId="3A0C32C7" w:rsidR="00D15140" w:rsidRPr="00981329" w:rsidRDefault="00D15140" w:rsidP="00C33B46">
            <w:pPr>
              <w:pStyle w:val="Listaszerbekezds"/>
              <w:numPr>
                <w:ilvl w:val="0"/>
                <w:numId w:val="23"/>
              </w:numPr>
              <w:ind w:left="738"/>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 xml:space="preserve">Szétszedhető </w:t>
            </w:r>
            <w:r w:rsidR="00DE4B85" w:rsidRPr="00981329">
              <w:rPr>
                <w:rFonts w:ascii="Helvetica" w:hAnsi="Helvetica" w:cs="Helvetica"/>
                <w:b/>
                <w:bCs/>
                <w:color w:val="336699"/>
                <w:sz w:val="21"/>
                <w:szCs w:val="21"/>
                <w:shd w:val="clear" w:color="auto" w:fill="FFFFFF"/>
              </w:rPr>
              <w:t xml:space="preserve">2x2 méteres </w:t>
            </w:r>
            <w:r w:rsidRPr="00981329">
              <w:rPr>
                <w:rFonts w:ascii="Helvetica" w:hAnsi="Helvetica" w:cs="Helvetica"/>
                <w:b/>
                <w:bCs/>
                <w:color w:val="336699"/>
                <w:sz w:val="21"/>
                <w:szCs w:val="21"/>
                <w:shd w:val="clear" w:color="auto" w:fill="FFFFFF"/>
              </w:rPr>
              <w:t>árusító fapavilon: 12 db</w:t>
            </w:r>
          </w:p>
          <w:p w14:paraId="2ED5E3EA" w14:textId="4C0EE70F" w:rsidR="00AD2488" w:rsidRPr="00AD2488" w:rsidRDefault="00AD2488" w:rsidP="00AD2488">
            <w:pPr>
              <w:pStyle w:val="Listaszerbekezds"/>
              <w:spacing w:after="200" w:line="276" w:lineRule="auto"/>
              <w:jc w:val="left"/>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Jellemzők:</w:t>
            </w:r>
          </w:p>
          <w:p w14:paraId="0C27DB2C" w14:textId="2128A1DA" w:rsidR="00AD2488" w:rsidRPr="00AD2488" w:rsidRDefault="00AD2488" w:rsidP="00EA5D67">
            <w:pPr>
              <w:pStyle w:val="Listaszerbekezds"/>
              <w:numPr>
                <w:ilvl w:val="0"/>
                <w:numId w:val="24"/>
              </w:numPr>
              <w:spacing w:after="200" w:line="276" w:lineRule="auto"/>
              <w:jc w:val="left"/>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borovi fenyőből készül,</w:t>
            </w:r>
          </w:p>
          <w:p w14:paraId="700FD716" w14:textId="77777777" w:rsidR="00AD2488" w:rsidRPr="00AD2488" w:rsidRDefault="00AD2488" w:rsidP="00EA5D67">
            <w:pPr>
              <w:pStyle w:val="Listaszerbekezds"/>
              <w:numPr>
                <w:ilvl w:val="0"/>
                <w:numId w:val="24"/>
              </w:numPr>
              <w:spacing w:after="200" w:line="276" w:lineRule="auto"/>
              <w:jc w:val="left"/>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4 m2 alapterületű,</w:t>
            </w:r>
          </w:p>
          <w:p w14:paraId="2ABB585C" w14:textId="77777777" w:rsidR="00AD2488" w:rsidRPr="00AD2488" w:rsidRDefault="00AD2488" w:rsidP="00EA5D67">
            <w:pPr>
              <w:pStyle w:val="Listaszerbekezds"/>
              <w:numPr>
                <w:ilvl w:val="0"/>
                <w:numId w:val="24"/>
              </w:numPr>
              <w:spacing w:after="200" w:line="276" w:lineRule="auto"/>
              <w:jc w:val="left"/>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6 m2 tetőalapterületű,</w:t>
            </w:r>
          </w:p>
          <w:p w14:paraId="70399484" w14:textId="77777777" w:rsidR="00AD2488" w:rsidRPr="00AD2488" w:rsidRDefault="00AD2488" w:rsidP="00EA5D67">
            <w:pPr>
              <w:pStyle w:val="Listaszerbekezds"/>
              <w:numPr>
                <w:ilvl w:val="0"/>
                <w:numId w:val="24"/>
              </w:numPr>
              <w:spacing w:after="200" w:line="276" w:lineRule="auto"/>
              <w:jc w:val="left"/>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1,6 m2 asztallap területű (asztallap alatt, ugyanilyen széles pakolható polccal),</w:t>
            </w:r>
          </w:p>
          <w:p w14:paraId="6C0376A6" w14:textId="58E3405A" w:rsidR="00AD2488" w:rsidRPr="00AD2488" w:rsidRDefault="00AD2488" w:rsidP="00EA5D67">
            <w:pPr>
              <w:pStyle w:val="Listaszerbekezds"/>
              <w:numPr>
                <w:ilvl w:val="0"/>
                <w:numId w:val="24"/>
              </w:numPr>
              <w:spacing w:after="200" w:line="276" w:lineRule="auto"/>
              <w:jc w:val="left"/>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gyorscsatlakozásokkal össze- és szétszerelhető.</w:t>
            </w:r>
          </w:p>
          <w:p w14:paraId="0D80677E" w14:textId="77777777" w:rsidR="00AD2488" w:rsidRDefault="00AD2488" w:rsidP="00D15140">
            <w:pPr>
              <w:pStyle w:val="Listaszerbekezds"/>
              <w:rPr>
                <w:rFonts w:ascii="Helvetica" w:hAnsi="Helvetica" w:cs="Helvetica"/>
                <w:color w:val="336699"/>
                <w:sz w:val="21"/>
                <w:szCs w:val="21"/>
                <w:shd w:val="clear" w:color="auto" w:fill="FFFFFF"/>
              </w:rPr>
            </w:pPr>
          </w:p>
          <w:p w14:paraId="0FBF50A8" w14:textId="6A308A3E" w:rsidR="00D15140" w:rsidRPr="00981329" w:rsidRDefault="00D15140" w:rsidP="00986E88">
            <w:pPr>
              <w:pStyle w:val="Listaszerbekezds"/>
              <w:numPr>
                <w:ilvl w:val="0"/>
                <w:numId w:val="23"/>
              </w:numPr>
              <w:ind w:left="738"/>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Fapavilon 6x4 m (fix, helyi vásári ételes-italos): 3 db</w:t>
            </w:r>
          </w:p>
          <w:p w14:paraId="541172CD" w14:textId="2E07630E" w:rsidR="00986E88" w:rsidRDefault="00986E88" w:rsidP="00D15140">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1B90A4BB" w14:textId="36ECE186" w:rsidR="00986E88" w:rsidRDefault="00EA5D67"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Boronafalas kivitel, </w:t>
            </w:r>
            <w:r w:rsidR="00B55DBB">
              <w:rPr>
                <w:rFonts w:ascii="Helvetica" w:hAnsi="Helvetica" w:cs="Helvetica"/>
                <w:color w:val="336699"/>
                <w:sz w:val="21"/>
                <w:szCs w:val="21"/>
                <w:shd w:val="clear" w:color="auto" w:fill="FFFFFF"/>
              </w:rPr>
              <w:t xml:space="preserve">min. </w:t>
            </w:r>
            <w:r>
              <w:rPr>
                <w:rFonts w:ascii="Helvetica" w:hAnsi="Helvetica" w:cs="Helvetica"/>
                <w:color w:val="336699"/>
                <w:sz w:val="21"/>
                <w:szCs w:val="21"/>
                <w:shd w:val="clear" w:color="auto" w:fill="FFFFFF"/>
              </w:rPr>
              <w:t>28 mm-es falvastagsággal</w:t>
            </w:r>
          </w:p>
          <w:p w14:paraId="00A0330F" w14:textId="6B160284" w:rsidR="00B55DBB" w:rsidRDefault="00B55DBB"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Nyeregtetős kivitel, bitumenzsindelyes tetőburkolattal</w:t>
            </w:r>
          </w:p>
          <w:p w14:paraId="39AD48B0" w14:textId="0E31E70F" w:rsidR="00B55DBB" w:rsidRDefault="00B55DBB"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1 méteres előtető</w:t>
            </w:r>
          </w:p>
          <w:p w14:paraId="7F8E0462" w14:textId="170161D8" w:rsidR="00B55DBB" w:rsidRDefault="00B55DBB"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198 cm-es oldalfal magasság</w:t>
            </w:r>
          </w:p>
          <w:p w14:paraId="1EFC2943" w14:textId="4320CE36" w:rsidR="00B55DBB" w:rsidRDefault="00B55DBB"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Hajópadló járófelület padlózattal</w:t>
            </w:r>
          </w:p>
          <w:p w14:paraId="2CC4E043" w14:textId="249C8928" w:rsidR="00B55DBB" w:rsidRDefault="00B55DBB"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80 cm-es oldalsó ajtó, kulcsos, kilincses zárszerkezettel</w:t>
            </w:r>
          </w:p>
          <w:p w14:paraId="3EFCD1A4" w14:textId="11F42FBE" w:rsidR="00B55DBB" w:rsidRDefault="00B55DBB"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zsalugáterrel zárható árukiadó nyílás, kiadó pulttal (üveg nélkül)</w:t>
            </w:r>
          </w:p>
          <w:p w14:paraId="6A2A1D23" w14:textId="77777777" w:rsidR="005B7FFA" w:rsidRDefault="005B7FFA"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külső és belső teljes felületkezelés viaszos lazúr</w:t>
            </w:r>
          </w:p>
          <w:p w14:paraId="2A47E66C" w14:textId="77777777" w:rsidR="005B7FFA" w:rsidRDefault="005B7FFA"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orombádoggal, csepegtető lemez</w:t>
            </w:r>
          </w:p>
          <w:p w14:paraId="065F1F4C" w14:textId="256B7C95" w:rsidR="00B55DBB" w:rsidRDefault="00D02325" w:rsidP="00D02325">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összeszerelve (tetőhélyazattal együtt)</w:t>
            </w:r>
            <w:r w:rsidR="005B7FFA">
              <w:rPr>
                <w:rFonts w:ascii="Helvetica" w:hAnsi="Helvetica" w:cs="Helvetica"/>
                <w:color w:val="336699"/>
                <w:sz w:val="21"/>
                <w:szCs w:val="21"/>
                <w:shd w:val="clear" w:color="auto" w:fill="FFFFFF"/>
              </w:rPr>
              <w:t xml:space="preserve"> </w:t>
            </w:r>
          </w:p>
          <w:p w14:paraId="6A5C2D07" w14:textId="77777777" w:rsidR="00D02325" w:rsidRDefault="00D02325" w:rsidP="00D15140">
            <w:pPr>
              <w:pStyle w:val="Listaszerbekezds"/>
              <w:rPr>
                <w:rFonts w:ascii="Helvetica" w:hAnsi="Helvetica" w:cs="Helvetica"/>
                <w:color w:val="336699"/>
                <w:sz w:val="21"/>
                <w:szCs w:val="21"/>
                <w:shd w:val="clear" w:color="auto" w:fill="FFFFFF"/>
              </w:rPr>
            </w:pPr>
          </w:p>
          <w:p w14:paraId="3985E438" w14:textId="1EC3CC15" w:rsidR="00D15140" w:rsidRPr="00981329" w:rsidRDefault="00D15140" w:rsidP="005F2ABC">
            <w:pPr>
              <w:pStyle w:val="Listaszerbekezds"/>
              <w:numPr>
                <w:ilvl w:val="0"/>
                <w:numId w:val="23"/>
              </w:numPr>
              <w:ind w:left="738"/>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Fapavilon 3x2m (fix, helyi vásári egyéb árus): 20 db</w:t>
            </w:r>
          </w:p>
          <w:p w14:paraId="2B2E9736" w14:textId="77777777" w:rsidR="005F2ABC" w:rsidRDefault="005F2ABC" w:rsidP="005F2ABC">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356BB874" w14:textId="77777777" w:rsidR="005F2ABC" w:rsidRDefault="005F2ABC" w:rsidP="005F2ABC">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Boronafalas kivitel, min. 28 mm-es falvastagsággal</w:t>
            </w:r>
          </w:p>
          <w:p w14:paraId="008FF8B6" w14:textId="77777777" w:rsidR="005F2ABC" w:rsidRDefault="005F2ABC" w:rsidP="005F2ABC">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Nyeregtetős kivitel, bitumenzsindelyes tetőburkolattal</w:t>
            </w:r>
          </w:p>
          <w:p w14:paraId="2E4504EE" w14:textId="77777777" w:rsidR="005F2ABC" w:rsidRDefault="005F2ABC" w:rsidP="005F2ABC">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1 méteres előtető</w:t>
            </w:r>
          </w:p>
          <w:p w14:paraId="28DAFBC0" w14:textId="77777777" w:rsidR="005F2ABC" w:rsidRDefault="005F2ABC" w:rsidP="005F2ABC">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198 cm-es oldalfal magasság</w:t>
            </w:r>
          </w:p>
          <w:p w14:paraId="73F8B932" w14:textId="77777777" w:rsidR="005F2ABC" w:rsidRDefault="005F2ABC" w:rsidP="005F2ABC">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Hajópadló járófelület padlózattal</w:t>
            </w:r>
          </w:p>
          <w:p w14:paraId="27E59D74" w14:textId="77777777" w:rsidR="005F2ABC" w:rsidRDefault="005F2ABC" w:rsidP="005F2ABC">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80 cm-es oldalsó ajtó, kulcsos, kilincses zárszerkezettel</w:t>
            </w:r>
          </w:p>
          <w:p w14:paraId="2ED624C3" w14:textId="10EDA876" w:rsidR="005F2ABC" w:rsidRPr="006F1C31" w:rsidRDefault="006F1C31" w:rsidP="006F1C31">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250 x 90 cm-es </w:t>
            </w:r>
            <w:r w:rsidR="005F2ABC" w:rsidRPr="006F1C31">
              <w:rPr>
                <w:rFonts w:ascii="Helvetica" w:hAnsi="Helvetica" w:cs="Helvetica"/>
                <w:color w:val="336699"/>
                <w:sz w:val="21"/>
                <w:szCs w:val="21"/>
                <w:shd w:val="clear" w:color="auto" w:fill="FFFFFF"/>
              </w:rPr>
              <w:t>zsalugáterrel zárható árukiadó nyílás</w:t>
            </w:r>
            <w:r w:rsidR="009D14F9">
              <w:rPr>
                <w:rFonts w:ascii="Helvetica" w:hAnsi="Helvetica" w:cs="Helvetica"/>
                <w:color w:val="336699"/>
                <w:sz w:val="21"/>
                <w:szCs w:val="21"/>
                <w:shd w:val="clear" w:color="auto" w:fill="FFFFFF"/>
              </w:rPr>
              <w:t xml:space="preserve"> (lehajtva árukiadó pultként funkcionál)</w:t>
            </w:r>
          </w:p>
          <w:p w14:paraId="684D1A77" w14:textId="77777777" w:rsidR="005F2ABC" w:rsidRDefault="005F2ABC" w:rsidP="005F2ABC">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külső és belső teljes felületkezelés viaszos lazúr</w:t>
            </w:r>
          </w:p>
          <w:p w14:paraId="70FD27F6" w14:textId="77777777" w:rsidR="005F2ABC" w:rsidRDefault="005F2ABC" w:rsidP="005F2ABC">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orombádoggal, csepegtető lemez</w:t>
            </w:r>
          </w:p>
          <w:p w14:paraId="3AF2F550" w14:textId="77777777" w:rsidR="005F2ABC" w:rsidRDefault="005F2ABC" w:rsidP="005F2ABC">
            <w:pPr>
              <w:pStyle w:val="Listaszerbekezds"/>
              <w:numPr>
                <w:ilvl w:val="0"/>
                <w:numId w:val="25"/>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összeszerelve (tetőhélyazattal együtt) </w:t>
            </w:r>
          </w:p>
          <w:p w14:paraId="1A618B6D" w14:textId="77777777" w:rsidR="005F2ABC" w:rsidRDefault="005F2ABC" w:rsidP="00D15140">
            <w:pPr>
              <w:pStyle w:val="Listaszerbekezds"/>
              <w:rPr>
                <w:rFonts w:ascii="Helvetica" w:hAnsi="Helvetica" w:cs="Helvetica"/>
                <w:color w:val="336699"/>
                <w:sz w:val="21"/>
                <w:szCs w:val="21"/>
                <w:shd w:val="clear" w:color="auto" w:fill="FFFFFF"/>
              </w:rPr>
            </w:pPr>
          </w:p>
          <w:p w14:paraId="6091121B" w14:textId="55EDA1CF" w:rsidR="00D15140" w:rsidRPr="00981329" w:rsidRDefault="00D15140" w:rsidP="009E0F95">
            <w:pPr>
              <w:pStyle w:val="Listaszerbekezds"/>
              <w:numPr>
                <w:ilvl w:val="0"/>
                <w:numId w:val="23"/>
              </w:numPr>
              <w:ind w:left="738"/>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Fapavilon</w:t>
            </w:r>
            <w:r w:rsidR="0049422F" w:rsidRPr="00981329">
              <w:rPr>
                <w:rFonts w:ascii="Helvetica" w:hAnsi="Helvetica" w:cs="Helvetica"/>
                <w:b/>
                <w:bCs/>
                <w:color w:val="336699"/>
                <w:sz w:val="21"/>
                <w:szCs w:val="21"/>
                <w:shd w:val="clear" w:color="auto" w:fill="FFFFFF"/>
              </w:rPr>
              <w:t xml:space="preserve"> 5x6 m-es </w:t>
            </w:r>
            <w:r w:rsidR="00501084" w:rsidRPr="00981329">
              <w:rPr>
                <w:rFonts w:ascii="Helvetica" w:hAnsi="Helvetica" w:cs="Helvetica"/>
                <w:b/>
                <w:bCs/>
                <w:color w:val="336699"/>
                <w:sz w:val="21"/>
                <w:szCs w:val="21"/>
                <w:shd w:val="clear" w:color="auto" w:fill="FFFFFF"/>
              </w:rPr>
              <w:t>cserép fedéssel</w:t>
            </w:r>
            <w:r w:rsidRPr="00981329">
              <w:rPr>
                <w:rFonts w:ascii="Helvetica" w:hAnsi="Helvetica" w:cs="Helvetica"/>
                <w:b/>
                <w:bCs/>
                <w:color w:val="336699"/>
                <w:sz w:val="21"/>
                <w:szCs w:val="21"/>
                <w:shd w:val="clear" w:color="auto" w:fill="FFFFFF"/>
              </w:rPr>
              <w:t>: 1 db</w:t>
            </w:r>
          </w:p>
          <w:p w14:paraId="3227A04B" w14:textId="21168EDC" w:rsidR="00501084" w:rsidRDefault="00501084" w:rsidP="00D15140">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55F9D3B7" w14:textId="1C313939" w:rsidR="00501084" w:rsidRDefault="001E7909"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5 m (front / tetőgerincre merőleges oldal) x 6 m (oldalfal / tetőgerinccel párhuzamos oldal) </w:t>
            </w:r>
            <w:r w:rsidR="00B73718">
              <w:rPr>
                <w:rFonts w:ascii="Helvetica" w:hAnsi="Helvetica" w:cs="Helvetica"/>
                <w:color w:val="336699"/>
                <w:sz w:val="21"/>
                <w:szCs w:val="21"/>
                <w:shd w:val="clear" w:color="auto" w:fill="FFFFFF"/>
              </w:rPr>
              <w:t>fahá</w:t>
            </w:r>
            <w:r w:rsidR="009E0F95">
              <w:rPr>
                <w:rFonts w:ascii="Helvetica" w:hAnsi="Helvetica" w:cs="Helvetica"/>
                <w:color w:val="336699"/>
                <w:sz w:val="21"/>
                <w:szCs w:val="21"/>
                <w:shd w:val="clear" w:color="auto" w:fill="FFFFFF"/>
              </w:rPr>
              <w:t>z</w:t>
            </w:r>
            <w:r w:rsidR="00B73718">
              <w:rPr>
                <w:rFonts w:ascii="Helvetica" w:hAnsi="Helvetica" w:cs="Helvetica"/>
                <w:color w:val="336699"/>
                <w:sz w:val="21"/>
                <w:szCs w:val="21"/>
                <w:shd w:val="clear" w:color="auto" w:fill="FFFFFF"/>
              </w:rPr>
              <w:t xml:space="preserve"> cserép fedéssel: 1 nyeregtetős kivitelben, 19 mm-es lucfenyő borítással</w:t>
            </w:r>
          </w:p>
          <w:p w14:paraId="03607D75" w14:textId="146E65FD" w:rsidR="00B73718" w:rsidRDefault="00B73718"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cserép típusa: barna vagy vörös színben – tetőf</w:t>
            </w:r>
            <w:r w:rsidR="00BE7B18">
              <w:rPr>
                <w:rFonts w:ascii="Helvetica" w:hAnsi="Helvetica" w:cs="Helvetica"/>
                <w:color w:val="336699"/>
                <w:sz w:val="21"/>
                <w:szCs w:val="21"/>
                <w:shd w:val="clear" w:color="auto" w:fill="FFFFFF"/>
              </w:rPr>
              <w:t>ó</w:t>
            </w:r>
            <w:r>
              <w:rPr>
                <w:rFonts w:ascii="Helvetica" w:hAnsi="Helvetica" w:cs="Helvetica"/>
                <w:color w:val="336699"/>
                <w:sz w:val="21"/>
                <w:szCs w:val="21"/>
                <w:shd w:val="clear" w:color="auto" w:fill="FFFFFF"/>
              </w:rPr>
              <w:t>liával</w:t>
            </w:r>
          </w:p>
          <w:p w14:paraId="25B702CE" w14:textId="1764CCC5" w:rsidR="00B73718" w:rsidRDefault="00BE7B18"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helyszíni összeszerelés</w:t>
            </w:r>
          </w:p>
          <w:p w14:paraId="3A115EE0" w14:textId="7F8AAA73" w:rsidR="00BE7B18" w:rsidRDefault="00BE7B18"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dupla ajtó: 2x60 cm széles, tolózáras, 180 cm magas, tolózárral,</w:t>
            </w:r>
            <w:r w:rsidR="000C4C59">
              <w:rPr>
                <w:rFonts w:ascii="Helvetica" w:hAnsi="Helvetica" w:cs="Helvetica"/>
                <w:color w:val="336699"/>
                <w:sz w:val="21"/>
                <w:szCs w:val="21"/>
                <w:shd w:val="clear" w:color="auto" w:fill="FFFFFF"/>
              </w:rPr>
              <w:t xml:space="preserve"> lakpánttal</w:t>
            </w:r>
          </w:p>
          <w:p w14:paraId="49AACADE" w14:textId="44F60E3D" w:rsidR="000C4C59" w:rsidRDefault="000C4C59"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fix ablak (30x40 cm-es) – 4 db ablak</w:t>
            </w:r>
          </w:p>
          <w:p w14:paraId="73B86784" w14:textId="7B95CF63" w:rsidR="000C4C59" w:rsidRDefault="000C4C59"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1,5 m-es előtető 2 db oszloppal alátámasztva</w:t>
            </w:r>
          </w:p>
          <w:p w14:paraId="2686A97A" w14:textId="1FC16538" w:rsidR="000C4C59" w:rsidRDefault="000C4C59"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külső kezelés: 2 réteg vékony lazúrral kívülről festve</w:t>
            </w:r>
          </w:p>
          <w:p w14:paraId="249642CE" w14:textId="20C27FD1" w:rsidR="000C4C59" w:rsidRDefault="000C4C59"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belső lenmagolaj kezelés</w:t>
            </w:r>
          </w:p>
          <w:p w14:paraId="17280860" w14:textId="0FF97341" w:rsidR="000C4C59" w:rsidRDefault="000C4C59"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lastRenderedPageBreak/>
              <w:t>alsó impregnálás</w:t>
            </w:r>
          </w:p>
          <w:p w14:paraId="4BBC39A0" w14:textId="1A08F88F" w:rsidR="000C4C59" w:rsidRDefault="002B77DD"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padló 19 mm-es lucfenyőből (5x5 cm-es párnafa szerkezettel)</w:t>
            </w:r>
          </w:p>
          <w:p w14:paraId="244325F4" w14:textId="64F5A335" w:rsidR="002B77DD" w:rsidRDefault="002B77DD"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ereszcsatorna 2 oldalt, földig levezetve</w:t>
            </w:r>
          </w:p>
          <w:p w14:paraId="43F3F8E1" w14:textId="7D50E658" w:rsidR="002B77DD" w:rsidRDefault="002B77DD"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5x5 cm-es vázszerkezet, a szarufák 5x10 cm-es keresztmetszetűek, a tetőgerinc vonalában középre oszlopos alátámasztás kerül</w:t>
            </w:r>
          </w:p>
          <w:p w14:paraId="10933DF1" w14:textId="2DE7048C" w:rsidR="002B77DD" w:rsidRDefault="002B77DD" w:rsidP="009E0F95">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 faház magassága: oldalfalaknál 180 cm, tetőgerinc vonalában kb. 250 cm</w:t>
            </w:r>
          </w:p>
          <w:p w14:paraId="38647E4F" w14:textId="77777777" w:rsidR="009E0F95" w:rsidRDefault="009E0F95" w:rsidP="00D15140">
            <w:pPr>
              <w:pStyle w:val="Listaszerbekezds"/>
              <w:rPr>
                <w:rFonts w:ascii="Helvetica" w:hAnsi="Helvetica" w:cs="Helvetica"/>
                <w:color w:val="336699"/>
                <w:sz w:val="21"/>
                <w:szCs w:val="21"/>
                <w:shd w:val="clear" w:color="auto" w:fill="FFFFFF"/>
              </w:rPr>
            </w:pPr>
          </w:p>
          <w:p w14:paraId="387086E0" w14:textId="36D2F65E" w:rsidR="00D15140" w:rsidRPr="00981329" w:rsidRDefault="00D15140" w:rsidP="009E0F95">
            <w:pPr>
              <w:pStyle w:val="Listaszerbekezds"/>
              <w:numPr>
                <w:ilvl w:val="0"/>
                <w:numId w:val="23"/>
              </w:numPr>
              <w:ind w:left="738"/>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 xml:space="preserve">Fapavilon </w:t>
            </w:r>
            <w:r w:rsidR="00FA3460" w:rsidRPr="00981329">
              <w:rPr>
                <w:rFonts w:ascii="Helvetica" w:hAnsi="Helvetica" w:cs="Helvetica"/>
                <w:b/>
                <w:bCs/>
                <w:color w:val="336699"/>
                <w:sz w:val="21"/>
                <w:szCs w:val="21"/>
                <w:shd w:val="clear" w:color="auto" w:fill="FFFFFF"/>
              </w:rPr>
              <w:t>4x5 m-es -dupla ajtóval</w:t>
            </w:r>
            <w:r w:rsidRPr="00981329">
              <w:rPr>
                <w:rFonts w:ascii="Helvetica" w:hAnsi="Helvetica" w:cs="Helvetica"/>
                <w:b/>
                <w:bCs/>
                <w:color w:val="336699"/>
                <w:sz w:val="21"/>
                <w:szCs w:val="21"/>
                <w:shd w:val="clear" w:color="auto" w:fill="FFFFFF"/>
              </w:rPr>
              <w:t>: 1 db</w:t>
            </w:r>
          </w:p>
          <w:p w14:paraId="15457174" w14:textId="23200BE6" w:rsidR="009E0F95" w:rsidRDefault="009E0F95" w:rsidP="009E0F95">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0A85E93A" w14:textId="69BCD605"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4 m (front / tetőgerincre merőleges oldal) x 5 m (oldalfal / tetőgerinccel párhuzamos oldal) faház zsindelyfedéssel: nyeregtetős kivitelben, 19 mm-es lucfenyő borítással</w:t>
            </w:r>
          </w:p>
          <w:p w14:paraId="17A2BD9E" w14:textId="77777777"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helyszíni összeszerelés</w:t>
            </w:r>
          </w:p>
          <w:p w14:paraId="59511AF5" w14:textId="4C45C22D"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dupla ajtó: </w:t>
            </w:r>
            <w:r w:rsidR="00FD2F57">
              <w:rPr>
                <w:rFonts w:ascii="Helvetica" w:hAnsi="Helvetica" w:cs="Helvetica"/>
                <w:color w:val="336699"/>
                <w:sz w:val="21"/>
                <w:szCs w:val="21"/>
                <w:shd w:val="clear" w:color="auto" w:fill="FFFFFF"/>
              </w:rPr>
              <w:t>1,6 m</w:t>
            </w:r>
            <w:r>
              <w:rPr>
                <w:rFonts w:ascii="Helvetica" w:hAnsi="Helvetica" w:cs="Helvetica"/>
                <w:color w:val="336699"/>
                <w:sz w:val="21"/>
                <w:szCs w:val="21"/>
                <w:shd w:val="clear" w:color="auto" w:fill="FFFFFF"/>
              </w:rPr>
              <w:t xml:space="preserve"> széles</w:t>
            </w:r>
            <w:r w:rsidR="00FD2F57">
              <w:rPr>
                <w:rFonts w:ascii="Helvetica" w:hAnsi="Helvetica" w:cs="Helvetica"/>
                <w:color w:val="336699"/>
                <w:sz w:val="21"/>
                <w:szCs w:val="21"/>
                <w:shd w:val="clear" w:color="auto" w:fill="FFFFFF"/>
              </w:rPr>
              <w:t xml:space="preserve"> (2x80 cm széles, tolózáras</w:t>
            </w:r>
            <w:r>
              <w:rPr>
                <w:rFonts w:ascii="Helvetica" w:hAnsi="Helvetica" w:cs="Helvetica"/>
                <w:color w:val="336699"/>
                <w:sz w:val="21"/>
                <w:szCs w:val="21"/>
                <w:shd w:val="clear" w:color="auto" w:fill="FFFFFF"/>
              </w:rPr>
              <w:t>, 180 cm magas</w:t>
            </w:r>
            <w:r w:rsidR="00903494">
              <w:rPr>
                <w:rFonts w:ascii="Helvetica" w:hAnsi="Helvetica" w:cs="Helvetica"/>
                <w:color w:val="336699"/>
                <w:sz w:val="21"/>
                <w:szCs w:val="21"/>
                <w:shd w:val="clear" w:color="auto" w:fill="FFFFFF"/>
              </w:rPr>
              <w:t>)</w:t>
            </w:r>
            <w:r>
              <w:rPr>
                <w:rFonts w:ascii="Helvetica" w:hAnsi="Helvetica" w:cs="Helvetica"/>
                <w:color w:val="336699"/>
                <w:sz w:val="21"/>
                <w:szCs w:val="21"/>
                <w:shd w:val="clear" w:color="auto" w:fill="FFFFFF"/>
              </w:rPr>
              <w:t xml:space="preserve"> tolózárral, lakpánttal</w:t>
            </w:r>
          </w:p>
          <w:p w14:paraId="17840A90" w14:textId="132740B6" w:rsidR="00FA3460" w:rsidRDefault="00903494"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ablak nélküli kivitel</w:t>
            </w:r>
          </w:p>
          <w:p w14:paraId="7810DB34" w14:textId="77777777"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külső kezelés: 2 réteg vékony lazúrral kívülről festve</w:t>
            </w:r>
          </w:p>
          <w:p w14:paraId="39B64EB4" w14:textId="77777777"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belső lenmagolaj kezelés</w:t>
            </w:r>
          </w:p>
          <w:p w14:paraId="21F63020" w14:textId="77777777"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alsó impregnálás</w:t>
            </w:r>
          </w:p>
          <w:p w14:paraId="7CA10234" w14:textId="77777777"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padló 19 mm-es lucfenyőből (5x5 cm-es párnafa szerkezettel)</w:t>
            </w:r>
          </w:p>
          <w:p w14:paraId="47DE8924" w14:textId="77777777"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ereszcsatorna 2 oldalt, földig levezetve</w:t>
            </w:r>
          </w:p>
          <w:p w14:paraId="3F3FF47B" w14:textId="613CE18E"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5x5 cm-es vázszerkezet, a szarufák 5x10 cm-es keresztmetszetűek, </w:t>
            </w:r>
            <w:r w:rsidR="003D1D0F">
              <w:rPr>
                <w:rFonts w:ascii="Helvetica" w:hAnsi="Helvetica" w:cs="Helvetica"/>
                <w:color w:val="336699"/>
                <w:sz w:val="21"/>
                <w:szCs w:val="21"/>
                <w:shd w:val="clear" w:color="auto" w:fill="FFFFFF"/>
              </w:rPr>
              <w:t>zsindely alá alátétlemez</w:t>
            </w:r>
            <w:r w:rsidR="000940D3">
              <w:rPr>
                <w:rFonts w:ascii="Helvetica" w:hAnsi="Helvetica" w:cs="Helvetica"/>
                <w:color w:val="336699"/>
                <w:sz w:val="21"/>
                <w:szCs w:val="21"/>
                <w:shd w:val="clear" w:color="auto" w:fill="FFFFFF"/>
              </w:rPr>
              <w:t xml:space="preserve"> és 12 mm-es OSB kerül</w:t>
            </w:r>
          </w:p>
          <w:p w14:paraId="1392FAB0" w14:textId="7D8F49FE" w:rsidR="00FA3460" w:rsidRDefault="00FA3460" w:rsidP="00FA3460">
            <w:pPr>
              <w:pStyle w:val="Listaszerbekezds"/>
              <w:numPr>
                <w:ilvl w:val="0"/>
                <w:numId w:val="26"/>
              </w:num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 faház magassága: oldalfalaknál 180 cm, tetőgerinc vonalában kb. 2</w:t>
            </w:r>
            <w:r w:rsidR="000940D3">
              <w:rPr>
                <w:rFonts w:ascii="Helvetica" w:hAnsi="Helvetica" w:cs="Helvetica"/>
                <w:color w:val="336699"/>
                <w:sz w:val="21"/>
                <w:szCs w:val="21"/>
                <w:shd w:val="clear" w:color="auto" w:fill="FFFFFF"/>
              </w:rPr>
              <w:t>35</w:t>
            </w:r>
            <w:r>
              <w:rPr>
                <w:rFonts w:ascii="Helvetica" w:hAnsi="Helvetica" w:cs="Helvetica"/>
                <w:color w:val="336699"/>
                <w:sz w:val="21"/>
                <w:szCs w:val="21"/>
                <w:shd w:val="clear" w:color="auto" w:fill="FFFFFF"/>
              </w:rPr>
              <w:t xml:space="preserve"> cm</w:t>
            </w:r>
          </w:p>
          <w:p w14:paraId="674281C9" w14:textId="241E3D5E" w:rsidR="00425E8F" w:rsidRPr="00A87571" w:rsidRDefault="00425E8F" w:rsidP="00A87571">
            <w:pPr>
              <w:rPr>
                <w:rFonts w:ascii="Helvetica" w:hAnsi="Helvetica" w:cs="Helvetica"/>
                <w:color w:val="336699"/>
                <w:sz w:val="21"/>
                <w:szCs w:val="21"/>
                <w:shd w:val="clear" w:color="auto" w:fill="FFFFFF"/>
              </w:rPr>
            </w:pPr>
          </w:p>
          <w:p w14:paraId="7D79E00C" w14:textId="049DE4AB" w:rsidR="00425E8F" w:rsidRPr="004C4771" w:rsidRDefault="00425E8F" w:rsidP="00425E8F">
            <w:pPr>
              <w:pStyle w:val="Default"/>
              <w:jc w:val="both"/>
              <w:rPr>
                <w:rFonts w:ascii="Helvetica" w:eastAsiaTheme="minorEastAsia" w:hAnsi="Helvetica" w:cs="Helvetica"/>
                <w:color w:val="336699"/>
                <w:sz w:val="21"/>
                <w:szCs w:val="21"/>
                <w:shd w:val="clear" w:color="auto" w:fill="FFFFFF"/>
              </w:rPr>
            </w:pPr>
            <w:r w:rsidRPr="00A87571">
              <w:rPr>
                <w:rFonts w:ascii="Helvetica" w:eastAsiaTheme="minorEastAsia" w:hAnsi="Helvetica" w:cs="Helvetica"/>
                <w:color w:val="336699"/>
                <w:sz w:val="21"/>
                <w:szCs w:val="21"/>
                <w:shd w:val="clear" w:color="auto" w:fill="FFFFFF"/>
              </w:rPr>
              <w:t>A részletes információkat a jelen eljárást megindító felhívás és dokumentáció részét képző műszaki leírás</w:t>
            </w:r>
            <w:r w:rsidR="00A87571">
              <w:rPr>
                <w:rFonts w:ascii="Helvetica" w:eastAsiaTheme="minorEastAsia" w:hAnsi="Helvetica" w:cs="Helvetica"/>
                <w:color w:val="336699"/>
                <w:sz w:val="21"/>
                <w:szCs w:val="21"/>
                <w:shd w:val="clear" w:color="auto" w:fill="FFFFFF"/>
              </w:rPr>
              <w:t xml:space="preserve"> és ártáblázat</w:t>
            </w:r>
            <w:r w:rsidRPr="00A87571">
              <w:rPr>
                <w:rFonts w:ascii="Helvetica" w:eastAsiaTheme="minorEastAsia" w:hAnsi="Helvetica" w:cs="Helvetica"/>
                <w:color w:val="336699"/>
                <w:sz w:val="21"/>
                <w:szCs w:val="21"/>
                <w:shd w:val="clear" w:color="auto" w:fill="FFFFFF"/>
              </w:rPr>
              <w:t xml:space="preserve"> tartalmazza.</w:t>
            </w:r>
          </w:p>
          <w:p w14:paraId="47951901" w14:textId="77777777" w:rsidR="00425E8F" w:rsidRDefault="00425E8F" w:rsidP="00425E8F">
            <w:pPr>
              <w:ind w:left="56" w:right="56"/>
              <w:rPr>
                <w:rFonts w:ascii="Helvetica" w:hAnsi="Helvetica" w:cs="Helvetica"/>
                <w:color w:val="336699"/>
                <w:sz w:val="21"/>
                <w:szCs w:val="21"/>
                <w:shd w:val="clear" w:color="auto" w:fill="FFFFFF"/>
              </w:rPr>
            </w:pPr>
          </w:p>
          <w:p w14:paraId="3DED23E4" w14:textId="77777777" w:rsidR="00425E8F" w:rsidRPr="00A77108" w:rsidRDefault="00425E8F" w:rsidP="00425E8F">
            <w:pPr>
              <w:ind w:left="56" w:right="56"/>
              <w:rPr>
                <w:rFonts w:ascii="Helvetica" w:hAnsi="Helvetica" w:cs="Helvetica"/>
                <w:color w:val="336699"/>
                <w:sz w:val="21"/>
                <w:szCs w:val="21"/>
                <w:shd w:val="clear" w:color="auto" w:fill="FFFFFF"/>
              </w:rPr>
            </w:pPr>
            <w:r w:rsidRPr="00A77108">
              <w:rPr>
                <w:rFonts w:ascii="Helvetica" w:hAnsi="Helvetica" w:cs="Helvetica"/>
                <w:color w:val="336699"/>
                <w:sz w:val="21"/>
                <w:szCs w:val="21"/>
                <w:shd w:val="clear" w:color="auto" w:fill="FFFFFF"/>
              </w:rPr>
              <w:t>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(321/2015. (X.30.) Korm. rendelet 46.§ (3) bek.)</w:t>
            </w:r>
          </w:p>
          <w:p w14:paraId="5102375C" w14:textId="77777777" w:rsidR="00895BDF" w:rsidRPr="00E8260C" w:rsidRDefault="00895BDF" w:rsidP="00B56308">
            <w:pPr>
              <w:autoSpaceDE w:val="0"/>
              <w:autoSpaceDN w:val="0"/>
              <w:adjustRightInd w:val="0"/>
              <w:spacing w:before="120" w:after="120"/>
              <w:jc w:val="left"/>
              <w:rPr>
                <w:rFonts w:eastAsia="MyriadPro-Semibold"/>
                <w:sz w:val="18"/>
                <w:szCs w:val="18"/>
                <w:lang w:eastAsia="hu-HU"/>
              </w:rPr>
            </w:pPr>
            <w:r w:rsidRPr="00E8260C">
              <w:rPr>
                <w:rFonts w:eastAsia="MyriadPro-Semibold"/>
                <w:i/>
                <w:sz w:val="18"/>
                <w:szCs w:val="18"/>
                <w:lang w:eastAsia="hu-HU"/>
              </w:rPr>
              <w:t>(az építési beruházás, árubeszerzés vagy szolgáltatás jellege és mennyisége, illetve az igények és követelmények meghatározása)</w:t>
            </w:r>
          </w:p>
        </w:tc>
      </w:tr>
      <w:tr w:rsidR="00895BDF" w:rsidRPr="00E8260C" w14:paraId="35DDF81B" w14:textId="77777777" w:rsidTr="00877C79">
        <w:tc>
          <w:tcPr>
            <w:tcW w:w="9628" w:type="dxa"/>
            <w:gridSpan w:val="2"/>
            <w:shd w:val="clear" w:color="auto" w:fill="auto"/>
          </w:tcPr>
          <w:p w14:paraId="2DF24627" w14:textId="77777777" w:rsidR="00895BDF" w:rsidRPr="00E8260C" w:rsidRDefault="00895BDF" w:rsidP="00B56308">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427A09FA" w14:textId="77777777" w:rsidR="00895BDF" w:rsidRPr="00E8260C" w:rsidRDefault="00895BDF" w:rsidP="00B56308">
            <w:pPr>
              <w:autoSpaceDE w:val="0"/>
              <w:autoSpaceDN w:val="0"/>
              <w:adjustRightInd w:val="0"/>
              <w:spacing w:before="120" w:after="120"/>
              <w:jc w:val="left"/>
              <w:rPr>
                <w:rFonts w:eastAsia="MyriadPro-Semibold"/>
                <w:sz w:val="18"/>
                <w:szCs w:val="18"/>
                <w:lang w:eastAsia="hu-HU"/>
              </w:rPr>
            </w:pP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5EDDA46B" w14:textId="34455B3F" w:rsidR="00895BDF" w:rsidRDefault="00425E8F" w:rsidP="00B56308">
            <w:pPr>
              <w:autoSpaceDE w:val="0"/>
              <w:autoSpaceDN w:val="0"/>
              <w:adjustRightInd w:val="0"/>
              <w:spacing w:before="120" w:after="120"/>
              <w:ind w:left="142"/>
              <w:jc w:val="left"/>
              <w:rPr>
                <w:bCs/>
                <w:sz w:val="18"/>
                <w:szCs w:val="18"/>
              </w:rPr>
            </w:pPr>
            <w:r w:rsidRPr="00E8260C">
              <w:rPr>
                <w:rFonts w:eastAsia="HiraKakuPro-W3"/>
                <w:sz w:val="18"/>
                <w:szCs w:val="18"/>
                <w:lang w:eastAsia="hu-HU"/>
              </w:rPr>
              <w:t>◯</w:t>
            </w:r>
            <w:r>
              <w:rPr>
                <w:rFonts w:eastAsia="HiraKakuPro-W3"/>
                <w:sz w:val="18"/>
                <w:szCs w:val="18"/>
                <w:lang w:eastAsia="hu-HU"/>
              </w:rPr>
              <w:t xml:space="preserve"> </w:t>
            </w:r>
            <w:r w:rsidR="00895BDF" w:rsidRPr="00425E8F">
              <w:rPr>
                <w:rFonts w:eastAsia="MyriadPro-Semibold"/>
                <w:sz w:val="18"/>
                <w:szCs w:val="18"/>
                <w:lang w:eastAsia="hu-HU"/>
              </w:rPr>
              <w:t>Minőségi kritérium</w:t>
            </w:r>
            <w:r w:rsidR="00895BDF" w:rsidRPr="003614C3">
              <w:rPr>
                <w:rFonts w:eastAsia="MyriadPro-Light"/>
                <w:b/>
                <w:color w:val="1F497D" w:themeColor="text2"/>
                <w:sz w:val="22"/>
                <w:szCs w:val="22"/>
                <w:lang w:eastAsia="hu-HU"/>
              </w:rPr>
              <w:t xml:space="preserve"> </w:t>
            </w:r>
            <w:r w:rsidR="00895BDF" w:rsidRPr="00E8260C">
              <w:rPr>
                <w:rFonts w:eastAsia="MyriadPro-Semibold"/>
                <w:sz w:val="18"/>
                <w:szCs w:val="18"/>
                <w:lang w:eastAsia="hu-HU"/>
              </w:rPr>
              <w:t>– Név: / Súlyszám:</w:t>
            </w:r>
            <w:r w:rsidR="00895BDF" w:rsidRPr="00E8260C">
              <w:rPr>
                <w:bCs/>
                <w:sz w:val="18"/>
                <w:szCs w:val="18"/>
              </w:rPr>
              <w:t xml:space="preserve"> </w:t>
            </w:r>
          </w:p>
          <w:p w14:paraId="77F98C96" w14:textId="695FF9C0" w:rsidR="00895BDF" w:rsidRPr="00E8260C" w:rsidRDefault="00895BDF" w:rsidP="002E0B2D">
            <w:pPr>
              <w:tabs>
                <w:tab w:val="left" w:pos="4032"/>
              </w:tabs>
              <w:autoSpaceDE w:val="0"/>
              <w:autoSpaceDN w:val="0"/>
              <w:adjustRightInd w:val="0"/>
              <w:spacing w:before="120" w:after="120"/>
              <w:ind w:left="142"/>
              <w:jc w:val="left"/>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sidR="007415BD">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r w:rsidR="002E0B2D">
              <w:rPr>
                <w:rFonts w:eastAsia="MyriadPro-Semibold"/>
                <w:b/>
                <w:sz w:val="18"/>
                <w:szCs w:val="18"/>
                <w:vertAlign w:val="superscript"/>
                <w:lang w:eastAsia="hu-HU"/>
              </w:rPr>
              <w:tab/>
            </w:r>
          </w:p>
          <w:p w14:paraId="3B935007" w14:textId="11ED96E4" w:rsidR="00895BDF" w:rsidRPr="00AF08CC" w:rsidRDefault="003D1043" w:rsidP="00B56308">
            <w:pPr>
              <w:autoSpaceDE w:val="0"/>
              <w:autoSpaceDN w:val="0"/>
              <w:adjustRightInd w:val="0"/>
              <w:spacing w:before="120" w:after="120"/>
              <w:ind w:left="142"/>
              <w:jc w:val="left"/>
              <w:rPr>
                <w:rFonts w:ascii="Tahoma" w:eastAsia="MyriadPro-Light" w:hAnsi="Tahoma" w:cs="Tahoma"/>
                <w:b/>
                <w:color w:val="1F497D" w:themeColor="text2"/>
                <w:sz w:val="20"/>
                <w:szCs w:val="20"/>
                <w:lang w:eastAsia="hu-HU"/>
              </w:rPr>
            </w:pPr>
            <w:r w:rsidRPr="00AF08CC">
              <w:rPr>
                <w:rFonts w:ascii="Tahoma" w:eastAsia="MyriadPro-Light" w:hAnsi="Tahoma" w:cs="Tahoma"/>
                <w:b/>
                <w:color w:val="1F497D" w:themeColor="text2"/>
                <w:sz w:val="20"/>
                <w:szCs w:val="20"/>
                <w:lang w:eastAsia="hu-HU"/>
              </w:rPr>
              <w:t>X</w:t>
            </w:r>
            <w:r w:rsidR="00895BDF" w:rsidRPr="00AF08CC">
              <w:rPr>
                <w:rFonts w:ascii="Tahoma" w:eastAsia="MyriadPro-Light" w:hAnsi="Tahoma" w:cs="Tahoma"/>
                <w:b/>
                <w:color w:val="1F497D" w:themeColor="text2"/>
                <w:sz w:val="20"/>
                <w:szCs w:val="20"/>
                <w:lang w:eastAsia="hu-HU"/>
              </w:rPr>
              <w:t xml:space="preserve"> Ár </w:t>
            </w:r>
            <w:r w:rsidR="00185A02" w:rsidRPr="00AF08CC">
              <w:rPr>
                <w:rFonts w:ascii="Tahoma" w:eastAsia="MyriadPro-Light" w:hAnsi="Tahoma" w:cs="Tahoma"/>
                <w:b/>
                <w:color w:val="1F497D" w:themeColor="text2"/>
                <w:sz w:val="20"/>
                <w:szCs w:val="20"/>
                <w:lang w:eastAsia="hu-HU"/>
              </w:rPr>
              <w:t xml:space="preserve">– Nettó ajánlati ár (HUF) </w:t>
            </w:r>
            <w:r w:rsidR="00895BDF" w:rsidRPr="00AF08CC">
              <w:rPr>
                <w:rFonts w:ascii="Tahoma" w:eastAsia="MyriadPro-Light" w:hAnsi="Tahoma" w:cs="Tahoma"/>
                <w:b/>
                <w:color w:val="1F497D" w:themeColor="text2"/>
                <w:sz w:val="20"/>
                <w:szCs w:val="20"/>
                <w:lang w:eastAsia="hu-HU"/>
              </w:rPr>
              <w:t xml:space="preserve">– Súlyszám: </w:t>
            </w:r>
            <w:r w:rsidR="00E82FB8">
              <w:rPr>
                <w:rFonts w:ascii="Tahoma" w:eastAsia="MyriadPro-Light" w:hAnsi="Tahoma" w:cs="Tahoma"/>
                <w:b/>
                <w:color w:val="1F497D" w:themeColor="text2"/>
                <w:sz w:val="20"/>
                <w:szCs w:val="20"/>
                <w:lang w:eastAsia="hu-HU"/>
              </w:rPr>
              <w:t>100</w:t>
            </w:r>
          </w:p>
          <w:p w14:paraId="1D71E800" w14:textId="55BE25DD" w:rsidR="00DD4CB6" w:rsidRPr="00663F57" w:rsidRDefault="00895BDF" w:rsidP="00663F57">
            <w:pPr>
              <w:autoSpaceDE w:val="0"/>
              <w:autoSpaceDN w:val="0"/>
              <w:adjustRightInd w:val="0"/>
              <w:spacing w:before="120" w:after="120"/>
              <w:jc w:val="left"/>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895BDF" w:rsidRPr="00E8260C" w14:paraId="5CB6D7B1" w14:textId="77777777" w:rsidTr="00877C79">
        <w:tc>
          <w:tcPr>
            <w:tcW w:w="9628" w:type="dxa"/>
            <w:gridSpan w:val="2"/>
          </w:tcPr>
          <w:p w14:paraId="1F83EED0" w14:textId="77777777" w:rsidR="00895BDF" w:rsidRPr="00E8260C" w:rsidRDefault="00895BDF" w:rsidP="00B56308">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t xml:space="preserve">II.2.6) </w:t>
            </w:r>
            <w:r w:rsidR="00D41E09" w:rsidRPr="00E8260C">
              <w:rPr>
                <w:rFonts w:eastAsia="MyriadPro-Semibold"/>
                <w:b/>
                <w:sz w:val="18"/>
                <w:szCs w:val="18"/>
                <w:lang w:eastAsia="hu-HU"/>
              </w:rPr>
              <w:t>Becsült teljes érték vagy nagyságrend:</w:t>
            </w:r>
          </w:p>
          <w:p w14:paraId="236D7496" w14:textId="77777777" w:rsidR="00895BDF" w:rsidRPr="00E8260C" w:rsidRDefault="00895BDF" w:rsidP="00B56308">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 xml:space="preserve">Érték </w:t>
            </w:r>
            <w:r w:rsidR="00D41E09" w:rsidRPr="00E8260C">
              <w:rPr>
                <w:rFonts w:eastAsia="MyriadPro-Semibold"/>
                <w:sz w:val="18"/>
                <w:szCs w:val="18"/>
                <w:lang w:eastAsia="hu-HU"/>
              </w:rPr>
              <w:t>á</w:t>
            </w:r>
            <w:r w:rsidRPr="00E8260C">
              <w:rPr>
                <w:rFonts w:eastAsia="MyriadPro-Semibold"/>
                <w:sz w:val="18"/>
                <w:szCs w:val="18"/>
                <w:lang w:eastAsia="hu-HU"/>
              </w:rPr>
              <w:t>fa nélkül: [                ] Pénznem: [ ][ ][ ]</w:t>
            </w:r>
          </w:p>
          <w:p w14:paraId="391E5BDC" w14:textId="77777777" w:rsidR="00895BDF" w:rsidRPr="00E8260C" w:rsidRDefault="00895BDF" w:rsidP="00D41E09">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w:t>
            </w:r>
            <w:r w:rsidR="00D41E09" w:rsidRPr="00E8260C">
              <w:rPr>
                <w:rFonts w:eastAsia="MyriadPro-Semibold"/>
                <w:i/>
                <w:sz w:val="18"/>
                <w:szCs w:val="18"/>
                <w:lang w:eastAsia="hu-HU"/>
              </w:rPr>
              <w:t>keretmegállapodások vagy dinamikus beszerzési rendszerek esetében</w:t>
            </w:r>
            <w:r w:rsidR="00D41E09" w:rsidRPr="00E8260C">
              <w:rPr>
                <w:rFonts w:eastAsia="MyriadPro-Semibold"/>
                <w:b/>
                <w:bCs/>
                <w:i/>
                <w:iCs/>
                <w:sz w:val="18"/>
                <w:szCs w:val="18"/>
                <w:lang w:eastAsia="hu-HU"/>
              </w:rPr>
              <w:t xml:space="preserve"> - </w:t>
            </w:r>
            <w:r w:rsidR="00D41E09" w:rsidRPr="00E8260C">
              <w:rPr>
                <w:rFonts w:eastAsia="MyriadPro-Semibold"/>
                <w:i/>
                <w:sz w:val="18"/>
                <w:szCs w:val="18"/>
                <w:lang w:eastAsia="hu-HU"/>
              </w:rPr>
              <w:t>becsült maximális összérték e tétel teljes időtartamára vonatkozóan</w:t>
            </w:r>
            <w:r w:rsidRPr="00E8260C">
              <w:rPr>
                <w:rFonts w:eastAsia="MyriadPro-Semibold"/>
                <w:i/>
                <w:sz w:val="18"/>
                <w:szCs w:val="18"/>
                <w:lang w:eastAsia="hu-HU"/>
              </w:rPr>
              <w:t>)</w:t>
            </w:r>
          </w:p>
        </w:tc>
      </w:tr>
      <w:tr w:rsidR="00895BDF" w:rsidRPr="00E8260C" w14:paraId="0EED9DDB" w14:textId="77777777" w:rsidTr="00877C79">
        <w:tc>
          <w:tcPr>
            <w:tcW w:w="9628" w:type="dxa"/>
            <w:gridSpan w:val="2"/>
          </w:tcPr>
          <w:p w14:paraId="6D7D9A28" w14:textId="77777777" w:rsidR="00895BDF" w:rsidRPr="00E8260C" w:rsidRDefault="00895BDF"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II.2.7) A szerződés, </w:t>
            </w:r>
            <w:r w:rsidR="00407A4E">
              <w:rPr>
                <w:rFonts w:eastAsia="MyriadPro-Semibold"/>
                <w:b/>
                <w:sz w:val="18"/>
                <w:szCs w:val="18"/>
                <w:lang w:eastAsia="hu-HU"/>
              </w:rPr>
              <w:t xml:space="preserve">a </w:t>
            </w:r>
            <w:r w:rsidRPr="00E8260C">
              <w:rPr>
                <w:rFonts w:eastAsia="MyriadPro-Semibold"/>
                <w:b/>
                <w:sz w:val="18"/>
                <w:szCs w:val="18"/>
                <w:lang w:eastAsia="hu-HU"/>
              </w:rPr>
              <w:t xml:space="preserve">keretmegállapodás vagy </w:t>
            </w:r>
            <w:r w:rsidR="00D41E09" w:rsidRPr="00E8260C">
              <w:rPr>
                <w:rFonts w:eastAsia="MyriadPro-Semibold"/>
                <w:b/>
                <w:sz w:val="18"/>
                <w:szCs w:val="18"/>
                <w:lang w:eastAsia="hu-HU"/>
              </w:rPr>
              <w:t>a dinamikus beszerzési rendsze</w:t>
            </w:r>
            <w:r w:rsidR="00E17496">
              <w:rPr>
                <w:rFonts w:eastAsia="MyriadPro-Semibold"/>
                <w:b/>
                <w:sz w:val="18"/>
                <w:szCs w:val="18"/>
                <w:lang w:eastAsia="hu-HU"/>
              </w:rPr>
              <w:t>r</w:t>
            </w:r>
            <w:r w:rsidRPr="00E8260C">
              <w:rPr>
                <w:rFonts w:eastAsia="MyriadPro-Semibold"/>
                <w:b/>
                <w:sz w:val="18"/>
                <w:szCs w:val="18"/>
                <w:lang w:eastAsia="hu-HU"/>
              </w:rPr>
              <w:t xml:space="preserve"> időtartama</w:t>
            </w:r>
          </w:p>
          <w:p w14:paraId="068FF036" w14:textId="56A30356" w:rsidR="00895BDF" w:rsidRPr="003B17DA" w:rsidRDefault="00895BDF" w:rsidP="00B56308">
            <w:pPr>
              <w:autoSpaceDE w:val="0"/>
              <w:autoSpaceDN w:val="0"/>
              <w:adjustRightInd w:val="0"/>
              <w:spacing w:before="120" w:after="120"/>
              <w:jc w:val="left"/>
              <w:rPr>
                <w:rFonts w:eastAsia="MyriadPro-Light"/>
                <w:bCs/>
                <w:color w:val="1F497D" w:themeColor="text2"/>
                <w:sz w:val="22"/>
                <w:szCs w:val="22"/>
                <w:lang w:eastAsia="hu-HU"/>
              </w:rPr>
            </w:pPr>
            <w:r w:rsidRPr="003B17DA">
              <w:rPr>
                <w:bCs/>
                <w:sz w:val="18"/>
                <w:szCs w:val="18"/>
              </w:rPr>
              <w:t>Időtartam hónapban:</w:t>
            </w:r>
            <w:r w:rsidRPr="003B17DA">
              <w:rPr>
                <w:rFonts w:eastAsia="MyriadPro-Light"/>
                <w:bCs/>
                <w:color w:val="1F497D" w:themeColor="text2"/>
                <w:sz w:val="22"/>
                <w:szCs w:val="22"/>
                <w:lang w:eastAsia="hu-HU"/>
              </w:rPr>
              <w:t xml:space="preserve"> </w:t>
            </w:r>
            <w:r w:rsidR="0067023E">
              <w:rPr>
                <w:rFonts w:ascii="Tahoma" w:eastAsia="MyriadPro-Light" w:hAnsi="Tahoma" w:cs="Tahoma"/>
                <w:bCs/>
                <w:color w:val="1F497D" w:themeColor="text2"/>
                <w:sz w:val="20"/>
                <w:szCs w:val="20"/>
                <w:lang w:eastAsia="hu-HU"/>
              </w:rPr>
              <w:t>…</w:t>
            </w:r>
            <w:r w:rsidR="00A635B8" w:rsidRPr="00574AC0">
              <w:rPr>
                <w:rFonts w:ascii="Tahoma" w:eastAsia="MyriadPro-Light" w:hAnsi="Tahoma" w:cs="Tahoma"/>
                <w:bCs/>
                <w:color w:val="1F497D" w:themeColor="text2"/>
                <w:sz w:val="20"/>
                <w:szCs w:val="20"/>
                <w:lang w:eastAsia="hu-HU"/>
              </w:rPr>
              <w:t xml:space="preserve"> </w:t>
            </w:r>
            <w:r w:rsidRPr="003B17DA">
              <w:rPr>
                <w:bCs/>
                <w:sz w:val="18"/>
                <w:szCs w:val="18"/>
              </w:rPr>
              <w:t xml:space="preserve">vagy </w:t>
            </w:r>
            <w:r w:rsidR="00D41E09" w:rsidRPr="003B17DA">
              <w:rPr>
                <w:bCs/>
                <w:sz w:val="18"/>
                <w:szCs w:val="18"/>
              </w:rPr>
              <w:t>Munka</w:t>
            </w:r>
            <w:r w:rsidRPr="003B17DA">
              <w:rPr>
                <w:bCs/>
                <w:sz w:val="18"/>
                <w:szCs w:val="18"/>
              </w:rPr>
              <w:t>nap</w:t>
            </w:r>
            <w:r w:rsidR="00D41E09" w:rsidRPr="003B17DA">
              <w:rPr>
                <w:bCs/>
                <w:sz w:val="18"/>
                <w:szCs w:val="18"/>
              </w:rPr>
              <w:t>ok</w:t>
            </w:r>
            <w:r w:rsidRPr="003B17DA">
              <w:rPr>
                <w:bCs/>
                <w:sz w:val="18"/>
                <w:szCs w:val="18"/>
              </w:rPr>
              <w:t>ban</w:t>
            </w:r>
            <w:r w:rsidR="00D41E09" w:rsidRPr="003B17DA">
              <w:rPr>
                <w:bCs/>
                <w:sz w:val="18"/>
                <w:szCs w:val="18"/>
              </w:rPr>
              <w:t xml:space="preserve"> kifejezett időtartam</w:t>
            </w:r>
            <w:r w:rsidRPr="003B17DA">
              <w:rPr>
                <w:bCs/>
                <w:sz w:val="18"/>
                <w:szCs w:val="18"/>
              </w:rPr>
              <w:t>: [  ]</w:t>
            </w:r>
          </w:p>
          <w:p w14:paraId="5AFF0EDF" w14:textId="44143044" w:rsidR="00895BDF" w:rsidRPr="003B17DA" w:rsidRDefault="00895BDF" w:rsidP="00B56308">
            <w:pPr>
              <w:spacing w:before="120" w:after="120"/>
              <w:rPr>
                <w:bCs/>
                <w:sz w:val="18"/>
                <w:szCs w:val="18"/>
              </w:rPr>
            </w:pPr>
            <w:r w:rsidRPr="003B17DA">
              <w:rPr>
                <w:bCs/>
                <w:sz w:val="18"/>
                <w:szCs w:val="18"/>
              </w:rPr>
              <w:t>vagy Kezdés: (nn</w:t>
            </w:r>
            <w:r w:rsidR="00D41E09" w:rsidRPr="003B17DA">
              <w:rPr>
                <w:bCs/>
                <w:sz w:val="18"/>
                <w:szCs w:val="18"/>
              </w:rPr>
              <w:t>/hh/éééé</w:t>
            </w:r>
            <w:r w:rsidRPr="003B17DA">
              <w:rPr>
                <w:bCs/>
                <w:sz w:val="18"/>
                <w:szCs w:val="18"/>
              </w:rPr>
              <w:t xml:space="preserve">) / Befejezés: </w:t>
            </w:r>
            <w:r w:rsidR="00D47D1F">
              <w:rPr>
                <w:rFonts w:ascii="Helvetica" w:hAnsi="Helvetica" w:cs="Helvetica"/>
                <w:color w:val="336699"/>
                <w:sz w:val="21"/>
                <w:szCs w:val="21"/>
                <w:shd w:val="clear" w:color="auto" w:fill="FFFFFF"/>
              </w:rPr>
              <w:t>60</w:t>
            </w:r>
            <w:r w:rsidR="00E3132F" w:rsidRPr="00EC3064">
              <w:rPr>
                <w:rFonts w:ascii="Helvetica" w:hAnsi="Helvetica" w:cs="Helvetica"/>
                <w:color w:val="336699"/>
                <w:sz w:val="21"/>
                <w:szCs w:val="21"/>
                <w:shd w:val="clear" w:color="auto" w:fill="FFFFFF"/>
              </w:rPr>
              <w:t xml:space="preserve"> nap</w:t>
            </w:r>
          </w:p>
          <w:p w14:paraId="6D1B82F7" w14:textId="77777777" w:rsidR="009C4771" w:rsidRDefault="00895BDF" w:rsidP="00054C44">
            <w:pPr>
              <w:spacing w:before="120" w:after="120"/>
              <w:rPr>
                <w:bCs/>
                <w:sz w:val="18"/>
                <w:szCs w:val="18"/>
              </w:rPr>
            </w:pPr>
            <w:r w:rsidRPr="00E8260C">
              <w:rPr>
                <w:bCs/>
                <w:sz w:val="18"/>
                <w:szCs w:val="18"/>
              </w:rPr>
              <w:t>A szerződés meghosszabbítható</w:t>
            </w:r>
            <w:r w:rsidR="007415BD">
              <w:rPr>
                <w:bCs/>
                <w:sz w:val="18"/>
                <w:szCs w:val="18"/>
              </w:rPr>
              <w:t xml:space="preserve"> </w:t>
            </w:r>
            <w:r w:rsidR="00054C44" w:rsidRPr="00054C44">
              <w:rPr>
                <w:rFonts w:eastAsia="MS Mincho" w:hAnsi="MS Mincho"/>
                <w:sz w:val="18"/>
                <w:szCs w:val="18"/>
              </w:rPr>
              <w:t>◯</w:t>
            </w:r>
            <w:r w:rsidR="00054C44" w:rsidRPr="00E8260C">
              <w:rPr>
                <w:rFonts w:eastAsia="HiraKakuPro-W3"/>
                <w:sz w:val="18"/>
                <w:szCs w:val="18"/>
                <w:lang w:eastAsia="hu-HU"/>
              </w:rPr>
              <w:t xml:space="preserve"> </w:t>
            </w:r>
            <w:r w:rsidR="007415BD" w:rsidRPr="00054C44">
              <w:rPr>
                <w:rFonts w:eastAsia="MyriadPro-Semibold"/>
                <w:sz w:val="18"/>
                <w:szCs w:val="18"/>
                <w:lang w:eastAsia="hu-HU"/>
              </w:rPr>
              <w:t xml:space="preserve">igen </w:t>
            </w:r>
            <w:r w:rsidR="00C45160" w:rsidRPr="00AF08CC">
              <w:rPr>
                <w:rFonts w:ascii="Tahoma" w:eastAsia="MyriadPro-Light" w:hAnsi="Tahoma" w:cs="Tahoma" w:hint="eastAsia"/>
                <w:bCs/>
                <w:color w:val="1F497D" w:themeColor="text2"/>
                <w:sz w:val="20"/>
                <w:szCs w:val="20"/>
                <w:lang w:eastAsia="hu-HU"/>
              </w:rPr>
              <w:t>X</w:t>
            </w:r>
            <w:r w:rsidR="00054C44" w:rsidRPr="00AF08CC">
              <w:rPr>
                <w:rFonts w:ascii="Tahoma" w:eastAsia="MyriadPro-Light" w:hAnsi="Tahoma" w:cs="Tahoma"/>
                <w:bCs/>
                <w:color w:val="1F497D" w:themeColor="text2"/>
                <w:sz w:val="20"/>
                <w:szCs w:val="20"/>
                <w:lang w:eastAsia="hu-HU"/>
              </w:rPr>
              <w:t xml:space="preserve"> </w:t>
            </w:r>
            <w:r w:rsidR="007415BD" w:rsidRPr="00AF08CC">
              <w:rPr>
                <w:rFonts w:ascii="Tahoma" w:eastAsia="MyriadPro-Light" w:hAnsi="Tahoma" w:cs="Tahoma"/>
                <w:bCs/>
                <w:color w:val="1F497D" w:themeColor="text2"/>
                <w:sz w:val="20"/>
                <w:szCs w:val="20"/>
                <w:lang w:eastAsia="hu-HU"/>
              </w:rPr>
              <w:t>nem</w:t>
            </w:r>
            <w:r w:rsidR="007415BD" w:rsidRPr="00E8260C">
              <w:rPr>
                <w:bCs/>
                <w:sz w:val="18"/>
                <w:szCs w:val="18"/>
              </w:rPr>
              <w:t xml:space="preserve"> </w:t>
            </w:r>
          </w:p>
          <w:p w14:paraId="05EA7741" w14:textId="3484FE46" w:rsidR="00895BDF" w:rsidRPr="00E8260C" w:rsidRDefault="00895BDF" w:rsidP="00054C44">
            <w:pPr>
              <w:spacing w:before="120" w:after="120"/>
              <w:rPr>
                <w:rFonts w:eastAsia="MyriadPro-Semibold"/>
                <w:sz w:val="18"/>
                <w:szCs w:val="18"/>
                <w:lang w:eastAsia="hu-HU"/>
              </w:rPr>
            </w:pPr>
            <w:r w:rsidRPr="00E8260C">
              <w:rPr>
                <w:bCs/>
                <w:sz w:val="18"/>
                <w:szCs w:val="18"/>
              </w:rPr>
              <w:t xml:space="preserve">A </w:t>
            </w:r>
            <w:r w:rsidR="00D41E09" w:rsidRPr="00E8260C">
              <w:rPr>
                <w:bCs/>
                <w:sz w:val="18"/>
                <w:szCs w:val="18"/>
              </w:rPr>
              <w:t>meghosszabbításra vonatkozó lehetőségek ismertetése</w:t>
            </w:r>
            <w:r w:rsidRPr="00E8260C">
              <w:rPr>
                <w:bCs/>
                <w:sz w:val="18"/>
                <w:szCs w:val="18"/>
              </w:rPr>
              <w:t>:</w:t>
            </w:r>
          </w:p>
        </w:tc>
      </w:tr>
      <w:tr w:rsidR="00054C44" w:rsidRPr="00E8260C" w14:paraId="4C818213" w14:textId="77777777" w:rsidTr="00877C79">
        <w:tc>
          <w:tcPr>
            <w:tcW w:w="9628" w:type="dxa"/>
            <w:gridSpan w:val="2"/>
          </w:tcPr>
          <w:p w14:paraId="4CCD9899" w14:textId="77777777" w:rsidR="00054C44" w:rsidRPr="00054C44" w:rsidRDefault="00054C44" w:rsidP="00054C44">
            <w:pPr>
              <w:spacing w:before="120" w:after="120"/>
              <w:rPr>
                <w:rFonts w:eastAsia="MyriadPro-Semibold"/>
                <w:i/>
                <w:iCs/>
                <w:sz w:val="18"/>
                <w:szCs w:val="18"/>
                <w:lang w:eastAsia="hu-HU"/>
              </w:rPr>
            </w:pPr>
            <w:r w:rsidRPr="00054C44">
              <w:rPr>
                <w:rFonts w:eastAsia="MyriadPro-Semibold"/>
                <w:b/>
                <w:sz w:val="18"/>
                <w:szCs w:val="18"/>
                <w:lang w:eastAsia="hu-HU"/>
              </w:rPr>
              <w:lastRenderedPageBreak/>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06640EB6" w14:textId="77777777" w:rsidR="00054C44" w:rsidRPr="00054C44" w:rsidRDefault="00054C44" w:rsidP="00054C44">
            <w:pPr>
              <w:spacing w:before="120" w:after="120"/>
              <w:rPr>
                <w:bCs/>
                <w:sz w:val="18"/>
                <w:szCs w:val="18"/>
              </w:rPr>
            </w:pPr>
            <w:r w:rsidRPr="00054C44">
              <w:rPr>
                <w:bCs/>
                <w:sz w:val="18"/>
                <w:szCs w:val="18"/>
              </w:rPr>
              <w:t xml:space="preserve">A </w:t>
            </w:r>
            <w:r w:rsidR="00A50D20">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47950986" w14:textId="77777777" w:rsidR="00054C44" w:rsidRPr="00054C44" w:rsidRDefault="00054C44" w:rsidP="00054C44">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3B9B365E" w14:textId="77777777" w:rsidR="00054C44" w:rsidRPr="00E8260C" w:rsidRDefault="00054C44" w:rsidP="00054C44">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895BDF" w:rsidRPr="00E8260C" w14:paraId="62C3D94D" w14:textId="77777777" w:rsidTr="00877C79">
        <w:tc>
          <w:tcPr>
            <w:tcW w:w="9628" w:type="dxa"/>
            <w:gridSpan w:val="2"/>
          </w:tcPr>
          <w:p w14:paraId="1F67E926" w14:textId="77777777" w:rsidR="00895BDF" w:rsidRPr="006610BF" w:rsidRDefault="00895BDF" w:rsidP="00B56308">
            <w:pPr>
              <w:spacing w:before="120" w:after="120"/>
              <w:rPr>
                <w:rFonts w:eastAsia="MyriadPro-Semibold"/>
                <w:b/>
                <w:sz w:val="18"/>
                <w:szCs w:val="18"/>
                <w:lang w:eastAsia="hu-HU"/>
              </w:rPr>
            </w:pPr>
            <w:r w:rsidRPr="006610BF">
              <w:rPr>
                <w:rFonts w:eastAsia="MyriadPro-Semibold"/>
                <w:b/>
                <w:sz w:val="18"/>
                <w:szCs w:val="18"/>
                <w:lang w:eastAsia="hu-HU"/>
              </w:rPr>
              <w:t>II.2.</w:t>
            </w:r>
            <w:r w:rsidR="00D41E09" w:rsidRPr="006610BF">
              <w:rPr>
                <w:rFonts w:eastAsia="MyriadPro-Semibold"/>
                <w:b/>
                <w:sz w:val="18"/>
                <w:szCs w:val="18"/>
                <w:lang w:eastAsia="hu-HU"/>
              </w:rPr>
              <w:t>10</w:t>
            </w:r>
            <w:r w:rsidRPr="006610BF">
              <w:rPr>
                <w:rFonts w:eastAsia="MyriadPro-Semibold"/>
                <w:b/>
                <w:sz w:val="18"/>
                <w:szCs w:val="18"/>
                <w:lang w:eastAsia="hu-HU"/>
              </w:rPr>
              <w:t xml:space="preserve">) </w:t>
            </w:r>
            <w:r w:rsidR="00D41E09" w:rsidRPr="006610BF">
              <w:rPr>
                <w:rFonts w:eastAsia="MyriadPro-Semibold"/>
                <w:b/>
                <w:sz w:val="18"/>
                <w:szCs w:val="18"/>
                <w:lang w:eastAsia="hu-HU"/>
              </w:rPr>
              <w:t>Változatokra vonatkozó információk</w:t>
            </w:r>
          </w:p>
          <w:p w14:paraId="70680CE6" w14:textId="72F7EC94" w:rsidR="00895BDF" w:rsidRPr="006610BF" w:rsidRDefault="00E17496" w:rsidP="00B56308">
            <w:pPr>
              <w:spacing w:before="120" w:after="120"/>
              <w:rPr>
                <w:rFonts w:eastAsia="MyriadPro-Semibold"/>
                <w:b/>
                <w:sz w:val="18"/>
                <w:szCs w:val="18"/>
                <w:lang w:eastAsia="hu-HU"/>
              </w:rPr>
            </w:pPr>
            <w:r w:rsidRPr="006610BF">
              <w:rPr>
                <w:rFonts w:eastAsia="MyriadPro-Semibold"/>
                <w:sz w:val="18"/>
                <w:szCs w:val="18"/>
                <w:lang w:eastAsia="hu-HU"/>
              </w:rPr>
              <w:t>Elfogadható</w:t>
            </w:r>
            <w:r w:rsidR="00895BDF" w:rsidRPr="006610BF">
              <w:rPr>
                <w:rFonts w:eastAsia="MyriadPro-Semibold"/>
                <w:sz w:val="18"/>
                <w:szCs w:val="18"/>
                <w:lang w:eastAsia="hu-HU"/>
              </w:rPr>
              <w:t xml:space="preserve"> változatok </w:t>
            </w:r>
            <w:r w:rsidR="00054C44" w:rsidRPr="006610BF">
              <w:rPr>
                <w:rFonts w:ascii="Cambria Math" w:eastAsia="MS Mincho" w:hAnsi="Cambria Math" w:cs="Cambria Math"/>
                <w:sz w:val="18"/>
                <w:szCs w:val="18"/>
                <w:lang w:eastAsia="hu-HU"/>
              </w:rPr>
              <w:t>◯</w:t>
            </w:r>
            <w:r w:rsidR="00054C44" w:rsidRPr="006610BF">
              <w:rPr>
                <w:rFonts w:eastAsia="HiraKakuPro-W3"/>
                <w:sz w:val="18"/>
                <w:szCs w:val="18"/>
                <w:lang w:eastAsia="hu-HU"/>
              </w:rPr>
              <w:t xml:space="preserve"> </w:t>
            </w:r>
            <w:r w:rsidR="00054C44" w:rsidRPr="006610BF">
              <w:rPr>
                <w:rFonts w:eastAsia="MyriadPro-Semibold"/>
                <w:sz w:val="18"/>
                <w:szCs w:val="18"/>
                <w:lang w:eastAsia="hu-HU"/>
              </w:rPr>
              <w:t xml:space="preserve">igen </w:t>
            </w:r>
            <w:r w:rsidR="00C45160" w:rsidRPr="00AF08CC">
              <w:rPr>
                <w:rFonts w:ascii="Tahoma" w:eastAsia="MyriadPro-Light" w:hAnsi="Tahoma" w:cs="Tahoma"/>
                <w:bCs/>
                <w:color w:val="1F497D" w:themeColor="text2"/>
                <w:sz w:val="20"/>
                <w:szCs w:val="20"/>
                <w:lang w:eastAsia="hu-HU"/>
              </w:rPr>
              <w:t>X</w:t>
            </w:r>
            <w:r w:rsidR="00054C44" w:rsidRPr="00AF08CC">
              <w:rPr>
                <w:rFonts w:ascii="Tahoma" w:eastAsia="MyriadPro-Light" w:hAnsi="Tahoma" w:cs="Tahoma"/>
                <w:bCs/>
                <w:color w:val="1F497D" w:themeColor="text2"/>
                <w:sz w:val="20"/>
                <w:szCs w:val="20"/>
                <w:lang w:eastAsia="hu-HU"/>
              </w:rPr>
              <w:t xml:space="preserve"> nem</w:t>
            </w:r>
          </w:p>
        </w:tc>
      </w:tr>
      <w:tr w:rsidR="00895BDF" w:rsidRPr="00E8260C" w14:paraId="44AB8749" w14:textId="77777777" w:rsidTr="00877C79">
        <w:tc>
          <w:tcPr>
            <w:tcW w:w="9628" w:type="dxa"/>
            <w:gridSpan w:val="2"/>
          </w:tcPr>
          <w:p w14:paraId="0E7441A8" w14:textId="77777777" w:rsidR="00895BDF" w:rsidRPr="006610BF" w:rsidRDefault="00895BDF" w:rsidP="00B56308">
            <w:pPr>
              <w:autoSpaceDE w:val="0"/>
              <w:autoSpaceDN w:val="0"/>
              <w:adjustRightInd w:val="0"/>
              <w:spacing w:before="120" w:after="120"/>
              <w:jc w:val="left"/>
              <w:rPr>
                <w:rFonts w:eastAsia="MyriadPro-Semibold"/>
                <w:b/>
                <w:sz w:val="18"/>
                <w:szCs w:val="18"/>
                <w:lang w:eastAsia="hu-HU"/>
              </w:rPr>
            </w:pPr>
            <w:r w:rsidRPr="006610BF">
              <w:rPr>
                <w:rFonts w:eastAsia="MyriadPro-Semibold"/>
                <w:b/>
                <w:sz w:val="18"/>
                <w:szCs w:val="18"/>
                <w:lang w:eastAsia="hu-HU"/>
              </w:rPr>
              <w:t>II.2.1</w:t>
            </w:r>
            <w:r w:rsidR="00D41E09" w:rsidRPr="006610BF">
              <w:rPr>
                <w:rFonts w:eastAsia="MyriadPro-Semibold"/>
                <w:b/>
                <w:sz w:val="18"/>
                <w:szCs w:val="18"/>
                <w:lang w:eastAsia="hu-HU"/>
              </w:rPr>
              <w:t>1</w:t>
            </w:r>
            <w:r w:rsidRPr="006610BF">
              <w:rPr>
                <w:rFonts w:eastAsia="MyriadPro-Semibold"/>
                <w:b/>
                <w:sz w:val="18"/>
                <w:szCs w:val="18"/>
                <w:lang w:eastAsia="hu-HU"/>
              </w:rPr>
              <w:t>) Opciókra vonatkozó információ</w:t>
            </w:r>
          </w:p>
          <w:p w14:paraId="1D0785FA" w14:textId="443623EC" w:rsidR="00574AC0" w:rsidRPr="006610BF" w:rsidRDefault="00895BDF" w:rsidP="00054C44">
            <w:pPr>
              <w:autoSpaceDE w:val="0"/>
              <w:autoSpaceDN w:val="0"/>
              <w:adjustRightInd w:val="0"/>
              <w:spacing w:before="120" w:after="120"/>
              <w:jc w:val="left"/>
              <w:rPr>
                <w:rFonts w:eastAsia="MyriadPro-Semibold"/>
                <w:sz w:val="18"/>
                <w:szCs w:val="18"/>
                <w:lang w:eastAsia="hu-HU"/>
              </w:rPr>
            </w:pPr>
            <w:r w:rsidRPr="006610BF">
              <w:rPr>
                <w:rFonts w:eastAsia="MyriadPro-Semibold"/>
                <w:sz w:val="18"/>
                <w:szCs w:val="18"/>
                <w:lang w:eastAsia="hu-HU"/>
              </w:rPr>
              <w:t>Opciók</w:t>
            </w:r>
            <w:r w:rsidR="00054C44" w:rsidRPr="006610BF">
              <w:rPr>
                <w:rFonts w:eastAsia="MyriadPro-Semibold"/>
                <w:sz w:val="18"/>
                <w:szCs w:val="18"/>
                <w:lang w:eastAsia="hu-HU"/>
              </w:rPr>
              <w:t xml:space="preserve"> </w:t>
            </w:r>
            <w:r w:rsidR="00F237C2" w:rsidRPr="006610BF">
              <w:rPr>
                <w:rFonts w:ascii="Cambria Math" w:eastAsia="MS Mincho" w:hAnsi="Cambria Math" w:cs="Cambria Math"/>
                <w:sz w:val="18"/>
                <w:szCs w:val="18"/>
                <w:lang w:eastAsia="hu-HU"/>
              </w:rPr>
              <w:t>◯</w:t>
            </w:r>
            <w:r w:rsidR="00054C44" w:rsidRPr="006610BF">
              <w:rPr>
                <w:rFonts w:eastAsia="HiraKakuPro-W3"/>
                <w:sz w:val="18"/>
                <w:szCs w:val="18"/>
                <w:lang w:eastAsia="hu-HU"/>
              </w:rPr>
              <w:t xml:space="preserve"> </w:t>
            </w:r>
            <w:r w:rsidR="00054C44" w:rsidRPr="00F237C2">
              <w:rPr>
                <w:rFonts w:eastAsia="MyriadPro-Semibold"/>
                <w:sz w:val="18"/>
                <w:szCs w:val="18"/>
                <w:lang w:eastAsia="hu-HU"/>
              </w:rPr>
              <w:t>igen</w:t>
            </w:r>
            <w:r w:rsidR="00054C44" w:rsidRPr="006610BF">
              <w:rPr>
                <w:rFonts w:eastAsia="MyriadPro-Semibold"/>
                <w:sz w:val="18"/>
                <w:szCs w:val="18"/>
                <w:lang w:eastAsia="hu-HU"/>
              </w:rPr>
              <w:t xml:space="preserve"> </w:t>
            </w:r>
            <w:r w:rsidR="00F237C2" w:rsidRPr="00AF08CC">
              <w:rPr>
                <w:rFonts w:ascii="Tahoma" w:eastAsia="MyriadPro-Light" w:hAnsi="Tahoma" w:cs="Tahoma"/>
                <w:bCs/>
                <w:color w:val="1F497D" w:themeColor="text2"/>
                <w:sz w:val="20"/>
                <w:szCs w:val="20"/>
                <w:lang w:eastAsia="hu-HU"/>
              </w:rPr>
              <w:t>X</w:t>
            </w:r>
            <w:r w:rsidR="00054C44" w:rsidRPr="00AF08CC">
              <w:rPr>
                <w:rFonts w:ascii="Tahoma" w:eastAsia="MyriadPro-Light" w:hAnsi="Tahoma" w:cs="Tahoma"/>
                <w:bCs/>
                <w:color w:val="1F497D" w:themeColor="text2"/>
                <w:sz w:val="20"/>
                <w:szCs w:val="20"/>
                <w:lang w:eastAsia="hu-HU"/>
              </w:rPr>
              <w:t xml:space="preserve"> </w:t>
            </w:r>
            <w:r w:rsidR="00054C44" w:rsidRPr="00FB424B">
              <w:rPr>
                <w:rFonts w:eastAsia="MyriadPro-Semibold"/>
                <w:sz w:val="18"/>
                <w:szCs w:val="18"/>
                <w:lang w:eastAsia="hu-HU"/>
              </w:rPr>
              <w:t xml:space="preserve">nem </w:t>
            </w:r>
            <w:r w:rsidR="00054C44" w:rsidRPr="009C4771">
              <w:rPr>
                <w:rFonts w:eastAsia="MyriadPro-Light"/>
                <w:bCs/>
                <w:color w:val="1F497D" w:themeColor="text2"/>
                <w:sz w:val="22"/>
                <w:szCs w:val="22"/>
                <w:lang w:eastAsia="hu-HU"/>
              </w:rPr>
              <w:t xml:space="preserve">       </w:t>
            </w:r>
            <w:r w:rsidRPr="006610BF">
              <w:rPr>
                <w:rFonts w:eastAsia="MyriadPro-Semibold"/>
                <w:sz w:val="18"/>
                <w:szCs w:val="18"/>
                <w:lang w:eastAsia="hu-HU"/>
              </w:rPr>
              <w:t>Opciók ismertetése:</w:t>
            </w:r>
          </w:p>
        </w:tc>
      </w:tr>
      <w:tr w:rsidR="00054C44" w:rsidRPr="00E8260C" w14:paraId="65302486" w14:textId="77777777" w:rsidTr="00877C79">
        <w:tc>
          <w:tcPr>
            <w:tcW w:w="9628" w:type="dxa"/>
            <w:gridSpan w:val="2"/>
          </w:tcPr>
          <w:p w14:paraId="0371CF98" w14:textId="77777777" w:rsidR="00054C44" w:rsidRPr="00054C44" w:rsidRDefault="00054C44" w:rsidP="00054C44">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4035A60D" w14:textId="77777777" w:rsidR="00054C44" w:rsidRPr="00E8260C" w:rsidRDefault="00F453D1" w:rsidP="00054C44">
            <w:pPr>
              <w:autoSpaceDE w:val="0"/>
              <w:autoSpaceDN w:val="0"/>
              <w:adjustRightInd w:val="0"/>
              <w:spacing w:before="120" w:after="120"/>
              <w:jc w:val="left"/>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00054C44"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00054C44" w:rsidRPr="00E8260C">
              <w:rPr>
                <w:bCs/>
                <w:sz w:val="18"/>
                <w:szCs w:val="18"/>
              </w:rPr>
              <w:t xml:space="preserve"> </w:t>
            </w:r>
            <w:r w:rsidR="00054C44" w:rsidRPr="00054C44">
              <w:rPr>
                <w:rFonts w:eastAsia="MyriadPro-Semibold"/>
                <w:sz w:val="18"/>
                <w:szCs w:val="18"/>
                <w:lang w:eastAsia="hu-HU"/>
              </w:rPr>
              <w:t>Az ajánlatokat elektronikus katalógus fo</w:t>
            </w:r>
            <w:r w:rsidR="00054C44">
              <w:rPr>
                <w:rFonts w:eastAsia="MyriadPro-Semibold"/>
                <w:sz w:val="18"/>
                <w:szCs w:val="18"/>
                <w:lang w:eastAsia="hu-HU"/>
              </w:rPr>
              <w:t>r</w:t>
            </w:r>
            <w:r w:rsidR="00054C44" w:rsidRPr="00054C44">
              <w:rPr>
                <w:rFonts w:eastAsia="MyriadPro-Semibold"/>
                <w:sz w:val="18"/>
                <w:szCs w:val="18"/>
                <w:lang w:eastAsia="hu-HU"/>
              </w:rPr>
              <w:t>májában kell benyújtani, vagy azoknak elektronikus katalógust kell tartalmazniuk</w:t>
            </w:r>
          </w:p>
        </w:tc>
      </w:tr>
      <w:tr w:rsidR="00895BDF" w:rsidRPr="00E8260C" w14:paraId="22D9E958" w14:textId="77777777" w:rsidTr="00877C79">
        <w:trPr>
          <w:trHeight w:val="1088"/>
        </w:trPr>
        <w:tc>
          <w:tcPr>
            <w:tcW w:w="9628" w:type="dxa"/>
            <w:gridSpan w:val="2"/>
          </w:tcPr>
          <w:p w14:paraId="02F626CA" w14:textId="77777777" w:rsidR="00895BDF" w:rsidRPr="00E8260C" w:rsidRDefault="00895BDF" w:rsidP="00B56308">
            <w:pPr>
              <w:spacing w:before="120" w:after="120"/>
              <w:rPr>
                <w:rFonts w:eastAsia="MyriadPro-Semibold"/>
                <w:b/>
                <w:sz w:val="18"/>
                <w:szCs w:val="18"/>
                <w:lang w:eastAsia="hu-HU"/>
              </w:rPr>
            </w:pPr>
            <w:r w:rsidRPr="00E8260C">
              <w:rPr>
                <w:rFonts w:eastAsia="MyriadPro-Semibold"/>
                <w:b/>
                <w:sz w:val="18"/>
                <w:szCs w:val="18"/>
                <w:lang w:eastAsia="hu-HU"/>
              </w:rPr>
              <w:t>II.2.1</w:t>
            </w:r>
            <w:r w:rsidR="00D41E09" w:rsidRPr="00E8260C">
              <w:rPr>
                <w:rFonts w:eastAsia="MyriadPro-Semibold"/>
                <w:b/>
                <w:sz w:val="18"/>
                <w:szCs w:val="18"/>
                <w:lang w:eastAsia="hu-HU"/>
              </w:rPr>
              <w:t>3</w:t>
            </w:r>
            <w:r w:rsidRPr="00E8260C">
              <w:rPr>
                <w:rFonts w:eastAsia="MyriadPro-Semibold"/>
                <w:b/>
                <w:sz w:val="18"/>
                <w:szCs w:val="18"/>
                <w:lang w:eastAsia="hu-HU"/>
              </w:rPr>
              <w:t>) Európai uniós alapokra vonatkozó információ</w:t>
            </w:r>
            <w:r w:rsidR="00CA6E56">
              <w:rPr>
                <w:rFonts w:eastAsia="MyriadPro-Semibold"/>
                <w:b/>
                <w:sz w:val="18"/>
                <w:szCs w:val="18"/>
                <w:lang w:eastAsia="hu-HU"/>
              </w:rPr>
              <w:t>k</w:t>
            </w:r>
          </w:p>
          <w:p w14:paraId="24C1FA85" w14:textId="0EDDFBD6" w:rsidR="00AE4E6B" w:rsidRDefault="00AE4E6B" w:rsidP="00AE4E6B">
            <w:pPr>
              <w:spacing w:before="120" w:after="120"/>
              <w:jc w:val="left"/>
              <w:rPr>
                <w:rFonts w:eastAsia="MyriadPro-Semibold"/>
                <w:sz w:val="18"/>
                <w:szCs w:val="18"/>
                <w:lang w:eastAsia="hu-HU"/>
              </w:rPr>
            </w:pPr>
            <w:r>
              <w:rPr>
                <w:rFonts w:eastAsia="MyriadPro-Semibold"/>
                <w:sz w:val="18"/>
                <w:szCs w:val="18"/>
                <w:lang w:eastAsia="hu-HU"/>
              </w:rPr>
              <w:t xml:space="preserve">A beszerzés európai uniós alapokból finanszírozott projekttel és/vagy programmal kapcsolatos </w:t>
            </w:r>
            <w:r w:rsidR="001A47BD">
              <w:rPr>
                <w:rFonts w:ascii="Helvetica" w:eastAsia="Times New Roman" w:hAnsi="Helvetica" w:cs="Helvetica"/>
                <w:color w:val="336699"/>
                <w:sz w:val="21"/>
                <w:szCs w:val="21"/>
                <w:shd w:val="clear" w:color="auto" w:fill="FFFFFF"/>
                <w:lang w:eastAsia="hu-HU"/>
              </w:rPr>
              <w:t>X</w:t>
            </w:r>
            <w:r>
              <w:rPr>
                <w:rFonts w:eastAsia="HiraKakuPro-W3"/>
                <w:sz w:val="18"/>
                <w:szCs w:val="18"/>
                <w:lang w:eastAsia="hu-HU"/>
              </w:rPr>
              <w:t xml:space="preserve"> </w:t>
            </w:r>
            <w:r w:rsidRPr="001A47BD">
              <w:rPr>
                <w:rFonts w:ascii="Helvetica" w:eastAsia="Times New Roman" w:hAnsi="Helvetica" w:cs="Helvetica"/>
                <w:color w:val="336699"/>
                <w:sz w:val="21"/>
                <w:szCs w:val="21"/>
                <w:shd w:val="clear" w:color="auto" w:fill="FFFFFF"/>
                <w:lang w:eastAsia="hu-HU"/>
              </w:rPr>
              <w:t>igen</w:t>
            </w:r>
            <w:r>
              <w:rPr>
                <w:rFonts w:eastAsia="MyriadPro-Semibold"/>
                <w:sz w:val="18"/>
                <w:szCs w:val="18"/>
                <w:lang w:eastAsia="hu-HU"/>
              </w:rPr>
              <w:t xml:space="preserve"> </w:t>
            </w:r>
            <w:r w:rsidR="001A47BD" w:rsidRPr="006610BF">
              <w:rPr>
                <w:rFonts w:ascii="Cambria Math" w:eastAsia="MS Mincho" w:hAnsi="Cambria Math" w:cs="Cambria Math"/>
                <w:sz w:val="18"/>
                <w:szCs w:val="18"/>
                <w:lang w:eastAsia="hu-HU"/>
              </w:rPr>
              <w:t>◯</w:t>
            </w:r>
            <w:r>
              <w:rPr>
                <w:rFonts w:ascii="Helvetica" w:eastAsia="Times New Roman" w:hAnsi="Helvetica" w:cs="Helvetica"/>
                <w:color w:val="336699"/>
                <w:sz w:val="21"/>
                <w:szCs w:val="21"/>
                <w:shd w:val="clear" w:color="auto" w:fill="FFFFFF"/>
                <w:lang w:eastAsia="hu-HU"/>
              </w:rPr>
              <w:t xml:space="preserve"> </w:t>
            </w:r>
            <w:r w:rsidRPr="001A47BD">
              <w:rPr>
                <w:rFonts w:eastAsia="MyriadPro-Semibold"/>
                <w:sz w:val="18"/>
                <w:szCs w:val="18"/>
                <w:lang w:eastAsia="hu-HU"/>
              </w:rPr>
              <w:t>nem</w:t>
            </w:r>
          </w:p>
          <w:p w14:paraId="4033EB62" w14:textId="790A90A4" w:rsidR="00895BDF" w:rsidRPr="00293409" w:rsidRDefault="00AE4E6B" w:rsidP="00AE4E6B">
            <w:pPr>
              <w:rPr>
                <w:sz w:val="22"/>
                <w:szCs w:val="22"/>
              </w:rPr>
            </w:pPr>
            <w:r>
              <w:rPr>
                <w:rFonts w:eastAsia="MyriadPro-Semibold"/>
                <w:sz w:val="18"/>
                <w:szCs w:val="18"/>
                <w:lang w:eastAsia="hu-HU"/>
              </w:rPr>
              <w:t>Projekt száma vagy hivatkozási száma:</w:t>
            </w:r>
            <w:r w:rsidR="001A47BD" w:rsidRPr="005366F3">
              <w:rPr>
                <w:rFonts w:ascii="Helvetica" w:eastAsia="Times New Roman" w:hAnsi="Helvetica" w:cs="Helvetica"/>
                <w:color w:val="336699"/>
                <w:sz w:val="21"/>
                <w:szCs w:val="21"/>
                <w:shd w:val="clear" w:color="auto" w:fill="FFFFFF"/>
              </w:rPr>
              <w:t xml:space="preserve"> </w:t>
            </w:r>
            <w:r w:rsidR="00FB4F7D" w:rsidRPr="00F62CB4">
              <w:rPr>
                <w:rFonts w:ascii="Helvetica" w:hAnsi="Helvetica" w:cs="Helvetica"/>
                <w:color w:val="336699"/>
                <w:sz w:val="21"/>
                <w:szCs w:val="21"/>
                <w:shd w:val="clear" w:color="auto" w:fill="FFFFFF"/>
              </w:rPr>
              <w:t>GINOP-7.1.9-17-2018-00024</w:t>
            </w:r>
          </w:p>
        </w:tc>
      </w:tr>
      <w:tr w:rsidR="00895BDF" w:rsidRPr="00E8260C" w14:paraId="60237148" w14:textId="77777777" w:rsidTr="00877C79">
        <w:tc>
          <w:tcPr>
            <w:tcW w:w="9628" w:type="dxa"/>
            <w:gridSpan w:val="2"/>
          </w:tcPr>
          <w:p w14:paraId="21ECE5E7" w14:textId="77777777" w:rsidR="00D90092" w:rsidRDefault="00895BDF" w:rsidP="00A635B8">
            <w:pPr>
              <w:spacing w:before="120" w:after="120"/>
              <w:rPr>
                <w:rFonts w:eastAsia="MyriadPro-Semibold"/>
                <w:b/>
                <w:sz w:val="18"/>
                <w:szCs w:val="18"/>
                <w:lang w:eastAsia="hu-HU"/>
              </w:rPr>
            </w:pPr>
            <w:r w:rsidRPr="00E8260C">
              <w:rPr>
                <w:rFonts w:eastAsia="MyriadPro-Semibold"/>
                <w:b/>
                <w:sz w:val="18"/>
                <w:szCs w:val="18"/>
                <w:lang w:eastAsia="hu-HU"/>
              </w:rPr>
              <w:t>II.2.1</w:t>
            </w:r>
            <w:r w:rsidR="00D41E09" w:rsidRPr="00E8260C">
              <w:rPr>
                <w:rFonts w:eastAsia="MyriadPro-Semibold"/>
                <w:b/>
                <w:sz w:val="18"/>
                <w:szCs w:val="18"/>
                <w:lang w:eastAsia="hu-HU"/>
              </w:rPr>
              <w:t>4</w:t>
            </w:r>
            <w:r w:rsidRPr="00E8260C">
              <w:rPr>
                <w:rFonts w:eastAsia="MyriadPro-Semibold"/>
                <w:b/>
                <w:sz w:val="18"/>
                <w:szCs w:val="18"/>
                <w:lang w:eastAsia="hu-HU"/>
              </w:rPr>
              <w:t>) További információ</w:t>
            </w:r>
            <w:r w:rsidR="00AE4E6B">
              <w:rPr>
                <w:rFonts w:eastAsia="MyriadPro-Semibold"/>
                <w:b/>
                <w:sz w:val="18"/>
                <w:szCs w:val="18"/>
                <w:lang w:eastAsia="hu-HU"/>
              </w:rPr>
              <w:t>:</w:t>
            </w:r>
          </w:p>
          <w:p w14:paraId="7E35276C" w14:textId="77777777" w:rsidR="00942A6D" w:rsidRPr="00235DB2" w:rsidRDefault="00942A6D" w:rsidP="00942A6D">
            <w:pPr>
              <w:pStyle w:val="Listaszerbekezds"/>
              <w:numPr>
                <w:ilvl w:val="0"/>
                <w:numId w:val="17"/>
              </w:numPr>
              <w:ind w:right="56"/>
              <w:contextualSpacing w:val="0"/>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583665E7" w14:textId="070774E0" w:rsidR="00942A6D" w:rsidRPr="0094363E" w:rsidRDefault="00942A6D" w:rsidP="00942A6D">
            <w:pPr>
              <w:pStyle w:val="Listaszerbekezds"/>
              <w:numPr>
                <w:ilvl w:val="0"/>
                <w:numId w:val="17"/>
              </w:numPr>
              <w:ind w:right="56"/>
              <w:contextualSpacing w:val="0"/>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sidR="009A7C46">
              <w:rPr>
                <w:rFonts w:ascii="Helvetica" w:hAnsi="Helvetica" w:cs="Helvetica"/>
                <w:color w:val="336699"/>
                <w:sz w:val="21"/>
                <w:szCs w:val="21"/>
                <w:shd w:val="clear" w:color="auto" w:fill="FFFFFF"/>
              </w:rPr>
              <w:t xml:space="preserve"> azzal, hogy a meghosszabbított projekt határidőt</w:t>
            </w:r>
            <w:r w:rsidR="00D47D1F">
              <w:rPr>
                <w:rFonts w:ascii="Helvetica" w:hAnsi="Helvetica" w:cs="Helvetica"/>
                <w:color w:val="336699"/>
                <w:sz w:val="21"/>
                <w:szCs w:val="21"/>
                <w:shd w:val="clear" w:color="auto" w:fill="FFFFFF"/>
              </w:rPr>
              <w:t xml:space="preserve"> így</w:t>
            </w:r>
            <w:r w:rsidR="009A7C46">
              <w:rPr>
                <w:rFonts w:ascii="Helvetica" w:hAnsi="Helvetica" w:cs="Helvetica"/>
                <w:color w:val="336699"/>
                <w:sz w:val="21"/>
                <w:szCs w:val="21"/>
                <w:shd w:val="clear" w:color="auto" w:fill="FFFFFF"/>
              </w:rPr>
              <w:t xml:space="preserve"> </w:t>
            </w:r>
            <w:r w:rsidR="00D47D1F">
              <w:rPr>
                <w:rFonts w:ascii="Helvetica" w:hAnsi="Helvetica" w:cs="Helvetica"/>
                <w:color w:val="336699"/>
                <w:sz w:val="21"/>
                <w:szCs w:val="21"/>
                <w:shd w:val="clear" w:color="auto" w:fill="FFFFFF"/>
              </w:rPr>
              <w:t>sem haladhatja meg.</w:t>
            </w:r>
            <w:r w:rsidRPr="004E6C39">
              <w:rPr>
                <w:rFonts w:ascii="Helvetica" w:hAnsi="Helvetica" w:cs="Helvetica"/>
                <w:color w:val="336699"/>
                <w:sz w:val="21"/>
                <w:szCs w:val="21"/>
                <w:shd w:val="clear" w:color="auto" w:fill="FFFFFF"/>
              </w:rPr>
              <w:t xml:space="preserve"> </w:t>
            </w:r>
            <w:r w:rsidR="00D47D1F">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1CD9872C" w14:textId="39F026F6" w:rsidR="001B07F0" w:rsidRPr="001B07F0" w:rsidRDefault="00942A6D" w:rsidP="00942A6D">
            <w:pPr>
              <w:pStyle w:val="Listaszerbekezds"/>
              <w:numPr>
                <w:ilvl w:val="0"/>
                <w:numId w:val="17"/>
              </w:numPr>
              <w:rPr>
                <w:rFonts w:ascii="Helvetica" w:hAnsi="Helvetica" w:cs="Helvetica"/>
                <w:color w:val="336699"/>
                <w:sz w:val="21"/>
                <w:szCs w:val="21"/>
                <w:shd w:val="clear" w:color="auto" w:fill="FFFFFF"/>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1110AA" w:rsidRPr="00E8260C" w14:paraId="172E13C1" w14:textId="77777777" w:rsidTr="000C3EC8">
        <w:tc>
          <w:tcPr>
            <w:tcW w:w="7084" w:type="dxa"/>
          </w:tcPr>
          <w:p w14:paraId="52669BA3" w14:textId="20470FB2" w:rsidR="001110AA" w:rsidRPr="00E8260C" w:rsidRDefault="001110AA" w:rsidP="000C3EC8">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t xml:space="preserve"> </w:t>
            </w:r>
            <w:r w:rsidR="00946F5B">
              <w:rPr>
                <w:rFonts w:ascii="Helvetica" w:hAnsi="Helvetica" w:cs="Helvetica"/>
                <w:b/>
                <w:bCs/>
                <w:color w:val="336699"/>
                <w:sz w:val="21"/>
                <w:szCs w:val="21"/>
                <w:shd w:val="clear" w:color="auto" w:fill="FFFFFF"/>
              </w:rPr>
              <w:t>Konténerek</w:t>
            </w:r>
            <w:r w:rsidR="00946F5B" w:rsidRPr="00BA0E3C">
              <w:rPr>
                <w:rFonts w:ascii="Helvetica" w:hAnsi="Helvetica" w:cs="Helvetica"/>
                <w:b/>
                <w:bCs/>
                <w:color w:val="336699"/>
                <w:sz w:val="21"/>
                <w:szCs w:val="21"/>
                <w:shd w:val="clear" w:color="auto" w:fill="FFFFFF"/>
              </w:rPr>
              <w:t xml:space="preserve"> beszerzése</w:t>
            </w:r>
          </w:p>
        </w:tc>
        <w:tc>
          <w:tcPr>
            <w:tcW w:w="2544" w:type="dxa"/>
          </w:tcPr>
          <w:p w14:paraId="456D8FAF" w14:textId="15F17797" w:rsidR="001110AA" w:rsidRPr="00E8260C" w:rsidRDefault="001110AA" w:rsidP="000C3EC8">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sz w:val="18"/>
                <w:szCs w:val="18"/>
                <w:lang w:eastAsia="hu-HU"/>
              </w:rPr>
              <w:t xml:space="preserve"> </w:t>
            </w:r>
            <w:r>
              <w:rPr>
                <w:rFonts w:ascii="Helvetica" w:hAnsi="Helvetica" w:cs="Helvetica"/>
                <w:b/>
                <w:bCs/>
                <w:color w:val="336699"/>
                <w:sz w:val="21"/>
                <w:szCs w:val="21"/>
                <w:shd w:val="clear" w:color="auto" w:fill="FFFFFF"/>
              </w:rPr>
              <w:t>2</w:t>
            </w:r>
            <w:r w:rsidRPr="003B41FB">
              <w:rPr>
                <w:rFonts w:ascii="Helvetica" w:hAnsi="Helvetica" w:cs="Helvetica"/>
                <w:b/>
                <w:bCs/>
                <w:color w:val="336699"/>
                <w:sz w:val="21"/>
                <w:szCs w:val="21"/>
                <w:shd w:val="clear" w:color="auto" w:fill="FFFFFF"/>
              </w:rPr>
              <w:t>.</w:t>
            </w:r>
          </w:p>
        </w:tc>
      </w:tr>
      <w:tr w:rsidR="001110AA" w:rsidRPr="00E8260C" w14:paraId="5497A66A" w14:textId="77777777" w:rsidTr="000C3EC8">
        <w:tc>
          <w:tcPr>
            <w:tcW w:w="9628" w:type="dxa"/>
            <w:gridSpan w:val="2"/>
          </w:tcPr>
          <w:p w14:paraId="5DB88B28" w14:textId="77777777" w:rsidR="001110AA" w:rsidRPr="00E8260C" w:rsidRDefault="001110AA" w:rsidP="000C3EC8">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0BBF78A4" w14:textId="77777777" w:rsidR="001110AA" w:rsidRDefault="001110AA" w:rsidP="000C3EC8">
            <w:pPr>
              <w:ind w:left="56" w:right="56"/>
              <w:rPr>
                <w:rFonts w:eastAsia="MyriadPro-Light"/>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p>
          <w:p w14:paraId="4B83EFC3" w14:textId="77777777" w:rsidR="001110AA" w:rsidRDefault="001110AA" w:rsidP="000C3EC8">
            <w:pPr>
              <w:ind w:left="56" w:right="56"/>
              <w:rPr>
                <w:rFonts w:eastAsia="MyriadPro-Light"/>
                <w:sz w:val="18"/>
                <w:szCs w:val="18"/>
              </w:rPr>
            </w:pPr>
          </w:p>
          <w:p w14:paraId="058C9983" w14:textId="56DD6644" w:rsidR="00946F5B" w:rsidRDefault="00D268E9" w:rsidP="00946F5B">
            <w:pPr>
              <w:ind w:left="56"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4461900-2</w:t>
            </w:r>
            <w:r w:rsidR="00946F5B">
              <w:rPr>
                <w:rFonts w:ascii="Helvetica" w:hAnsi="Helvetica" w:cs="Helvetica"/>
                <w:color w:val="336699"/>
                <w:sz w:val="21"/>
                <w:szCs w:val="21"/>
                <w:shd w:val="clear" w:color="auto" w:fill="FFFFFF"/>
              </w:rPr>
              <w:t xml:space="preserve"> – </w:t>
            </w:r>
            <w:r>
              <w:rPr>
                <w:rFonts w:ascii="Helvetica" w:hAnsi="Helvetica" w:cs="Helvetica"/>
                <w:color w:val="336699"/>
                <w:sz w:val="21"/>
                <w:szCs w:val="21"/>
                <w:shd w:val="clear" w:color="auto" w:fill="FFFFFF"/>
              </w:rPr>
              <w:t>Egyéb konténer</w:t>
            </w:r>
            <w:bookmarkStart w:id="5" w:name="_GoBack"/>
            <w:bookmarkEnd w:id="5"/>
          </w:p>
          <w:p w14:paraId="36076417" w14:textId="77777777" w:rsidR="001110AA" w:rsidRPr="00E8260C" w:rsidRDefault="001110AA" w:rsidP="000C3EC8">
            <w:pPr>
              <w:spacing w:before="120" w:after="120"/>
              <w:rPr>
                <w:rFonts w:eastAsia="MyriadPro-Semibold"/>
                <w:sz w:val="18"/>
                <w:szCs w:val="18"/>
                <w:lang w:eastAsia="hu-HU"/>
              </w:rPr>
            </w:pPr>
            <w:r w:rsidRPr="00E8260C">
              <w:rPr>
                <w:rFonts w:eastAsia="MyriadPro-Light"/>
                <w:sz w:val="18"/>
                <w:szCs w:val="18"/>
                <w:lang w:eastAsia="hu-HU"/>
              </w:rPr>
              <w:t xml:space="preserve">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 ][ ][ ][ ]</w:t>
            </w:r>
          </w:p>
        </w:tc>
      </w:tr>
      <w:tr w:rsidR="001110AA" w:rsidRPr="00E8260C" w14:paraId="26F80939" w14:textId="77777777" w:rsidTr="000C3EC8">
        <w:tc>
          <w:tcPr>
            <w:tcW w:w="9628" w:type="dxa"/>
            <w:gridSpan w:val="2"/>
          </w:tcPr>
          <w:p w14:paraId="58D8051A" w14:textId="77777777" w:rsidR="001110AA" w:rsidRPr="00E8260C" w:rsidRDefault="001110AA" w:rsidP="000C3EC8">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7248930E" w14:textId="3244F5FD" w:rsidR="001110AA" w:rsidRPr="0081598A" w:rsidRDefault="001110AA" w:rsidP="000C3EC8">
            <w:pPr>
              <w:rPr>
                <w:rFonts w:ascii="Helvetica" w:hAnsi="Helvetica" w:cs="Helvetica"/>
                <w:color w:val="000000"/>
                <w:sz w:val="21"/>
                <w:szCs w:val="21"/>
                <w:shd w:val="clear" w:color="auto" w:fill="FFFFFF"/>
              </w:rPr>
            </w:pPr>
            <w:r w:rsidRPr="00C83382">
              <w:rPr>
                <w:rFonts w:ascii="Garamond" w:hAnsi="Garamond"/>
                <w:sz w:val="20"/>
                <w:szCs w:val="20"/>
              </w:rPr>
              <w:t xml:space="preserve">NUTS-kód:1 </w:t>
            </w:r>
            <w:r w:rsidRPr="0081598A">
              <w:rPr>
                <w:rFonts w:ascii="Helvetica" w:hAnsi="Helvetica" w:cs="Helvetica"/>
                <w:color w:val="336699"/>
                <w:sz w:val="21"/>
                <w:szCs w:val="21"/>
                <w:shd w:val="clear" w:color="auto" w:fill="FFFFFF"/>
              </w:rPr>
              <w:t>HU3</w:t>
            </w:r>
            <w:r w:rsidR="00946F5B">
              <w:rPr>
                <w:rFonts w:ascii="Helvetica" w:hAnsi="Helvetica" w:cs="Helvetica"/>
                <w:color w:val="336699"/>
                <w:sz w:val="21"/>
                <w:szCs w:val="21"/>
                <w:shd w:val="clear" w:color="auto" w:fill="FFFFFF"/>
              </w:rPr>
              <w:t>2</w:t>
            </w:r>
            <w:r>
              <w:rPr>
                <w:rFonts w:ascii="Helvetica" w:hAnsi="Helvetica" w:cs="Helvetica"/>
                <w:color w:val="336699"/>
                <w:sz w:val="21"/>
                <w:szCs w:val="21"/>
                <w:shd w:val="clear" w:color="auto" w:fill="FFFFFF"/>
              </w:rPr>
              <w:t>1</w:t>
            </w:r>
          </w:p>
          <w:p w14:paraId="653E6D68" w14:textId="7D5F618B" w:rsidR="001110AA" w:rsidRPr="00E8260C" w:rsidRDefault="001110AA" w:rsidP="000C3EC8">
            <w:pPr>
              <w:autoSpaceDE w:val="0"/>
              <w:autoSpaceDN w:val="0"/>
              <w:adjustRightInd w:val="0"/>
              <w:spacing w:before="120" w:after="120"/>
              <w:jc w:val="left"/>
              <w:rPr>
                <w:rFonts w:eastAsia="MyriadPro-Semibold"/>
                <w:b/>
                <w:sz w:val="18"/>
                <w:szCs w:val="18"/>
                <w:lang w:eastAsia="hu-HU"/>
              </w:rPr>
            </w:pPr>
            <w:r w:rsidRPr="00C83382">
              <w:rPr>
                <w:rFonts w:ascii="Garamond" w:hAnsi="Garamond"/>
                <w:sz w:val="20"/>
                <w:szCs w:val="20"/>
              </w:rPr>
              <w:t>A teljesítés helye:</w:t>
            </w:r>
            <w:r>
              <w:rPr>
                <w:rFonts w:ascii="Helvetica" w:hAnsi="Helvetica" w:cs="Helvetica"/>
                <w:color w:val="336699"/>
                <w:sz w:val="21"/>
                <w:szCs w:val="21"/>
                <w:shd w:val="clear" w:color="auto" w:fill="FFFFFF"/>
              </w:rPr>
              <w:t xml:space="preserve"> </w:t>
            </w:r>
            <w:r w:rsidR="00946F5B" w:rsidRPr="005F4685">
              <w:rPr>
                <w:rFonts w:ascii="Helvetica" w:hAnsi="Helvetica" w:cs="Helvetica"/>
                <w:color w:val="336699"/>
                <w:sz w:val="21"/>
                <w:szCs w:val="21"/>
                <w:shd w:val="clear" w:color="auto" w:fill="FFFFFF"/>
              </w:rPr>
              <w:t>4071 Hortobágy, Czinege János utca 1.</w:t>
            </w:r>
          </w:p>
        </w:tc>
      </w:tr>
      <w:tr w:rsidR="001110AA" w:rsidRPr="00E8260C" w14:paraId="1CA920D6" w14:textId="77777777" w:rsidTr="000C3EC8">
        <w:tc>
          <w:tcPr>
            <w:tcW w:w="9628" w:type="dxa"/>
            <w:gridSpan w:val="2"/>
          </w:tcPr>
          <w:p w14:paraId="14868C67" w14:textId="77777777" w:rsidR="001110AA" w:rsidRDefault="001110AA" w:rsidP="000C3EC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 xml:space="preserve">.4) A </w:t>
            </w:r>
            <w:commentRangeStart w:id="6"/>
            <w:r>
              <w:rPr>
                <w:rFonts w:eastAsia="MyriadPro-Semibold"/>
                <w:b/>
                <w:sz w:val="18"/>
                <w:szCs w:val="18"/>
                <w:lang w:eastAsia="hu-HU"/>
              </w:rPr>
              <w:t>közbeszerzés ismertetése:</w:t>
            </w:r>
            <w:commentRangeEnd w:id="6"/>
            <w:r w:rsidR="005B41E9">
              <w:rPr>
                <w:rStyle w:val="Jegyzethivatkozs"/>
              </w:rPr>
              <w:commentReference w:id="6"/>
            </w:r>
          </w:p>
          <w:p w14:paraId="08C503D8" w14:textId="77777777" w:rsidR="001110AA" w:rsidRDefault="001110AA" w:rsidP="000C3EC8">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Nyertes Ajánlattevőnek kötelessége a dokumentációban meghatározott valamennyi feladat teljes körű elvégzése.</w:t>
            </w:r>
          </w:p>
          <w:p w14:paraId="09312055" w14:textId="77777777" w:rsidR="001110AA" w:rsidRDefault="001110AA" w:rsidP="000C3EC8">
            <w:pPr>
              <w:pStyle w:val="Default"/>
              <w:jc w:val="both"/>
              <w:rPr>
                <w:rFonts w:ascii="Helvetica" w:hAnsi="Helvetica" w:cs="Helvetica"/>
                <w:color w:val="336699"/>
                <w:sz w:val="21"/>
                <w:szCs w:val="21"/>
                <w:shd w:val="clear" w:color="auto" w:fill="FFFFFF"/>
              </w:rPr>
            </w:pPr>
          </w:p>
          <w:p w14:paraId="4C4FE903" w14:textId="696C37DB" w:rsidR="00946F5B" w:rsidRDefault="00946F5B" w:rsidP="00946F5B">
            <w:pPr>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konténerek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35EF5AD6" w14:textId="77777777" w:rsidR="001110AA" w:rsidRDefault="001110AA" w:rsidP="000C3EC8">
            <w:pPr>
              <w:rPr>
                <w:rFonts w:ascii="Helvetica" w:hAnsi="Helvetica" w:cs="Helvetica"/>
                <w:color w:val="336699"/>
                <w:sz w:val="21"/>
                <w:szCs w:val="21"/>
                <w:shd w:val="clear" w:color="auto" w:fill="FFFFFF"/>
              </w:rPr>
            </w:pPr>
          </w:p>
          <w:p w14:paraId="45EB032C" w14:textId="2AAAAE99" w:rsidR="00946F5B" w:rsidRPr="00E813BB" w:rsidRDefault="00946F5B" w:rsidP="00BE406B">
            <w:pPr>
              <w:pStyle w:val="Listaszerbekezds"/>
              <w:numPr>
                <w:ilvl w:val="0"/>
                <w:numId w:val="23"/>
              </w:numPr>
              <w:rPr>
                <w:rFonts w:ascii="Helvetica" w:hAnsi="Helvetica" w:cs="Helvetica"/>
                <w:b/>
                <w:bCs/>
                <w:color w:val="336699"/>
                <w:sz w:val="21"/>
                <w:szCs w:val="21"/>
                <w:shd w:val="clear" w:color="auto" w:fill="FFFFFF"/>
              </w:rPr>
            </w:pPr>
            <w:r w:rsidRPr="00E813BB">
              <w:rPr>
                <w:rFonts w:ascii="Helvetica" w:hAnsi="Helvetica" w:cs="Helvetica"/>
                <w:b/>
                <w:bCs/>
                <w:color w:val="336699"/>
                <w:sz w:val="21"/>
                <w:szCs w:val="21"/>
                <w:shd w:val="clear" w:color="auto" w:fill="FFFFFF"/>
              </w:rPr>
              <w:t>1 db 20' vegyes Wc/zuhany konténer</w:t>
            </w:r>
          </w:p>
          <w:p w14:paraId="19EFA78E" w14:textId="4194996C" w:rsidR="00BE406B" w:rsidRDefault="00BE406B" w:rsidP="00BE406B">
            <w:pPr>
              <w:pStyle w:val="Listaszerbekezds"/>
              <w:ind w:left="108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7B264707" w14:textId="77777777" w:rsidR="00BE406B" w:rsidRPr="00BE406B" w:rsidRDefault="00BE406B" w:rsidP="00BE406B">
            <w:pPr>
              <w:pStyle w:val="Listaszerbekezds"/>
              <w:numPr>
                <w:ilvl w:val="0"/>
                <w:numId w:val="29"/>
              </w:numPr>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Bejárat: 1 db RAL9002 acél bejárati ajtó 900/2050mm, szigetelt </w:t>
            </w:r>
          </w:p>
          <w:p w14:paraId="067FCD09" w14:textId="77777777" w:rsidR="00BE406B" w:rsidRPr="00BE406B" w:rsidRDefault="00BE406B" w:rsidP="00BE406B">
            <w:pPr>
              <w:pStyle w:val="Listaszerbekezds"/>
              <w:numPr>
                <w:ilvl w:val="0"/>
                <w:numId w:val="29"/>
              </w:numPr>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További nyílászáró: 4 db belső átjáró ajtó, acél 750/2000mm; 2 db 550/550mm szaniter ablak, műanyag, bukó </w:t>
            </w:r>
          </w:p>
          <w:p w14:paraId="6FE97E8D" w14:textId="673329FF" w:rsidR="00BE406B" w:rsidRPr="00BE406B" w:rsidRDefault="00BE406B" w:rsidP="00BE406B">
            <w:pPr>
              <w:ind w:left="313" w:firstLine="36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       </w:t>
            </w:r>
            <w:r w:rsidRPr="00BE406B">
              <w:rPr>
                <w:rFonts w:ascii="Helvetica" w:hAnsi="Helvetica" w:cs="Helvetica"/>
                <w:color w:val="336699"/>
                <w:sz w:val="21"/>
                <w:szCs w:val="21"/>
                <w:shd w:val="clear" w:color="auto" w:fill="FFFFFF"/>
              </w:rPr>
              <w:t xml:space="preserve">Szaniter tartalmak: </w:t>
            </w:r>
          </w:p>
          <w:p w14:paraId="6BA8CE79" w14:textId="7418BC27" w:rsidR="00BE406B" w:rsidRPr="00BE406B" w:rsidRDefault="00BE406B" w:rsidP="00BE406B">
            <w:pPr>
              <w:pStyle w:val="Listaszerbekezds"/>
              <w:numPr>
                <w:ilvl w:val="0"/>
                <w:numId w:val="30"/>
              </w:numPr>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3 db WC leeresztő tartállyal WC-tetővel, </w:t>
            </w:r>
          </w:p>
          <w:p w14:paraId="4605DD7C" w14:textId="6918FAD4" w:rsidR="00BE406B" w:rsidRPr="00BE406B" w:rsidRDefault="00BE406B" w:rsidP="00BE406B">
            <w:pPr>
              <w:pStyle w:val="Listaszerbekezds"/>
              <w:numPr>
                <w:ilvl w:val="0"/>
                <w:numId w:val="30"/>
              </w:numPr>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4 db mosdókagyló csapteleppel, </w:t>
            </w:r>
          </w:p>
          <w:p w14:paraId="6A0EBCAE" w14:textId="185DECB2" w:rsidR="00BE406B" w:rsidRPr="00BE406B" w:rsidRDefault="00BE406B" w:rsidP="00BE406B">
            <w:pPr>
              <w:pStyle w:val="Listaszerbekezds"/>
              <w:numPr>
                <w:ilvl w:val="0"/>
                <w:numId w:val="30"/>
              </w:numPr>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1 db 150 L-es bojler </w:t>
            </w:r>
          </w:p>
          <w:p w14:paraId="526948DC" w14:textId="3A61ABA9" w:rsidR="00BE406B" w:rsidRPr="00BE406B" w:rsidRDefault="00BE406B" w:rsidP="00BE406B">
            <w:pPr>
              <w:pStyle w:val="Listaszerbekezds"/>
              <w:numPr>
                <w:ilvl w:val="0"/>
                <w:numId w:val="30"/>
              </w:numPr>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 xml:space="preserve">3 db akril zuhanykabin csapteleppel, zuhanyfüggönnyel </w:t>
            </w:r>
          </w:p>
          <w:p w14:paraId="2C1CFE1C" w14:textId="15C825DF" w:rsidR="00BE406B" w:rsidRPr="00BE406B" w:rsidRDefault="00BE406B" w:rsidP="00BE406B">
            <w:pPr>
              <w:pStyle w:val="Listaszerbekezds"/>
              <w:numPr>
                <w:ilvl w:val="0"/>
                <w:numId w:val="30"/>
              </w:numPr>
              <w:rPr>
                <w:rFonts w:ascii="Helvetica" w:hAnsi="Helvetica" w:cs="Helvetica"/>
                <w:color w:val="336699"/>
                <w:sz w:val="21"/>
                <w:szCs w:val="21"/>
                <w:shd w:val="clear" w:color="auto" w:fill="FFFFFF"/>
              </w:rPr>
            </w:pPr>
            <w:r w:rsidRPr="00BE406B">
              <w:rPr>
                <w:rFonts w:ascii="Helvetica" w:hAnsi="Helvetica" w:cs="Helvetica"/>
                <w:color w:val="336699"/>
                <w:sz w:val="21"/>
                <w:szCs w:val="21"/>
                <w:shd w:val="clear" w:color="auto" w:fill="FFFFFF"/>
              </w:rPr>
              <w:t>Fűtés: 2db 2Kw-os hősugárzó</w:t>
            </w:r>
          </w:p>
          <w:p w14:paraId="1B17CD28" w14:textId="77777777" w:rsidR="00BE406B" w:rsidRDefault="00BE406B" w:rsidP="00BE406B">
            <w:pPr>
              <w:pStyle w:val="Listaszerbekezds"/>
              <w:ind w:left="1080"/>
              <w:rPr>
                <w:rFonts w:ascii="Helvetica" w:hAnsi="Helvetica" w:cs="Helvetica"/>
                <w:color w:val="336699"/>
                <w:sz w:val="21"/>
                <w:szCs w:val="21"/>
                <w:shd w:val="clear" w:color="auto" w:fill="FFFFFF"/>
              </w:rPr>
            </w:pPr>
          </w:p>
          <w:p w14:paraId="63E57797" w14:textId="70820463" w:rsidR="00946F5B" w:rsidRPr="00E813BB" w:rsidRDefault="00946F5B" w:rsidP="002B7066">
            <w:pPr>
              <w:pStyle w:val="Listaszerbekezds"/>
              <w:numPr>
                <w:ilvl w:val="0"/>
                <w:numId w:val="23"/>
              </w:numPr>
              <w:rPr>
                <w:rFonts w:ascii="Helvetica" w:hAnsi="Helvetica" w:cs="Helvetica"/>
                <w:b/>
                <w:bCs/>
                <w:color w:val="336699"/>
                <w:sz w:val="21"/>
                <w:szCs w:val="21"/>
                <w:shd w:val="clear" w:color="auto" w:fill="FFFFFF"/>
              </w:rPr>
            </w:pPr>
            <w:r w:rsidRPr="00E813BB">
              <w:rPr>
                <w:rFonts w:ascii="Helvetica" w:hAnsi="Helvetica" w:cs="Helvetica"/>
                <w:b/>
                <w:bCs/>
                <w:color w:val="336699"/>
                <w:sz w:val="21"/>
                <w:szCs w:val="21"/>
                <w:shd w:val="clear" w:color="auto" w:fill="FFFFFF"/>
              </w:rPr>
              <w:t>1 db 20' Wc konténer (FFI)</w:t>
            </w:r>
          </w:p>
          <w:p w14:paraId="617C4DB7" w14:textId="74556165" w:rsidR="002B7066" w:rsidRDefault="002B7066" w:rsidP="002B7066">
            <w:pPr>
              <w:pStyle w:val="Listaszerbekezds"/>
              <w:ind w:left="108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0A548906" w14:textId="77777777" w:rsidR="002B7066" w:rsidRPr="00E813BB" w:rsidRDefault="002B7066" w:rsidP="002B7066">
            <w:pPr>
              <w:pStyle w:val="Listaszerbekezds"/>
              <w:numPr>
                <w:ilvl w:val="0"/>
                <w:numId w:val="31"/>
              </w:numPr>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Bejárat: 1 db RAL9002 acél bejárati ajtó 900/2050mm, szigetelt</w:t>
            </w:r>
          </w:p>
          <w:p w14:paraId="6819732F" w14:textId="77777777" w:rsidR="002B7066" w:rsidRPr="00E813BB" w:rsidRDefault="002B7066" w:rsidP="002B7066">
            <w:pPr>
              <w:pStyle w:val="Listaszerbekezds"/>
              <w:numPr>
                <w:ilvl w:val="0"/>
                <w:numId w:val="31"/>
              </w:numPr>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További nyílászáró: 6 db belső átjáró ajtó, acél 750/2000mm; 4 db 550/550mm szaniter ablak, műanyag, bukó</w:t>
            </w:r>
          </w:p>
          <w:p w14:paraId="3364C145" w14:textId="77777777" w:rsidR="002B7066" w:rsidRPr="00E813BB" w:rsidRDefault="002B7066" w:rsidP="002B7066">
            <w:pPr>
              <w:pStyle w:val="Listaszerbekezds"/>
              <w:ind w:left="1021"/>
              <w:jc w:val="left"/>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Szaniter tartalmak:</w:t>
            </w:r>
          </w:p>
          <w:p w14:paraId="3B573CD3" w14:textId="5F5B09BB" w:rsidR="002B7066" w:rsidRPr="00E813BB" w:rsidRDefault="002B7066" w:rsidP="0076534C">
            <w:pPr>
              <w:pStyle w:val="Listaszerbekezds"/>
              <w:numPr>
                <w:ilvl w:val="0"/>
                <w:numId w:val="33"/>
              </w:numPr>
              <w:ind w:left="1447"/>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6 db WC leeresztő tartállyal WC-tetővel,</w:t>
            </w:r>
          </w:p>
          <w:p w14:paraId="1CC52C71" w14:textId="56AC810C" w:rsidR="002B7066" w:rsidRPr="00E813BB" w:rsidRDefault="002B7066" w:rsidP="0076534C">
            <w:pPr>
              <w:pStyle w:val="Listaszerbekezds"/>
              <w:numPr>
                <w:ilvl w:val="0"/>
                <w:numId w:val="33"/>
              </w:numPr>
              <w:ind w:left="1447"/>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3 db mosdókagyló csapteleppel,</w:t>
            </w:r>
          </w:p>
          <w:p w14:paraId="5346B0F5" w14:textId="33A2DB12" w:rsidR="002B7066" w:rsidRPr="00E813BB" w:rsidRDefault="002B7066" w:rsidP="0076534C">
            <w:pPr>
              <w:pStyle w:val="Listaszerbekezds"/>
              <w:numPr>
                <w:ilvl w:val="0"/>
                <w:numId w:val="33"/>
              </w:numPr>
              <w:ind w:left="1447"/>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1 db 10 L-es bojler</w:t>
            </w:r>
          </w:p>
          <w:p w14:paraId="59FF92E6" w14:textId="694FD2D5" w:rsidR="002B7066" w:rsidRPr="00E813BB" w:rsidRDefault="002B7066" w:rsidP="0076534C">
            <w:pPr>
              <w:pStyle w:val="Listaszerbekezds"/>
              <w:numPr>
                <w:ilvl w:val="0"/>
                <w:numId w:val="33"/>
              </w:numPr>
              <w:ind w:left="1447"/>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3 db piszoár</w:t>
            </w:r>
          </w:p>
          <w:p w14:paraId="3CB370F9" w14:textId="6D99EE80" w:rsidR="002B7066" w:rsidRPr="00E813BB" w:rsidRDefault="002B7066" w:rsidP="0076534C">
            <w:pPr>
              <w:pStyle w:val="Listaszerbekezds"/>
              <w:numPr>
                <w:ilvl w:val="0"/>
                <w:numId w:val="33"/>
              </w:numPr>
              <w:ind w:left="1447"/>
              <w:rPr>
                <w:rFonts w:ascii="Helvetica" w:hAnsi="Helvetica" w:cs="Helvetica"/>
                <w:color w:val="336699"/>
                <w:sz w:val="21"/>
                <w:szCs w:val="21"/>
                <w:shd w:val="clear" w:color="auto" w:fill="FFFFFF"/>
              </w:rPr>
            </w:pPr>
            <w:r w:rsidRPr="00E813BB">
              <w:rPr>
                <w:rFonts w:ascii="Helvetica" w:hAnsi="Helvetica" w:cs="Helvetica"/>
                <w:color w:val="336699"/>
                <w:sz w:val="21"/>
                <w:szCs w:val="21"/>
                <w:shd w:val="clear" w:color="auto" w:fill="FFFFFF"/>
              </w:rPr>
              <w:t>Fűtés: 2db 2Kw-os hősugárzó</w:t>
            </w:r>
          </w:p>
          <w:p w14:paraId="5F02D28E" w14:textId="77777777" w:rsidR="002B7066" w:rsidRDefault="002B7066" w:rsidP="002B7066">
            <w:pPr>
              <w:pStyle w:val="Listaszerbekezds"/>
              <w:ind w:left="1080"/>
              <w:rPr>
                <w:rFonts w:ascii="Helvetica" w:hAnsi="Helvetica" w:cs="Helvetica"/>
                <w:color w:val="336699"/>
                <w:sz w:val="21"/>
                <w:szCs w:val="21"/>
                <w:shd w:val="clear" w:color="auto" w:fill="FFFFFF"/>
              </w:rPr>
            </w:pPr>
          </w:p>
          <w:p w14:paraId="7529B611" w14:textId="35C058DB" w:rsidR="00946F5B" w:rsidRPr="00B70175" w:rsidRDefault="00946F5B" w:rsidP="005050C6">
            <w:pPr>
              <w:pStyle w:val="Listaszerbekezds"/>
              <w:numPr>
                <w:ilvl w:val="0"/>
                <w:numId w:val="28"/>
              </w:numPr>
              <w:ind w:left="1021" w:hanging="283"/>
              <w:rPr>
                <w:rFonts w:ascii="Helvetica" w:hAnsi="Helvetica" w:cs="Helvetica"/>
                <w:b/>
                <w:bCs/>
                <w:color w:val="336699"/>
                <w:sz w:val="21"/>
                <w:szCs w:val="21"/>
                <w:shd w:val="clear" w:color="auto" w:fill="FFFFFF"/>
              </w:rPr>
            </w:pPr>
            <w:r w:rsidRPr="00B70175">
              <w:rPr>
                <w:rFonts w:ascii="Helvetica" w:hAnsi="Helvetica" w:cs="Helvetica"/>
                <w:b/>
                <w:bCs/>
                <w:color w:val="336699"/>
                <w:sz w:val="21"/>
                <w:szCs w:val="21"/>
                <w:shd w:val="clear" w:color="auto" w:fill="FFFFFF"/>
              </w:rPr>
              <w:t>1 db 20' Wc konténer (NŐI)</w:t>
            </w:r>
          </w:p>
          <w:p w14:paraId="788AA791" w14:textId="5ABE35C0" w:rsidR="005050C6" w:rsidRDefault="005050C6" w:rsidP="005050C6">
            <w:pPr>
              <w:pStyle w:val="Listaszerbekezds"/>
              <w:ind w:left="1021"/>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0965C8F6" w14:textId="77777777" w:rsidR="005050C6" w:rsidRPr="009A326E" w:rsidRDefault="005050C6" w:rsidP="001839CC">
            <w:pPr>
              <w:pStyle w:val="Listaszerbekezds"/>
              <w:numPr>
                <w:ilvl w:val="0"/>
                <w:numId w:val="34"/>
              </w:numPr>
              <w:ind w:left="1447"/>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Bejárat: 1 db RAL9002 acél bejárati ajtó 900/2050mm, szigetelt</w:t>
            </w:r>
          </w:p>
          <w:p w14:paraId="20DB45A8" w14:textId="77777777" w:rsidR="005050C6" w:rsidRPr="009A326E" w:rsidRDefault="005050C6" w:rsidP="001839CC">
            <w:pPr>
              <w:pStyle w:val="Listaszerbekezds"/>
              <w:numPr>
                <w:ilvl w:val="0"/>
                <w:numId w:val="34"/>
              </w:numPr>
              <w:ind w:left="1447"/>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További nyílászáró: 6 db belső átjáró ajtó, acél 750/2000mm; 4 db 550/550mm szaniter ablak, műanyag, bukó</w:t>
            </w:r>
          </w:p>
          <w:p w14:paraId="170C1207" w14:textId="4E61529C" w:rsidR="005050C6" w:rsidRPr="009A326E" w:rsidRDefault="005050C6" w:rsidP="00B70175">
            <w:pPr>
              <w:ind w:left="738" w:firstLine="360"/>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Szaniter tartalmak:</w:t>
            </w:r>
          </w:p>
          <w:p w14:paraId="451C61C5" w14:textId="51948E9A" w:rsidR="005050C6" w:rsidRPr="009A326E" w:rsidRDefault="005050C6" w:rsidP="00B70175">
            <w:pPr>
              <w:pStyle w:val="Listaszerbekezds"/>
              <w:numPr>
                <w:ilvl w:val="0"/>
                <w:numId w:val="35"/>
              </w:numPr>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6 db WC leeresztő tartállyal WC-tetővel,</w:t>
            </w:r>
          </w:p>
          <w:p w14:paraId="6CDFAA7D" w14:textId="77F99209" w:rsidR="005050C6" w:rsidRPr="009A326E" w:rsidRDefault="005050C6" w:rsidP="00B70175">
            <w:pPr>
              <w:pStyle w:val="Listaszerbekezds"/>
              <w:numPr>
                <w:ilvl w:val="0"/>
                <w:numId w:val="35"/>
              </w:numPr>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4 db mosdókagyló csapteleppel,</w:t>
            </w:r>
          </w:p>
          <w:p w14:paraId="5B9C7B23" w14:textId="6FE1C660" w:rsidR="005050C6" w:rsidRPr="009A326E" w:rsidRDefault="005050C6" w:rsidP="00B70175">
            <w:pPr>
              <w:pStyle w:val="Listaszerbekezds"/>
              <w:numPr>
                <w:ilvl w:val="0"/>
                <w:numId w:val="35"/>
              </w:numPr>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1 db 10 L-es bojler</w:t>
            </w:r>
          </w:p>
          <w:p w14:paraId="1D2CE621" w14:textId="47101376" w:rsidR="005050C6" w:rsidRPr="009A326E" w:rsidRDefault="005050C6" w:rsidP="00B70175">
            <w:pPr>
              <w:pStyle w:val="Listaszerbekezds"/>
              <w:numPr>
                <w:ilvl w:val="0"/>
                <w:numId w:val="35"/>
              </w:numPr>
              <w:rPr>
                <w:rFonts w:ascii="Helvetica" w:hAnsi="Helvetica" w:cs="Helvetica"/>
                <w:color w:val="336699"/>
                <w:sz w:val="21"/>
                <w:szCs w:val="21"/>
                <w:shd w:val="clear" w:color="auto" w:fill="FFFFFF"/>
              </w:rPr>
            </w:pPr>
            <w:r w:rsidRPr="009A326E">
              <w:rPr>
                <w:rFonts w:ascii="Helvetica" w:hAnsi="Helvetica" w:cs="Helvetica"/>
                <w:color w:val="336699"/>
                <w:sz w:val="21"/>
                <w:szCs w:val="21"/>
                <w:shd w:val="clear" w:color="auto" w:fill="FFFFFF"/>
              </w:rPr>
              <w:t>Fűtés: 2db 2Kw-os hősugárzó</w:t>
            </w:r>
          </w:p>
          <w:p w14:paraId="3AC74318" w14:textId="77777777" w:rsidR="005050C6" w:rsidRDefault="005050C6" w:rsidP="00946F5B">
            <w:pPr>
              <w:pStyle w:val="Listaszerbekezds"/>
              <w:rPr>
                <w:rFonts w:ascii="Helvetica" w:hAnsi="Helvetica" w:cs="Helvetica"/>
                <w:color w:val="336699"/>
                <w:sz w:val="21"/>
                <w:szCs w:val="21"/>
                <w:shd w:val="clear" w:color="auto" w:fill="FFFFFF"/>
              </w:rPr>
            </w:pPr>
          </w:p>
          <w:p w14:paraId="5C3A9EB0" w14:textId="31B5A807" w:rsidR="00946F5B" w:rsidRPr="00DD36F3" w:rsidRDefault="00946F5B" w:rsidP="00DD36F3">
            <w:pPr>
              <w:pStyle w:val="Listaszerbekezds"/>
              <w:numPr>
                <w:ilvl w:val="0"/>
                <w:numId w:val="28"/>
              </w:numPr>
              <w:ind w:left="1021"/>
              <w:rPr>
                <w:rFonts w:ascii="Helvetica" w:hAnsi="Helvetica" w:cs="Helvetica"/>
                <w:b/>
                <w:bCs/>
                <w:color w:val="336699"/>
                <w:sz w:val="21"/>
                <w:szCs w:val="21"/>
                <w:shd w:val="clear" w:color="auto" w:fill="FFFFFF"/>
              </w:rPr>
            </w:pPr>
            <w:r w:rsidRPr="00DD36F3">
              <w:rPr>
                <w:rFonts w:ascii="Helvetica" w:hAnsi="Helvetica" w:cs="Helvetica"/>
                <w:b/>
                <w:bCs/>
                <w:color w:val="336699"/>
                <w:sz w:val="21"/>
                <w:szCs w:val="21"/>
                <w:shd w:val="clear" w:color="auto" w:fill="FFFFFF"/>
              </w:rPr>
              <w:t>1 db 10' Mozgáskorlátozott/kisgyermekes konténer</w:t>
            </w:r>
          </w:p>
          <w:p w14:paraId="0FA57AC4" w14:textId="761A5E0F" w:rsidR="00DD36F3" w:rsidRDefault="00DD36F3" w:rsidP="00DD36F3">
            <w:pPr>
              <w:pStyle w:val="Listaszerbekezds"/>
              <w:ind w:left="1021"/>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3642F7A2" w14:textId="77777777" w:rsidR="00DD36F3" w:rsidRPr="00DD36F3" w:rsidRDefault="00DD36F3" w:rsidP="00DD36F3">
            <w:pPr>
              <w:pStyle w:val="Listaszerbekezds"/>
              <w:numPr>
                <w:ilvl w:val="0"/>
                <w:numId w:val="36"/>
              </w:numPr>
              <w:ind w:left="1447"/>
              <w:jc w:val="left"/>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Bejárat: 1 db RAL9002 acél bejárati ajtó 1200/2050mm, szigetelt, küszöb nélkül</w:t>
            </w:r>
          </w:p>
          <w:p w14:paraId="4222C909" w14:textId="77777777" w:rsidR="00DD36F3" w:rsidRPr="00DD36F3" w:rsidRDefault="00DD36F3" w:rsidP="00DD36F3">
            <w:pPr>
              <w:pStyle w:val="Listaszerbekezds"/>
              <w:numPr>
                <w:ilvl w:val="0"/>
                <w:numId w:val="36"/>
              </w:numPr>
              <w:ind w:left="1447"/>
              <w:jc w:val="left"/>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További nyílászáró: 2 db 550/550mm szaniter ablak, műanyag, bukó</w:t>
            </w:r>
          </w:p>
          <w:p w14:paraId="4B87272D" w14:textId="2DAC9E83" w:rsidR="00DD36F3" w:rsidRPr="00DD36F3" w:rsidRDefault="00DD36F3" w:rsidP="00DD36F3">
            <w:pPr>
              <w:ind w:left="1021"/>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Szaniter tartalmak:</w:t>
            </w:r>
          </w:p>
          <w:p w14:paraId="1AF6B913" w14:textId="29DF1132" w:rsidR="00DD36F3" w:rsidRPr="00DD36F3" w:rsidRDefault="00DD36F3" w:rsidP="00DD36F3">
            <w:pPr>
              <w:pStyle w:val="Listaszerbekezds"/>
              <w:numPr>
                <w:ilvl w:val="0"/>
                <w:numId w:val="37"/>
              </w:numPr>
              <w:ind w:left="1447"/>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1 db WC leeresztő tartállyal WC-tetővel, egyik oldalon fix kapaszkodóval, másik oldalon felnyitható kapaszkodóval</w:t>
            </w:r>
          </w:p>
          <w:p w14:paraId="0626CB92" w14:textId="328627D1" w:rsidR="00DD36F3" w:rsidRPr="00DD36F3" w:rsidRDefault="00DD36F3" w:rsidP="00DD36F3">
            <w:pPr>
              <w:pStyle w:val="Listaszerbekezds"/>
              <w:numPr>
                <w:ilvl w:val="0"/>
                <w:numId w:val="37"/>
              </w:numPr>
              <w:ind w:left="1447"/>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1 db mosdókagyló csapteleppel,</w:t>
            </w:r>
          </w:p>
          <w:p w14:paraId="195C6653" w14:textId="55280C5C" w:rsidR="00DD36F3" w:rsidRPr="00DD36F3" w:rsidRDefault="00DD36F3" w:rsidP="00DD36F3">
            <w:pPr>
              <w:pStyle w:val="Listaszerbekezds"/>
              <w:numPr>
                <w:ilvl w:val="0"/>
                <w:numId w:val="37"/>
              </w:numPr>
              <w:ind w:left="1447"/>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1 db 10 L-es villanybojler</w:t>
            </w:r>
          </w:p>
          <w:p w14:paraId="08CE402B" w14:textId="10159E2C" w:rsidR="00DD36F3" w:rsidRPr="00DD36F3" w:rsidRDefault="00DD36F3" w:rsidP="00DD36F3">
            <w:pPr>
              <w:pStyle w:val="Listaszerbekezds"/>
              <w:numPr>
                <w:ilvl w:val="0"/>
                <w:numId w:val="37"/>
              </w:numPr>
              <w:ind w:left="1447"/>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1 db pelenkázó asztal 1000 X 1000mm</w:t>
            </w:r>
          </w:p>
          <w:p w14:paraId="6B806612" w14:textId="2F52A1CA" w:rsidR="00DD36F3" w:rsidRPr="00DD36F3" w:rsidRDefault="00DD36F3" w:rsidP="00DD36F3">
            <w:pPr>
              <w:pStyle w:val="Listaszerbekezds"/>
              <w:numPr>
                <w:ilvl w:val="0"/>
                <w:numId w:val="37"/>
              </w:numPr>
              <w:ind w:left="1447"/>
              <w:rPr>
                <w:rFonts w:ascii="Helvetica" w:hAnsi="Helvetica" w:cs="Helvetica"/>
                <w:color w:val="336699"/>
                <w:sz w:val="21"/>
                <w:szCs w:val="21"/>
                <w:shd w:val="clear" w:color="auto" w:fill="FFFFFF"/>
              </w:rPr>
            </w:pPr>
            <w:r w:rsidRPr="00DD36F3">
              <w:rPr>
                <w:rFonts w:ascii="Helvetica" w:hAnsi="Helvetica" w:cs="Helvetica"/>
                <w:color w:val="336699"/>
                <w:sz w:val="21"/>
                <w:szCs w:val="21"/>
                <w:shd w:val="clear" w:color="auto" w:fill="FFFFFF"/>
              </w:rPr>
              <w:t>Fűtés: 1db 2Kw-os hősugárzó</w:t>
            </w:r>
          </w:p>
          <w:p w14:paraId="6E9C3EAC" w14:textId="77777777" w:rsidR="00DD36F3" w:rsidRPr="00DD36F3" w:rsidRDefault="00DD36F3" w:rsidP="00DD36F3">
            <w:pPr>
              <w:rPr>
                <w:rFonts w:ascii="Helvetica" w:hAnsi="Helvetica" w:cs="Helvetica"/>
                <w:color w:val="336699"/>
                <w:sz w:val="21"/>
                <w:szCs w:val="21"/>
                <w:shd w:val="clear" w:color="auto" w:fill="FFFFFF"/>
              </w:rPr>
            </w:pPr>
          </w:p>
          <w:p w14:paraId="4FE6B129" w14:textId="43D1EEAE" w:rsidR="00946F5B" w:rsidRDefault="00946F5B" w:rsidP="00DD36F3">
            <w:pPr>
              <w:pStyle w:val="Listaszerbekezds"/>
              <w:numPr>
                <w:ilvl w:val="0"/>
                <w:numId w:val="28"/>
              </w:numPr>
              <w:ind w:left="1021"/>
              <w:rPr>
                <w:rFonts w:ascii="Helvetica" w:hAnsi="Helvetica" w:cs="Helvetica"/>
                <w:b/>
                <w:bCs/>
                <w:color w:val="336699"/>
                <w:sz w:val="21"/>
                <w:szCs w:val="21"/>
                <w:shd w:val="clear" w:color="auto" w:fill="FFFFFF"/>
              </w:rPr>
            </w:pPr>
            <w:r w:rsidRPr="00DD36F3">
              <w:rPr>
                <w:rFonts w:ascii="Helvetica" w:hAnsi="Helvetica" w:cs="Helvetica"/>
                <w:b/>
                <w:bCs/>
                <w:color w:val="336699"/>
                <w:sz w:val="21"/>
                <w:szCs w:val="21"/>
                <w:shd w:val="clear" w:color="auto" w:fill="FFFFFF"/>
              </w:rPr>
              <w:t>1 db 20' Baba-mama konténer</w:t>
            </w:r>
          </w:p>
          <w:p w14:paraId="087CE56E" w14:textId="4F253B64" w:rsidR="00DB3033" w:rsidRDefault="00DB3033" w:rsidP="00DB3033">
            <w:pPr>
              <w:pStyle w:val="Listaszerbekezds"/>
              <w:ind w:left="1021"/>
              <w:rPr>
                <w:rFonts w:ascii="Helvetica" w:hAnsi="Helvetica" w:cs="Helvetica"/>
                <w:color w:val="336699"/>
                <w:sz w:val="21"/>
                <w:szCs w:val="21"/>
                <w:shd w:val="clear" w:color="auto" w:fill="FFFFFF"/>
              </w:rPr>
            </w:pPr>
            <w:r w:rsidRPr="00DB3033">
              <w:rPr>
                <w:rFonts w:ascii="Helvetica" w:hAnsi="Helvetica" w:cs="Helvetica"/>
                <w:color w:val="336699"/>
                <w:sz w:val="21"/>
                <w:szCs w:val="21"/>
                <w:shd w:val="clear" w:color="auto" w:fill="FFFFFF"/>
              </w:rPr>
              <w:t>Jellemzők:</w:t>
            </w:r>
          </w:p>
          <w:p w14:paraId="26E4A2B9" w14:textId="42B9B947"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Külső: T8 trapézlemez, fényezés RAL9002 fehér szín</w:t>
            </w:r>
          </w:p>
          <w:p w14:paraId="2C436D7F" w14:textId="77777777"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Áram táplálás: 32A 5P 3fázis, (később sorolható kivitel)</w:t>
            </w:r>
          </w:p>
          <w:p w14:paraId="31CC7642" w14:textId="77777777"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Belső falszín: juhar színű forgácslap, mennyezet szín: fehér</w:t>
            </w:r>
          </w:p>
          <w:p w14:paraId="0BE182A5" w14:textId="77777777"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Belső magasság: 2340mm, külső magasság: 2590mm</w:t>
            </w:r>
          </w:p>
          <w:p w14:paraId="655D9E0D" w14:textId="77777777"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Áramvétel: 6db 1fázisú dugalj 220V</w:t>
            </w:r>
          </w:p>
          <w:p w14:paraId="538535B5" w14:textId="77777777"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Szigetelés: padló/mennyezet: 8cm ásvány gyapot, falakban: 5cm ásvány gyapot</w:t>
            </w:r>
          </w:p>
          <w:p w14:paraId="386A4A8E" w14:textId="77777777"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 xml:space="preserve">Padló: csúszásmentes PVC burkolat, impregnált TEGO padló </w:t>
            </w:r>
          </w:p>
          <w:p w14:paraId="60BAEF58" w14:textId="77777777"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 xml:space="preserve">Bejárat: 1 db bejárati ajtó 900/2050 mm; további nyílászáró: 2 db műanyag ablak 900/1200mm; </w:t>
            </w:r>
          </w:p>
          <w:p w14:paraId="7E7CE0ED" w14:textId="50B91B9E"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1db műanyag ablak 550/550mm</w:t>
            </w:r>
          </w:p>
          <w:p w14:paraId="17CDDBC3" w14:textId="77777777" w:rsidR="00DB3033" w:rsidRPr="004B4A24" w:rsidRDefault="00DB3033" w:rsidP="004B4A24">
            <w:pPr>
              <w:pStyle w:val="Listaszerbekezds"/>
              <w:numPr>
                <w:ilvl w:val="0"/>
                <w:numId w:val="38"/>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1db konyhapult</w:t>
            </w:r>
          </w:p>
          <w:p w14:paraId="4F747E76" w14:textId="5FA43550" w:rsidR="00DB3033" w:rsidRPr="004B4A24" w:rsidRDefault="00DB3033" w:rsidP="004B4A24">
            <w:pPr>
              <w:ind w:left="1021"/>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Szaniter helységben:</w:t>
            </w:r>
          </w:p>
          <w:p w14:paraId="43245EAB" w14:textId="6653BA4B" w:rsidR="00DB3033" w:rsidRPr="004B4A24" w:rsidRDefault="00DB3033" w:rsidP="004B4A24">
            <w:pPr>
              <w:pStyle w:val="Listaszerbekezds"/>
              <w:numPr>
                <w:ilvl w:val="0"/>
                <w:numId w:val="39"/>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 db WC leeresztő tartállyal WC-tetővel,</w:t>
            </w:r>
          </w:p>
          <w:p w14:paraId="65508BE1" w14:textId="06D9A320" w:rsidR="00DB3033" w:rsidRPr="004B4A24" w:rsidRDefault="00DB3033" w:rsidP="004B4A24">
            <w:pPr>
              <w:pStyle w:val="Listaszerbekezds"/>
              <w:numPr>
                <w:ilvl w:val="0"/>
                <w:numId w:val="39"/>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 db mosdókagyló csapteleppel,</w:t>
            </w:r>
          </w:p>
          <w:p w14:paraId="5E1314B2" w14:textId="79CCE329" w:rsidR="00DB3033" w:rsidRPr="004B4A24" w:rsidRDefault="00DB3033" w:rsidP="004B4A24">
            <w:pPr>
              <w:pStyle w:val="Listaszerbekezds"/>
              <w:numPr>
                <w:ilvl w:val="0"/>
                <w:numId w:val="39"/>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 db 80 L-es bojler</w:t>
            </w:r>
          </w:p>
          <w:p w14:paraId="1D0DE854" w14:textId="0C5F8C97" w:rsidR="00DB3033" w:rsidRPr="004B4A24" w:rsidRDefault="00DB3033" w:rsidP="004B4A24">
            <w:pPr>
              <w:pStyle w:val="Listaszerbekezds"/>
              <w:numPr>
                <w:ilvl w:val="0"/>
                <w:numId w:val="39"/>
              </w:numPr>
              <w:rPr>
                <w:rFonts w:ascii="Helvetica" w:hAnsi="Helvetica" w:cs="Helvetica"/>
                <w:color w:val="336699"/>
                <w:sz w:val="21"/>
                <w:szCs w:val="21"/>
                <w:shd w:val="clear" w:color="auto" w:fill="FFFFFF"/>
              </w:rPr>
            </w:pPr>
            <w:r w:rsidRPr="004B4A24">
              <w:rPr>
                <w:rFonts w:ascii="Helvetica" w:hAnsi="Helvetica" w:cs="Helvetica"/>
                <w:color w:val="336699"/>
                <w:sz w:val="21"/>
                <w:szCs w:val="21"/>
                <w:shd w:val="clear" w:color="auto" w:fill="FFFFFF"/>
              </w:rPr>
              <w:t>1 db zuhanykabin csapteleppel, függönnyel</w:t>
            </w:r>
          </w:p>
          <w:p w14:paraId="5C0776D7" w14:textId="142E0E65" w:rsidR="001110AA" w:rsidRPr="00A87571" w:rsidRDefault="001110AA" w:rsidP="000C3EC8">
            <w:pPr>
              <w:rPr>
                <w:rFonts w:ascii="Helvetica" w:hAnsi="Helvetica" w:cs="Helvetica"/>
                <w:color w:val="336699"/>
                <w:sz w:val="21"/>
                <w:szCs w:val="21"/>
                <w:shd w:val="clear" w:color="auto" w:fill="FFFFFF"/>
              </w:rPr>
            </w:pPr>
          </w:p>
          <w:p w14:paraId="256709A6" w14:textId="77777777" w:rsidR="001110AA" w:rsidRPr="004C4771" w:rsidRDefault="001110AA" w:rsidP="000C3EC8">
            <w:pPr>
              <w:pStyle w:val="Default"/>
              <w:jc w:val="both"/>
              <w:rPr>
                <w:rFonts w:ascii="Helvetica" w:eastAsiaTheme="minorEastAsia" w:hAnsi="Helvetica" w:cs="Helvetica"/>
                <w:color w:val="336699"/>
                <w:sz w:val="21"/>
                <w:szCs w:val="21"/>
                <w:shd w:val="clear" w:color="auto" w:fill="FFFFFF"/>
              </w:rPr>
            </w:pPr>
            <w:r w:rsidRPr="00A87571">
              <w:rPr>
                <w:rFonts w:ascii="Helvetica" w:eastAsiaTheme="minorEastAsia" w:hAnsi="Helvetica" w:cs="Helvetica"/>
                <w:color w:val="336699"/>
                <w:sz w:val="21"/>
                <w:szCs w:val="21"/>
                <w:shd w:val="clear" w:color="auto" w:fill="FFFFFF"/>
              </w:rPr>
              <w:t>A részletes információkat a jelen eljárást megindító felhívás és dokumentáció részét képző műszaki leírás</w:t>
            </w:r>
            <w:r>
              <w:rPr>
                <w:rFonts w:ascii="Helvetica" w:eastAsiaTheme="minorEastAsia" w:hAnsi="Helvetica" w:cs="Helvetica"/>
                <w:color w:val="336699"/>
                <w:sz w:val="21"/>
                <w:szCs w:val="21"/>
                <w:shd w:val="clear" w:color="auto" w:fill="FFFFFF"/>
              </w:rPr>
              <w:t xml:space="preserve"> és ártáblázat</w:t>
            </w:r>
            <w:r w:rsidRPr="00A87571">
              <w:rPr>
                <w:rFonts w:ascii="Helvetica" w:eastAsiaTheme="minorEastAsia" w:hAnsi="Helvetica" w:cs="Helvetica"/>
                <w:color w:val="336699"/>
                <w:sz w:val="21"/>
                <w:szCs w:val="21"/>
                <w:shd w:val="clear" w:color="auto" w:fill="FFFFFF"/>
              </w:rPr>
              <w:t xml:space="preserve"> tartalmazza.</w:t>
            </w:r>
          </w:p>
          <w:p w14:paraId="7CE9DC39" w14:textId="77777777" w:rsidR="001110AA" w:rsidRDefault="001110AA" w:rsidP="000C3EC8">
            <w:pPr>
              <w:ind w:left="56" w:right="56"/>
              <w:rPr>
                <w:rFonts w:ascii="Helvetica" w:hAnsi="Helvetica" w:cs="Helvetica"/>
                <w:color w:val="336699"/>
                <w:sz w:val="21"/>
                <w:szCs w:val="21"/>
                <w:shd w:val="clear" w:color="auto" w:fill="FFFFFF"/>
              </w:rPr>
            </w:pPr>
          </w:p>
          <w:p w14:paraId="32B27C61" w14:textId="77777777" w:rsidR="001110AA" w:rsidRPr="00A77108" w:rsidRDefault="001110AA" w:rsidP="000C3EC8">
            <w:pPr>
              <w:ind w:left="56" w:right="56"/>
              <w:rPr>
                <w:rFonts w:ascii="Helvetica" w:hAnsi="Helvetica" w:cs="Helvetica"/>
                <w:color w:val="336699"/>
                <w:sz w:val="21"/>
                <w:szCs w:val="21"/>
                <w:shd w:val="clear" w:color="auto" w:fill="FFFFFF"/>
              </w:rPr>
            </w:pPr>
            <w:r w:rsidRPr="00A77108">
              <w:rPr>
                <w:rFonts w:ascii="Helvetica" w:hAnsi="Helvetica" w:cs="Helvetica"/>
                <w:color w:val="336699"/>
                <w:sz w:val="21"/>
                <w:szCs w:val="21"/>
                <w:shd w:val="clear" w:color="auto" w:fill="FFFFFF"/>
              </w:rPr>
              <w:t>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(321/2015. (X.30.) Korm. rendelet 46.§ (3) bek.)</w:t>
            </w:r>
          </w:p>
          <w:p w14:paraId="045A70E1" w14:textId="77777777" w:rsidR="001110AA" w:rsidRPr="00E8260C" w:rsidRDefault="001110AA" w:rsidP="000C3EC8">
            <w:pPr>
              <w:autoSpaceDE w:val="0"/>
              <w:autoSpaceDN w:val="0"/>
              <w:adjustRightInd w:val="0"/>
              <w:spacing w:before="120" w:after="120"/>
              <w:jc w:val="left"/>
              <w:rPr>
                <w:rFonts w:eastAsia="MyriadPro-Semibold"/>
                <w:sz w:val="18"/>
                <w:szCs w:val="18"/>
                <w:lang w:eastAsia="hu-HU"/>
              </w:rPr>
            </w:pPr>
            <w:r w:rsidRPr="00E8260C">
              <w:rPr>
                <w:rFonts w:eastAsia="MyriadPro-Semibold"/>
                <w:i/>
                <w:sz w:val="18"/>
                <w:szCs w:val="18"/>
                <w:lang w:eastAsia="hu-HU"/>
              </w:rPr>
              <w:t>(az építési beruházás, árubeszerzés vagy szolgáltatás jellege és mennyisége, illetve az igények és követelmények meghatározása)</w:t>
            </w:r>
          </w:p>
        </w:tc>
      </w:tr>
      <w:tr w:rsidR="001110AA" w:rsidRPr="00E8260C" w14:paraId="27D9DEEF" w14:textId="77777777" w:rsidTr="000C3EC8">
        <w:tc>
          <w:tcPr>
            <w:tcW w:w="9628" w:type="dxa"/>
            <w:gridSpan w:val="2"/>
            <w:shd w:val="clear" w:color="auto" w:fill="auto"/>
          </w:tcPr>
          <w:p w14:paraId="1F5D74F5" w14:textId="77777777" w:rsidR="001110AA" w:rsidRPr="00E8260C" w:rsidRDefault="001110AA" w:rsidP="000C3EC8">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5F5C8BDB" w14:textId="77777777" w:rsidR="001110AA" w:rsidRPr="00E8260C" w:rsidRDefault="001110AA" w:rsidP="000C3EC8">
            <w:pPr>
              <w:autoSpaceDE w:val="0"/>
              <w:autoSpaceDN w:val="0"/>
              <w:adjustRightInd w:val="0"/>
              <w:spacing w:before="120" w:after="120"/>
              <w:jc w:val="left"/>
              <w:rPr>
                <w:rFonts w:eastAsia="MyriadPro-Semibold"/>
                <w:sz w:val="18"/>
                <w:szCs w:val="18"/>
                <w:lang w:eastAsia="hu-HU"/>
              </w:rPr>
            </w:pPr>
            <w:r w:rsidRPr="00E8260C">
              <w:rPr>
                <w:rFonts w:ascii="Cambria Math" w:eastAsia="HiraKakuPro-W3" w:hAnsi="Cambria Math" w:cs="Cambria Math"/>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7C6E3AE1" w14:textId="77777777" w:rsidR="001110AA" w:rsidRDefault="001110AA" w:rsidP="000C3EC8">
            <w:pPr>
              <w:autoSpaceDE w:val="0"/>
              <w:autoSpaceDN w:val="0"/>
              <w:adjustRightInd w:val="0"/>
              <w:spacing w:before="120" w:after="120"/>
              <w:ind w:left="142"/>
              <w:jc w:val="left"/>
              <w:rPr>
                <w:bCs/>
                <w:sz w:val="18"/>
                <w:szCs w:val="18"/>
              </w:rPr>
            </w:pPr>
            <w:r w:rsidRPr="00E8260C">
              <w:rPr>
                <w:rFonts w:ascii="Cambria Math" w:eastAsia="HiraKakuPro-W3" w:hAnsi="Cambria Math" w:cs="Cambria Math"/>
                <w:sz w:val="18"/>
                <w:szCs w:val="18"/>
                <w:lang w:eastAsia="hu-HU"/>
              </w:rPr>
              <w:t>◯</w:t>
            </w:r>
            <w:r>
              <w:rPr>
                <w:rFonts w:eastAsia="HiraKakuPro-W3"/>
                <w:sz w:val="18"/>
                <w:szCs w:val="18"/>
                <w:lang w:eastAsia="hu-HU"/>
              </w:rPr>
              <w:t xml:space="preserve"> </w:t>
            </w:r>
            <w:r w:rsidRPr="00425E8F">
              <w:rPr>
                <w:rFonts w:eastAsia="MyriadPro-Semibold"/>
                <w:sz w:val="18"/>
                <w:szCs w:val="18"/>
                <w:lang w:eastAsia="hu-HU"/>
              </w:rPr>
              <w:t>Minőségi kritérium</w:t>
            </w:r>
            <w:r w:rsidRPr="003614C3">
              <w:rPr>
                <w:rFonts w:eastAsia="MyriadPro-Light"/>
                <w:b/>
                <w:color w:val="1F497D" w:themeColor="text2"/>
                <w:sz w:val="22"/>
                <w:szCs w:val="22"/>
                <w:lang w:eastAsia="hu-HU"/>
              </w:rPr>
              <w:t xml:space="preserve"> </w:t>
            </w:r>
            <w:r w:rsidRPr="00E8260C">
              <w:rPr>
                <w:rFonts w:eastAsia="MyriadPro-Semibold"/>
                <w:sz w:val="18"/>
                <w:szCs w:val="18"/>
                <w:lang w:eastAsia="hu-HU"/>
              </w:rPr>
              <w:t>– Név: / Súlyszám:</w:t>
            </w:r>
            <w:r w:rsidRPr="00E8260C">
              <w:rPr>
                <w:bCs/>
                <w:sz w:val="18"/>
                <w:szCs w:val="18"/>
              </w:rPr>
              <w:t xml:space="preserve"> </w:t>
            </w:r>
          </w:p>
          <w:p w14:paraId="2BD5C047" w14:textId="77777777" w:rsidR="001110AA" w:rsidRPr="00E8260C" w:rsidRDefault="001110AA" w:rsidP="000C3EC8">
            <w:pPr>
              <w:tabs>
                <w:tab w:val="left" w:pos="4032"/>
              </w:tabs>
              <w:autoSpaceDE w:val="0"/>
              <w:autoSpaceDN w:val="0"/>
              <w:adjustRightInd w:val="0"/>
              <w:spacing w:before="120" w:after="120"/>
              <w:ind w:left="142"/>
              <w:jc w:val="left"/>
              <w:rPr>
                <w:rFonts w:eastAsia="MyriadPro-Light"/>
                <w:sz w:val="18"/>
                <w:szCs w:val="18"/>
                <w:lang w:eastAsia="hu-HU"/>
              </w:rPr>
            </w:pPr>
            <w:r w:rsidRPr="00E8260C">
              <w:rPr>
                <w:rFonts w:ascii="Cambria Math" w:eastAsia="HiraKakuPro-W3" w:hAnsi="Cambria Math" w:cs="Cambria Math"/>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r>
              <w:rPr>
                <w:rFonts w:eastAsia="MyriadPro-Semibold"/>
                <w:b/>
                <w:sz w:val="18"/>
                <w:szCs w:val="18"/>
                <w:vertAlign w:val="superscript"/>
                <w:lang w:eastAsia="hu-HU"/>
              </w:rPr>
              <w:tab/>
            </w:r>
          </w:p>
          <w:p w14:paraId="423E250E" w14:textId="77777777" w:rsidR="001110AA" w:rsidRPr="00AF08CC" w:rsidRDefault="001110AA" w:rsidP="000C3EC8">
            <w:pPr>
              <w:autoSpaceDE w:val="0"/>
              <w:autoSpaceDN w:val="0"/>
              <w:adjustRightInd w:val="0"/>
              <w:spacing w:before="120" w:after="120"/>
              <w:ind w:left="142"/>
              <w:jc w:val="left"/>
              <w:rPr>
                <w:rFonts w:ascii="Tahoma" w:eastAsia="MyriadPro-Light" w:hAnsi="Tahoma" w:cs="Tahoma"/>
                <w:b/>
                <w:color w:val="1F497D" w:themeColor="text2"/>
                <w:sz w:val="20"/>
                <w:szCs w:val="20"/>
                <w:lang w:eastAsia="hu-HU"/>
              </w:rPr>
            </w:pPr>
            <w:r w:rsidRPr="00AF08CC">
              <w:rPr>
                <w:rFonts w:ascii="Tahoma" w:eastAsia="MyriadPro-Light" w:hAnsi="Tahoma" w:cs="Tahoma"/>
                <w:b/>
                <w:color w:val="1F497D" w:themeColor="text2"/>
                <w:sz w:val="20"/>
                <w:szCs w:val="20"/>
                <w:lang w:eastAsia="hu-HU"/>
              </w:rPr>
              <w:t xml:space="preserve">X Ár – Nettó ajánlati ár (HUF) – Súlyszám: </w:t>
            </w:r>
            <w:r>
              <w:rPr>
                <w:rFonts w:ascii="Tahoma" w:eastAsia="MyriadPro-Light" w:hAnsi="Tahoma" w:cs="Tahoma"/>
                <w:b/>
                <w:color w:val="1F497D" w:themeColor="text2"/>
                <w:sz w:val="20"/>
                <w:szCs w:val="20"/>
                <w:lang w:eastAsia="hu-HU"/>
              </w:rPr>
              <w:t>100</w:t>
            </w:r>
          </w:p>
          <w:p w14:paraId="65206BF1" w14:textId="77777777" w:rsidR="001110AA" w:rsidRPr="00663F57" w:rsidRDefault="001110AA" w:rsidP="000C3EC8">
            <w:pPr>
              <w:autoSpaceDE w:val="0"/>
              <w:autoSpaceDN w:val="0"/>
              <w:adjustRightInd w:val="0"/>
              <w:spacing w:before="120" w:after="120"/>
              <w:jc w:val="left"/>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1110AA" w:rsidRPr="00E8260C" w14:paraId="20915A5A" w14:textId="77777777" w:rsidTr="000C3EC8">
        <w:tc>
          <w:tcPr>
            <w:tcW w:w="9628" w:type="dxa"/>
            <w:gridSpan w:val="2"/>
          </w:tcPr>
          <w:p w14:paraId="6C4A3D41" w14:textId="77777777" w:rsidR="001110AA" w:rsidRPr="00E8260C" w:rsidRDefault="001110AA" w:rsidP="000C3EC8">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t>II.2.6) Becsült teljes érték vagy nagyságrend:</w:t>
            </w:r>
          </w:p>
          <w:p w14:paraId="771CDCEC" w14:textId="77777777" w:rsidR="001110AA" w:rsidRPr="00E8260C" w:rsidRDefault="001110AA" w:rsidP="000C3EC8">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Érték áfa nélkül: [                ] Pénznem: [ ][ ][ ]</w:t>
            </w:r>
          </w:p>
          <w:p w14:paraId="295442BF" w14:textId="77777777" w:rsidR="001110AA" w:rsidRPr="00E8260C" w:rsidRDefault="001110AA" w:rsidP="000C3EC8">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1110AA" w:rsidRPr="00E8260C" w14:paraId="3C503210" w14:textId="77777777" w:rsidTr="000C3EC8">
        <w:tc>
          <w:tcPr>
            <w:tcW w:w="9628" w:type="dxa"/>
            <w:gridSpan w:val="2"/>
          </w:tcPr>
          <w:p w14:paraId="0343F4AF" w14:textId="77777777" w:rsidR="001110AA" w:rsidRPr="00E8260C" w:rsidRDefault="001110AA" w:rsidP="000C3EC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610E83B6" w14:textId="77777777" w:rsidR="001110AA" w:rsidRPr="003B17DA" w:rsidRDefault="001110AA" w:rsidP="000C3EC8">
            <w:pPr>
              <w:autoSpaceDE w:val="0"/>
              <w:autoSpaceDN w:val="0"/>
              <w:adjustRightInd w:val="0"/>
              <w:spacing w:before="120" w:after="120"/>
              <w:jc w:val="left"/>
              <w:rPr>
                <w:rFonts w:eastAsia="MyriadPro-Light"/>
                <w:bCs/>
                <w:color w:val="1F497D" w:themeColor="text2"/>
                <w:sz w:val="22"/>
                <w:szCs w:val="22"/>
                <w:lang w:eastAsia="hu-HU"/>
              </w:rPr>
            </w:pPr>
            <w:r w:rsidRPr="003B17DA">
              <w:rPr>
                <w:bCs/>
                <w:sz w:val="18"/>
                <w:szCs w:val="18"/>
              </w:rPr>
              <w:t>Időtartam hónapban:</w:t>
            </w:r>
            <w:r w:rsidRPr="003B17DA">
              <w:rPr>
                <w:rFonts w:eastAsia="MyriadPro-Light"/>
                <w:bCs/>
                <w:color w:val="1F497D" w:themeColor="text2"/>
                <w:sz w:val="22"/>
                <w:szCs w:val="22"/>
                <w:lang w:eastAsia="hu-HU"/>
              </w:rPr>
              <w:t xml:space="preserve"> </w:t>
            </w:r>
            <w:r>
              <w:rPr>
                <w:rFonts w:ascii="Tahoma" w:eastAsia="MyriadPro-Light" w:hAnsi="Tahoma" w:cs="Tahoma"/>
                <w:bCs/>
                <w:color w:val="1F497D" w:themeColor="text2"/>
                <w:sz w:val="20"/>
                <w:szCs w:val="20"/>
                <w:lang w:eastAsia="hu-HU"/>
              </w:rPr>
              <w:t>…</w:t>
            </w:r>
            <w:r w:rsidRPr="00574AC0">
              <w:rPr>
                <w:rFonts w:ascii="Tahoma" w:eastAsia="MyriadPro-Light" w:hAnsi="Tahoma" w:cs="Tahoma"/>
                <w:bCs/>
                <w:color w:val="1F497D" w:themeColor="text2"/>
                <w:sz w:val="20"/>
                <w:szCs w:val="20"/>
                <w:lang w:eastAsia="hu-HU"/>
              </w:rPr>
              <w:t xml:space="preserve"> </w:t>
            </w:r>
            <w:r w:rsidRPr="003B17DA">
              <w:rPr>
                <w:bCs/>
                <w:sz w:val="18"/>
                <w:szCs w:val="18"/>
              </w:rPr>
              <w:t>vagy Munkanapokban kifejezett időtartam: [  ]</w:t>
            </w:r>
          </w:p>
          <w:p w14:paraId="04DFC86C" w14:textId="2EBF7046" w:rsidR="001110AA" w:rsidRPr="003B17DA" w:rsidRDefault="001110AA" w:rsidP="000C3EC8">
            <w:pPr>
              <w:spacing w:before="120" w:after="120"/>
              <w:rPr>
                <w:bCs/>
                <w:sz w:val="18"/>
                <w:szCs w:val="18"/>
              </w:rPr>
            </w:pPr>
            <w:r w:rsidRPr="003B17DA">
              <w:rPr>
                <w:bCs/>
                <w:sz w:val="18"/>
                <w:szCs w:val="18"/>
              </w:rPr>
              <w:t xml:space="preserve">vagy Kezdés: (nn/hh/éééé) / Befejezés: </w:t>
            </w:r>
            <w:r w:rsidR="00D47D1F">
              <w:rPr>
                <w:rFonts w:ascii="Helvetica" w:hAnsi="Helvetica" w:cs="Helvetica"/>
                <w:color w:val="336699"/>
                <w:sz w:val="21"/>
                <w:szCs w:val="21"/>
                <w:shd w:val="clear" w:color="auto" w:fill="FFFFFF"/>
              </w:rPr>
              <w:t>60</w:t>
            </w:r>
            <w:r w:rsidRPr="00EC3064">
              <w:rPr>
                <w:rFonts w:ascii="Helvetica" w:hAnsi="Helvetica" w:cs="Helvetica"/>
                <w:color w:val="336699"/>
                <w:sz w:val="21"/>
                <w:szCs w:val="21"/>
                <w:shd w:val="clear" w:color="auto" w:fill="FFFFFF"/>
              </w:rPr>
              <w:t xml:space="preserve"> nap</w:t>
            </w:r>
          </w:p>
          <w:p w14:paraId="18187F8C" w14:textId="77777777" w:rsidR="001110AA" w:rsidRDefault="001110AA" w:rsidP="000C3EC8">
            <w:pPr>
              <w:spacing w:before="120" w:after="120"/>
              <w:rPr>
                <w:bCs/>
                <w:sz w:val="18"/>
                <w:szCs w:val="18"/>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Pr="00AF08CC">
              <w:rPr>
                <w:rFonts w:ascii="Tahoma" w:eastAsia="MyriadPro-Light" w:hAnsi="Tahoma" w:cs="Tahoma" w:hint="eastAsia"/>
                <w:bCs/>
                <w:color w:val="1F497D" w:themeColor="text2"/>
                <w:sz w:val="20"/>
                <w:szCs w:val="20"/>
                <w:lang w:eastAsia="hu-HU"/>
              </w:rPr>
              <w:t>X</w:t>
            </w:r>
            <w:r w:rsidRPr="00AF08CC">
              <w:rPr>
                <w:rFonts w:ascii="Tahoma" w:eastAsia="MyriadPro-Light" w:hAnsi="Tahoma" w:cs="Tahoma"/>
                <w:bCs/>
                <w:color w:val="1F497D" w:themeColor="text2"/>
                <w:sz w:val="20"/>
                <w:szCs w:val="20"/>
                <w:lang w:eastAsia="hu-HU"/>
              </w:rPr>
              <w:t xml:space="preserve"> nem</w:t>
            </w:r>
            <w:r w:rsidRPr="00E8260C">
              <w:rPr>
                <w:bCs/>
                <w:sz w:val="18"/>
                <w:szCs w:val="18"/>
              </w:rPr>
              <w:t xml:space="preserve"> </w:t>
            </w:r>
          </w:p>
          <w:p w14:paraId="7EE1ED0E" w14:textId="77777777" w:rsidR="001110AA" w:rsidRPr="00E8260C" w:rsidRDefault="001110AA" w:rsidP="000C3EC8">
            <w:pPr>
              <w:spacing w:before="120" w:after="120"/>
              <w:rPr>
                <w:rFonts w:eastAsia="MyriadPro-Semibold"/>
                <w:sz w:val="18"/>
                <w:szCs w:val="18"/>
                <w:lang w:eastAsia="hu-HU"/>
              </w:rPr>
            </w:pPr>
            <w:r w:rsidRPr="00E8260C">
              <w:rPr>
                <w:bCs/>
                <w:sz w:val="18"/>
                <w:szCs w:val="18"/>
              </w:rPr>
              <w:t>A meghosszabbításra vonatkozó lehetőségek ismertetése:</w:t>
            </w:r>
          </w:p>
        </w:tc>
      </w:tr>
      <w:tr w:rsidR="001110AA" w:rsidRPr="00E8260C" w14:paraId="142EE694" w14:textId="77777777" w:rsidTr="000C3EC8">
        <w:tc>
          <w:tcPr>
            <w:tcW w:w="9628" w:type="dxa"/>
            <w:gridSpan w:val="2"/>
          </w:tcPr>
          <w:p w14:paraId="6B9D72F1" w14:textId="77777777" w:rsidR="001110AA" w:rsidRPr="00054C44" w:rsidRDefault="001110AA" w:rsidP="000C3EC8">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124F6D4E" w14:textId="77777777" w:rsidR="001110AA" w:rsidRPr="00054C44" w:rsidRDefault="001110AA" w:rsidP="000C3EC8">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0C211697" w14:textId="77777777" w:rsidR="001110AA" w:rsidRPr="00054C44" w:rsidRDefault="001110AA" w:rsidP="000C3EC8">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6C6C5CBE" w14:textId="77777777" w:rsidR="001110AA" w:rsidRPr="00E8260C" w:rsidRDefault="001110AA" w:rsidP="000C3EC8">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1110AA" w:rsidRPr="00E8260C" w14:paraId="2E9F1346" w14:textId="77777777" w:rsidTr="000C3EC8">
        <w:tc>
          <w:tcPr>
            <w:tcW w:w="9628" w:type="dxa"/>
            <w:gridSpan w:val="2"/>
          </w:tcPr>
          <w:p w14:paraId="6650717D" w14:textId="77777777" w:rsidR="001110AA" w:rsidRPr="006610BF" w:rsidRDefault="001110AA" w:rsidP="000C3EC8">
            <w:pPr>
              <w:spacing w:before="120" w:after="120"/>
              <w:rPr>
                <w:rFonts w:eastAsia="MyriadPro-Semibold"/>
                <w:b/>
                <w:sz w:val="18"/>
                <w:szCs w:val="18"/>
                <w:lang w:eastAsia="hu-HU"/>
              </w:rPr>
            </w:pPr>
            <w:r w:rsidRPr="006610BF">
              <w:rPr>
                <w:rFonts w:eastAsia="MyriadPro-Semibold"/>
                <w:b/>
                <w:sz w:val="18"/>
                <w:szCs w:val="18"/>
                <w:lang w:eastAsia="hu-HU"/>
              </w:rPr>
              <w:t>II.2.10) Változatokra vonatkozó információk</w:t>
            </w:r>
          </w:p>
          <w:p w14:paraId="371EAB51" w14:textId="77777777" w:rsidR="001110AA" w:rsidRPr="006610BF" w:rsidRDefault="001110AA" w:rsidP="000C3EC8">
            <w:pPr>
              <w:spacing w:before="120" w:after="120"/>
              <w:rPr>
                <w:rFonts w:eastAsia="MyriadPro-Semibold"/>
                <w:b/>
                <w:sz w:val="18"/>
                <w:szCs w:val="18"/>
                <w:lang w:eastAsia="hu-HU"/>
              </w:rPr>
            </w:pPr>
            <w:r w:rsidRPr="006610BF">
              <w:rPr>
                <w:rFonts w:eastAsia="MyriadPro-Semibold"/>
                <w:sz w:val="18"/>
                <w:szCs w:val="18"/>
                <w:lang w:eastAsia="hu-HU"/>
              </w:rPr>
              <w:t xml:space="preserve">Elfogadható változatok </w:t>
            </w:r>
            <w:r w:rsidRPr="006610BF">
              <w:rPr>
                <w:rFonts w:ascii="Cambria Math" w:eastAsia="MS Mincho" w:hAnsi="Cambria Math" w:cs="Cambria Math"/>
                <w:sz w:val="18"/>
                <w:szCs w:val="18"/>
                <w:lang w:eastAsia="hu-HU"/>
              </w:rPr>
              <w:t>◯</w:t>
            </w:r>
            <w:r w:rsidRPr="006610BF">
              <w:rPr>
                <w:rFonts w:eastAsia="HiraKakuPro-W3"/>
                <w:sz w:val="18"/>
                <w:szCs w:val="18"/>
                <w:lang w:eastAsia="hu-HU"/>
              </w:rPr>
              <w:t xml:space="preserve"> </w:t>
            </w:r>
            <w:r w:rsidRPr="006610BF">
              <w:rPr>
                <w:rFonts w:eastAsia="MyriadPro-Semibold"/>
                <w:sz w:val="18"/>
                <w:szCs w:val="18"/>
                <w:lang w:eastAsia="hu-HU"/>
              </w:rPr>
              <w:t xml:space="preserve">igen </w:t>
            </w:r>
            <w:r w:rsidRPr="00AF08CC">
              <w:rPr>
                <w:rFonts w:ascii="Tahoma" w:eastAsia="MyriadPro-Light" w:hAnsi="Tahoma" w:cs="Tahoma"/>
                <w:bCs/>
                <w:color w:val="1F497D" w:themeColor="text2"/>
                <w:sz w:val="20"/>
                <w:szCs w:val="20"/>
                <w:lang w:eastAsia="hu-HU"/>
              </w:rPr>
              <w:t>X nem</w:t>
            </w:r>
          </w:p>
        </w:tc>
      </w:tr>
      <w:tr w:rsidR="001110AA" w:rsidRPr="00E8260C" w14:paraId="7DA45098" w14:textId="77777777" w:rsidTr="000C3EC8">
        <w:tc>
          <w:tcPr>
            <w:tcW w:w="9628" w:type="dxa"/>
            <w:gridSpan w:val="2"/>
          </w:tcPr>
          <w:p w14:paraId="27B33DE5" w14:textId="77777777" w:rsidR="001110AA" w:rsidRPr="006610BF" w:rsidRDefault="001110AA" w:rsidP="000C3EC8">
            <w:pPr>
              <w:autoSpaceDE w:val="0"/>
              <w:autoSpaceDN w:val="0"/>
              <w:adjustRightInd w:val="0"/>
              <w:spacing w:before="120" w:after="120"/>
              <w:jc w:val="left"/>
              <w:rPr>
                <w:rFonts w:eastAsia="MyriadPro-Semibold"/>
                <w:b/>
                <w:sz w:val="18"/>
                <w:szCs w:val="18"/>
                <w:lang w:eastAsia="hu-HU"/>
              </w:rPr>
            </w:pPr>
            <w:r w:rsidRPr="006610BF">
              <w:rPr>
                <w:rFonts w:eastAsia="MyriadPro-Semibold"/>
                <w:b/>
                <w:sz w:val="18"/>
                <w:szCs w:val="18"/>
                <w:lang w:eastAsia="hu-HU"/>
              </w:rPr>
              <w:t>II.2.11) Opciókra vonatkozó információ</w:t>
            </w:r>
          </w:p>
          <w:p w14:paraId="225A4F63" w14:textId="77777777" w:rsidR="001110AA" w:rsidRPr="006610BF" w:rsidRDefault="001110AA" w:rsidP="000C3EC8">
            <w:pPr>
              <w:autoSpaceDE w:val="0"/>
              <w:autoSpaceDN w:val="0"/>
              <w:adjustRightInd w:val="0"/>
              <w:spacing w:before="120" w:after="120"/>
              <w:jc w:val="left"/>
              <w:rPr>
                <w:rFonts w:eastAsia="MyriadPro-Semibold"/>
                <w:sz w:val="18"/>
                <w:szCs w:val="18"/>
                <w:lang w:eastAsia="hu-HU"/>
              </w:rPr>
            </w:pPr>
            <w:r w:rsidRPr="006610BF">
              <w:rPr>
                <w:rFonts w:eastAsia="MyriadPro-Semibold"/>
                <w:sz w:val="18"/>
                <w:szCs w:val="18"/>
                <w:lang w:eastAsia="hu-HU"/>
              </w:rPr>
              <w:t xml:space="preserve">Opciók </w:t>
            </w:r>
            <w:r w:rsidRPr="006610BF">
              <w:rPr>
                <w:rFonts w:ascii="Cambria Math" w:eastAsia="MS Mincho" w:hAnsi="Cambria Math" w:cs="Cambria Math"/>
                <w:sz w:val="18"/>
                <w:szCs w:val="18"/>
                <w:lang w:eastAsia="hu-HU"/>
              </w:rPr>
              <w:t>◯</w:t>
            </w:r>
            <w:r w:rsidRPr="006610BF">
              <w:rPr>
                <w:rFonts w:eastAsia="HiraKakuPro-W3"/>
                <w:sz w:val="18"/>
                <w:szCs w:val="18"/>
                <w:lang w:eastAsia="hu-HU"/>
              </w:rPr>
              <w:t xml:space="preserve"> </w:t>
            </w:r>
            <w:r w:rsidRPr="00F237C2">
              <w:rPr>
                <w:rFonts w:eastAsia="MyriadPro-Semibold"/>
                <w:sz w:val="18"/>
                <w:szCs w:val="18"/>
                <w:lang w:eastAsia="hu-HU"/>
              </w:rPr>
              <w:t>igen</w:t>
            </w:r>
            <w:r w:rsidRPr="006610BF">
              <w:rPr>
                <w:rFonts w:eastAsia="MyriadPro-Semibold"/>
                <w:sz w:val="18"/>
                <w:szCs w:val="18"/>
                <w:lang w:eastAsia="hu-HU"/>
              </w:rPr>
              <w:t xml:space="preserve"> </w:t>
            </w:r>
            <w:r w:rsidRPr="00AF08CC">
              <w:rPr>
                <w:rFonts w:ascii="Tahoma" w:eastAsia="MyriadPro-Light" w:hAnsi="Tahoma" w:cs="Tahoma"/>
                <w:bCs/>
                <w:color w:val="1F497D" w:themeColor="text2"/>
                <w:sz w:val="20"/>
                <w:szCs w:val="20"/>
                <w:lang w:eastAsia="hu-HU"/>
              </w:rPr>
              <w:t xml:space="preserve">X </w:t>
            </w:r>
            <w:r w:rsidRPr="00FB424B">
              <w:rPr>
                <w:rFonts w:eastAsia="MyriadPro-Semibold"/>
                <w:sz w:val="18"/>
                <w:szCs w:val="18"/>
                <w:lang w:eastAsia="hu-HU"/>
              </w:rPr>
              <w:t xml:space="preserve">nem </w:t>
            </w:r>
            <w:r w:rsidRPr="009C4771">
              <w:rPr>
                <w:rFonts w:eastAsia="MyriadPro-Light"/>
                <w:bCs/>
                <w:color w:val="1F497D" w:themeColor="text2"/>
                <w:sz w:val="22"/>
                <w:szCs w:val="22"/>
                <w:lang w:eastAsia="hu-HU"/>
              </w:rPr>
              <w:t xml:space="preserve">       </w:t>
            </w:r>
            <w:r w:rsidRPr="006610BF">
              <w:rPr>
                <w:rFonts w:eastAsia="MyriadPro-Semibold"/>
                <w:sz w:val="18"/>
                <w:szCs w:val="18"/>
                <w:lang w:eastAsia="hu-HU"/>
              </w:rPr>
              <w:t>Opciók ismertetése:</w:t>
            </w:r>
          </w:p>
        </w:tc>
      </w:tr>
      <w:tr w:rsidR="001110AA" w:rsidRPr="00E8260C" w14:paraId="2DF0D839" w14:textId="77777777" w:rsidTr="000C3EC8">
        <w:tc>
          <w:tcPr>
            <w:tcW w:w="9628" w:type="dxa"/>
            <w:gridSpan w:val="2"/>
          </w:tcPr>
          <w:p w14:paraId="23B4C9F0" w14:textId="77777777" w:rsidR="001110AA" w:rsidRPr="00054C44" w:rsidRDefault="001110AA" w:rsidP="000C3EC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69B3B342" w14:textId="77777777" w:rsidR="001110AA" w:rsidRPr="00E8260C" w:rsidRDefault="001110AA" w:rsidP="000C3EC8">
            <w:pPr>
              <w:autoSpaceDE w:val="0"/>
              <w:autoSpaceDN w:val="0"/>
              <w:adjustRightInd w:val="0"/>
              <w:spacing w:before="120" w:after="120"/>
              <w:jc w:val="left"/>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1110AA" w:rsidRPr="00E8260C" w14:paraId="506EF8E5" w14:textId="77777777" w:rsidTr="000C3EC8">
        <w:trPr>
          <w:trHeight w:val="1088"/>
        </w:trPr>
        <w:tc>
          <w:tcPr>
            <w:tcW w:w="9628" w:type="dxa"/>
            <w:gridSpan w:val="2"/>
          </w:tcPr>
          <w:p w14:paraId="0BA3D61B" w14:textId="77777777" w:rsidR="001110AA" w:rsidRPr="00E8260C" w:rsidRDefault="001110AA" w:rsidP="000C3EC8">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275983A8" w14:textId="77777777" w:rsidR="001110AA" w:rsidRDefault="001110AA" w:rsidP="000C3EC8">
            <w:pPr>
              <w:spacing w:before="120" w:after="120"/>
              <w:jc w:val="left"/>
              <w:rPr>
                <w:rFonts w:eastAsia="MyriadPro-Semibold"/>
                <w:sz w:val="18"/>
                <w:szCs w:val="18"/>
                <w:lang w:eastAsia="hu-HU"/>
              </w:rPr>
            </w:pPr>
            <w:r>
              <w:rPr>
                <w:rFonts w:eastAsia="MyriadPro-Semibold"/>
                <w:sz w:val="18"/>
                <w:szCs w:val="18"/>
                <w:lang w:eastAsia="hu-HU"/>
              </w:rPr>
              <w:t xml:space="preserve">A beszerzés európai uniós alapokból finanszírozott projekttel és/vagy programmal kapcsolatos </w:t>
            </w:r>
            <w:r>
              <w:rPr>
                <w:rFonts w:ascii="Helvetica" w:eastAsia="Times New Roman" w:hAnsi="Helvetica" w:cs="Helvetica"/>
                <w:color w:val="336699"/>
                <w:sz w:val="21"/>
                <w:szCs w:val="21"/>
                <w:shd w:val="clear" w:color="auto" w:fill="FFFFFF"/>
                <w:lang w:eastAsia="hu-HU"/>
              </w:rPr>
              <w:t>X</w:t>
            </w:r>
            <w:r>
              <w:rPr>
                <w:rFonts w:eastAsia="HiraKakuPro-W3"/>
                <w:sz w:val="18"/>
                <w:szCs w:val="18"/>
                <w:lang w:eastAsia="hu-HU"/>
              </w:rPr>
              <w:t xml:space="preserve"> </w:t>
            </w:r>
            <w:r w:rsidRPr="001A47BD">
              <w:rPr>
                <w:rFonts w:ascii="Helvetica" w:eastAsia="Times New Roman" w:hAnsi="Helvetica" w:cs="Helvetica"/>
                <w:color w:val="336699"/>
                <w:sz w:val="21"/>
                <w:szCs w:val="21"/>
                <w:shd w:val="clear" w:color="auto" w:fill="FFFFFF"/>
                <w:lang w:eastAsia="hu-HU"/>
              </w:rPr>
              <w:t>igen</w:t>
            </w:r>
            <w:r>
              <w:rPr>
                <w:rFonts w:eastAsia="MyriadPro-Semibold"/>
                <w:sz w:val="18"/>
                <w:szCs w:val="18"/>
                <w:lang w:eastAsia="hu-HU"/>
              </w:rPr>
              <w:t xml:space="preserve"> </w:t>
            </w:r>
            <w:r w:rsidRPr="006610BF">
              <w:rPr>
                <w:rFonts w:ascii="Cambria Math" w:eastAsia="MS Mincho" w:hAnsi="Cambria Math" w:cs="Cambria Math"/>
                <w:sz w:val="18"/>
                <w:szCs w:val="18"/>
                <w:lang w:eastAsia="hu-HU"/>
              </w:rPr>
              <w:t>◯</w:t>
            </w:r>
            <w:r>
              <w:rPr>
                <w:rFonts w:ascii="Helvetica" w:eastAsia="Times New Roman" w:hAnsi="Helvetica" w:cs="Helvetica"/>
                <w:color w:val="336699"/>
                <w:sz w:val="21"/>
                <w:szCs w:val="21"/>
                <w:shd w:val="clear" w:color="auto" w:fill="FFFFFF"/>
                <w:lang w:eastAsia="hu-HU"/>
              </w:rPr>
              <w:t xml:space="preserve"> </w:t>
            </w:r>
            <w:r w:rsidRPr="001A47BD">
              <w:rPr>
                <w:rFonts w:eastAsia="MyriadPro-Semibold"/>
                <w:sz w:val="18"/>
                <w:szCs w:val="18"/>
                <w:lang w:eastAsia="hu-HU"/>
              </w:rPr>
              <w:t>nem</w:t>
            </w:r>
          </w:p>
          <w:p w14:paraId="301C8033" w14:textId="35B73D85" w:rsidR="001110AA" w:rsidRPr="00293409" w:rsidRDefault="001110AA" w:rsidP="000C3EC8">
            <w:pPr>
              <w:rPr>
                <w:sz w:val="22"/>
                <w:szCs w:val="22"/>
              </w:rPr>
            </w:pPr>
            <w:r>
              <w:rPr>
                <w:rFonts w:eastAsia="MyriadPro-Semibold"/>
                <w:sz w:val="18"/>
                <w:szCs w:val="18"/>
                <w:lang w:eastAsia="hu-HU"/>
              </w:rPr>
              <w:t>Projekt száma vagy hivatkozási száma:</w:t>
            </w:r>
            <w:r w:rsidRPr="005366F3">
              <w:rPr>
                <w:rFonts w:ascii="Helvetica" w:eastAsia="Times New Roman" w:hAnsi="Helvetica" w:cs="Helvetica"/>
                <w:color w:val="336699"/>
                <w:sz w:val="21"/>
                <w:szCs w:val="21"/>
                <w:shd w:val="clear" w:color="auto" w:fill="FFFFFF"/>
              </w:rPr>
              <w:t xml:space="preserve"> </w:t>
            </w:r>
            <w:r w:rsidR="005B41E9" w:rsidRPr="00F62CB4">
              <w:rPr>
                <w:rFonts w:ascii="Helvetica" w:hAnsi="Helvetica" w:cs="Helvetica"/>
                <w:color w:val="336699"/>
                <w:sz w:val="21"/>
                <w:szCs w:val="21"/>
                <w:shd w:val="clear" w:color="auto" w:fill="FFFFFF"/>
              </w:rPr>
              <w:t>GINOP-7.1.9-17-2018-00024</w:t>
            </w:r>
          </w:p>
        </w:tc>
      </w:tr>
      <w:tr w:rsidR="001110AA" w:rsidRPr="00E8260C" w14:paraId="5CEC83B6" w14:textId="77777777" w:rsidTr="000C3EC8">
        <w:tc>
          <w:tcPr>
            <w:tcW w:w="9628" w:type="dxa"/>
            <w:gridSpan w:val="2"/>
          </w:tcPr>
          <w:p w14:paraId="4C4F5743" w14:textId="77777777" w:rsidR="001110AA" w:rsidRDefault="001110AA" w:rsidP="000C3EC8">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r>
              <w:rPr>
                <w:rFonts w:eastAsia="MyriadPro-Semibold"/>
                <w:b/>
                <w:sz w:val="18"/>
                <w:szCs w:val="18"/>
                <w:lang w:eastAsia="hu-HU"/>
              </w:rPr>
              <w:t>:</w:t>
            </w:r>
          </w:p>
          <w:p w14:paraId="0EE57FCD" w14:textId="77777777" w:rsidR="00D47D1F" w:rsidRPr="00235DB2" w:rsidRDefault="00D47D1F" w:rsidP="00D47D1F">
            <w:pPr>
              <w:pStyle w:val="Listaszerbekezds"/>
              <w:numPr>
                <w:ilvl w:val="0"/>
                <w:numId w:val="18"/>
              </w:numPr>
              <w:ind w:right="56"/>
              <w:contextualSpacing w:val="0"/>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1564A0A2" w14:textId="77777777" w:rsidR="00D47D1F" w:rsidRPr="0094363E" w:rsidRDefault="00D47D1F" w:rsidP="00D47D1F">
            <w:pPr>
              <w:pStyle w:val="Listaszerbekezds"/>
              <w:numPr>
                <w:ilvl w:val="0"/>
                <w:numId w:val="18"/>
              </w:numPr>
              <w:ind w:right="56"/>
              <w:contextualSpacing w:val="0"/>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Pr>
                <w:rFonts w:ascii="Helvetica" w:hAnsi="Helvetica" w:cs="Helvetica"/>
                <w:color w:val="336699"/>
                <w:sz w:val="21"/>
                <w:szCs w:val="21"/>
                <w:shd w:val="clear" w:color="auto" w:fill="FFFFFF"/>
              </w:rPr>
              <w:t xml:space="preserve"> azzal, hogy a meghosszabbított projekt határidőt így sem haladhatja meg.</w:t>
            </w:r>
            <w:r w:rsidRPr="004E6C39">
              <w:rPr>
                <w:rFonts w:ascii="Helvetica" w:hAnsi="Helvetica" w:cs="Helvetica"/>
                <w:color w:val="336699"/>
                <w:sz w:val="21"/>
                <w:szCs w:val="21"/>
                <w:shd w:val="clear" w:color="auto" w:fill="FFFFFF"/>
              </w:rPr>
              <w:t xml:space="preserve"> </w:t>
            </w:r>
            <w:r>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258AE7D4" w14:textId="5073336D" w:rsidR="00DF401E" w:rsidRPr="00856314" w:rsidRDefault="00D47D1F" w:rsidP="00D47D1F">
            <w:pPr>
              <w:pStyle w:val="Listaszerbekezds"/>
              <w:numPr>
                <w:ilvl w:val="0"/>
                <w:numId w:val="18"/>
              </w:numPr>
              <w:ind w:right="56"/>
              <w:rPr>
                <w:rFonts w:ascii="Helvetica" w:hAnsi="Helvetica" w:cs="Helvetica"/>
                <w:color w:val="336699"/>
                <w:sz w:val="21"/>
                <w:szCs w:val="21"/>
                <w:shd w:val="clear" w:color="auto" w:fill="FFFFFF"/>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856314" w:rsidRPr="00E8260C" w14:paraId="55BFD1C9" w14:textId="77777777" w:rsidTr="000C3EC8">
        <w:tc>
          <w:tcPr>
            <w:tcW w:w="7084" w:type="dxa"/>
          </w:tcPr>
          <w:p w14:paraId="14F10712" w14:textId="7222B4CE" w:rsidR="00856314" w:rsidRPr="00E8260C" w:rsidRDefault="00856314" w:rsidP="000C3EC8">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t xml:space="preserve"> </w:t>
            </w:r>
            <w:r w:rsidR="006E257F">
              <w:rPr>
                <w:rFonts w:ascii="Helvetica" w:hAnsi="Helvetica" w:cs="Helvetica"/>
                <w:b/>
                <w:bCs/>
                <w:color w:val="336699"/>
                <w:sz w:val="21"/>
                <w:szCs w:val="21"/>
                <w:shd w:val="clear" w:color="auto" w:fill="FFFFFF"/>
              </w:rPr>
              <w:t>Sátrak</w:t>
            </w:r>
          </w:p>
        </w:tc>
        <w:tc>
          <w:tcPr>
            <w:tcW w:w="2544" w:type="dxa"/>
          </w:tcPr>
          <w:p w14:paraId="7DA8F4AF" w14:textId="10193964" w:rsidR="00856314" w:rsidRPr="00E8260C" w:rsidRDefault="00856314" w:rsidP="000C3EC8">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sz w:val="18"/>
                <w:szCs w:val="18"/>
                <w:lang w:eastAsia="hu-HU"/>
              </w:rPr>
              <w:t xml:space="preserve"> </w:t>
            </w:r>
            <w:r w:rsidR="003C2774">
              <w:rPr>
                <w:rFonts w:ascii="Helvetica" w:hAnsi="Helvetica" w:cs="Helvetica"/>
                <w:b/>
                <w:bCs/>
                <w:color w:val="336699"/>
                <w:sz w:val="21"/>
                <w:szCs w:val="21"/>
                <w:shd w:val="clear" w:color="auto" w:fill="FFFFFF"/>
              </w:rPr>
              <w:t>3</w:t>
            </w:r>
            <w:r w:rsidRPr="003B41FB">
              <w:rPr>
                <w:rFonts w:ascii="Helvetica" w:hAnsi="Helvetica" w:cs="Helvetica"/>
                <w:b/>
                <w:bCs/>
                <w:color w:val="336699"/>
                <w:sz w:val="21"/>
                <w:szCs w:val="21"/>
                <w:shd w:val="clear" w:color="auto" w:fill="FFFFFF"/>
              </w:rPr>
              <w:t>.</w:t>
            </w:r>
          </w:p>
        </w:tc>
      </w:tr>
      <w:tr w:rsidR="00856314" w:rsidRPr="00E8260C" w14:paraId="6BE9540E" w14:textId="77777777" w:rsidTr="000C3EC8">
        <w:tc>
          <w:tcPr>
            <w:tcW w:w="9628" w:type="dxa"/>
            <w:gridSpan w:val="2"/>
          </w:tcPr>
          <w:p w14:paraId="3AE001BC" w14:textId="77777777" w:rsidR="00856314" w:rsidRPr="00E8260C" w:rsidRDefault="00856314" w:rsidP="000C3EC8">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3EAF4A7C" w14:textId="77777777" w:rsidR="00856314" w:rsidRDefault="00856314" w:rsidP="000C3EC8">
            <w:pPr>
              <w:ind w:left="56" w:right="56"/>
              <w:rPr>
                <w:rFonts w:eastAsia="MyriadPro-Light"/>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p>
          <w:p w14:paraId="65C951EF" w14:textId="77777777" w:rsidR="00856314" w:rsidRDefault="00856314" w:rsidP="000C3EC8">
            <w:pPr>
              <w:ind w:left="56" w:right="56"/>
              <w:rPr>
                <w:rFonts w:eastAsia="MyriadPro-Light"/>
                <w:sz w:val="18"/>
                <w:szCs w:val="18"/>
              </w:rPr>
            </w:pPr>
          </w:p>
          <w:p w14:paraId="2061F7E0" w14:textId="77777777" w:rsidR="006E257F" w:rsidRDefault="006E257F" w:rsidP="006E257F">
            <w:pPr>
              <w:ind w:left="56" w:right="56"/>
              <w:rPr>
                <w:rFonts w:ascii="Helvetica" w:hAnsi="Helvetica" w:cs="Helvetica"/>
                <w:color w:val="336699"/>
                <w:sz w:val="21"/>
                <w:szCs w:val="21"/>
                <w:shd w:val="clear" w:color="auto" w:fill="FFFFFF"/>
              </w:rPr>
            </w:pPr>
            <w:r w:rsidRPr="0068714C">
              <w:rPr>
                <w:rFonts w:ascii="Helvetica" w:hAnsi="Helvetica" w:cs="Helvetica"/>
                <w:color w:val="336699"/>
                <w:sz w:val="21"/>
                <w:szCs w:val="21"/>
                <w:shd w:val="clear" w:color="auto" w:fill="FFFFFF"/>
              </w:rPr>
              <w:t>39522530-1</w:t>
            </w:r>
            <w:r>
              <w:rPr>
                <w:rFonts w:ascii="Helvetica" w:hAnsi="Helvetica" w:cs="Helvetica"/>
                <w:color w:val="336699"/>
                <w:sz w:val="21"/>
                <w:szCs w:val="21"/>
                <w:shd w:val="clear" w:color="auto" w:fill="FFFFFF"/>
              </w:rPr>
              <w:t xml:space="preserve"> – Sátor </w:t>
            </w:r>
          </w:p>
          <w:p w14:paraId="60405814" w14:textId="77777777" w:rsidR="00227D62" w:rsidRDefault="00227D62" w:rsidP="00227D62">
            <w:pPr>
              <w:ind w:left="56" w:right="56"/>
              <w:rPr>
                <w:rFonts w:eastAsia="MyriadPro-Light"/>
                <w:sz w:val="18"/>
                <w:szCs w:val="18"/>
              </w:rPr>
            </w:pPr>
          </w:p>
          <w:p w14:paraId="17928AF3" w14:textId="254196BB" w:rsidR="00856314" w:rsidRPr="00E8260C" w:rsidRDefault="00856314" w:rsidP="00227D62">
            <w:pPr>
              <w:ind w:left="56" w:right="56"/>
              <w:rPr>
                <w:rFonts w:eastAsia="MyriadPro-Semibold"/>
                <w:sz w:val="18"/>
                <w:szCs w:val="18"/>
                <w:lang w:eastAsia="hu-HU"/>
              </w:rPr>
            </w:pPr>
            <w:r w:rsidRPr="00E8260C">
              <w:rPr>
                <w:rFonts w:eastAsia="MyriadPro-Light"/>
                <w:sz w:val="18"/>
                <w:szCs w:val="18"/>
                <w:lang w:eastAsia="hu-HU"/>
              </w:rPr>
              <w:t xml:space="preserve">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 ][ ][ ][ ]</w:t>
            </w:r>
          </w:p>
        </w:tc>
      </w:tr>
      <w:tr w:rsidR="00856314" w:rsidRPr="00E8260C" w14:paraId="75954905" w14:textId="77777777" w:rsidTr="000C3EC8">
        <w:tc>
          <w:tcPr>
            <w:tcW w:w="9628" w:type="dxa"/>
            <w:gridSpan w:val="2"/>
          </w:tcPr>
          <w:p w14:paraId="714A9DBC" w14:textId="77777777" w:rsidR="00856314" w:rsidRPr="00E8260C" w:rsidRDefault="00856314" w:rsidP="000C3EC8">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569230DA" w14:textId="5648BC52" w:rsidR="00856314" w:rsidRPr="0081598A" w:rsidRDefault="00856314" w:rsidP="000C3EC8">
            <w:pPr>
              <w:rPr>
                <w:rFonts w:ascii="Helvetica" w:hAnsi="Helvetica" w:cs="Helvetica"/>
                <w:color w:val="000000"/>
                <w:sz w:val="21"/>
                <w:szCs w:val="21"/>
                <w:shd w:val="clear" w:color="auto" w:fill="FFFFFF"/>
              </w:rPr>
            </w:pPr>
            <w:r w:rsidRPr="00C83382">
              <w:rPr>
                <w:rFonts w:ascii="Garamond" w:hAnsi="Garamond"/>
                <w:sz w:val="20"/>
                <w:szCs w:val="20"/>
              </w:rPr>
              <w:t xml:space="preserve">NUTS-kód:1 </w:t>
            </w:r>
            <w:r w:rsidRPr="0081598A">
              <w:rPr>
                <w:rFonts w:ascii="Helvetica" w:hAnsi="Helvetica" w:cs="Helvetica"/>
                <w:color w:val="336699"/>
                <w:sz w:val="21"/>
                <w:szCs w:val="21"/>
                <w:shd w:val="clear" w:color="auto" w:fill="FFFFFF"/>
              </w:rPr>
              <w:t>HU3</w:t>
            </w:r>
            <w:r w:rsidR="006E257F">
              <w:rPr>
                <w:rFonts w:ascii="Helvetica" w:hAnsi="Helvetica" w:cs="Helvetica"/>
                <w:color w:val="336699"/>
                <w:sz w:val="21"/>
                <w:szCs w:val="21"/>
                <w:shd w:val="clear" w:color="auto" w:fill="FFFFFF"/>
              </w:rPr>
              <w:t>21</w:t>
            </w:r>
          </w:p>
          <w:p w14:paraId="41690944" w14:textId="6565D964" w:rsidR="00856314" w:rsidRPr="00E8260C" w:rsidRDefault="00856314" w:rsidP="000C3EC8">
            <w:pPr>
              <w:autoSpaceDE w:val="0"/>
              <w:autoSpaceDN w:val="0"/>
              <w:adjustRightInd w:val="0"/>
              <w:spacing w:before="120" w:after="120"/>
              <w:jc w:val="left"/>
              <w:rPr>
                <w:rFonts w:eastAsia="MyriadPro-Semibold"/>
                <w:b/>
                <w:sz w:val="18"/>
                <w:szCs w:val="18"/>
                <w:lang w:eastAsia="hu-HU"/>
              </w:rPr>
            </w:pPr>
            <w:r w:rsidRPr="00C83382">
              <w:rPr>
                <w:rFonts w:ascii="Garamond" w:hAnsi="Garamond"/>
                <w:sz w:val="20"/>
                <w:szCs w:val="20"/>
              </w:rPr>
              <w:t>A teljesítés helye:</w:t>
            </w:r>
            <w:r>
              <w:rPr>
                <w:rFonts w:ascii="Helvetica" w:hAnsi="Helvetica" w:cs="Helvetica"/>
                <w:color w:val="336699"/>
                <w:sz w:val="21"/>
                <w:szCs w:val="21"/>
                <w:shd w:val="clear" w:color="auto" w:fill="FFFFFF"/>
              </w:rPr>
              <w:t xml:space="preserve"> </w:t>
            </w:r>
            <w:r w:rsidR="006E257F" w:rsidRPr="005F4685">
              <w:rPr>
                <w:rFonts w:ascii="Helvetica" w:hAnsi="Helvetica" w:cs="Helvetica"/>
                <w:color w:val="336699"/>
                <w:sz w:val="21"/>
                <w:szCs w:val="21"/>
                <w:shd w:val="clear" w:color="auto" w:fill="FFFFFF"/>
              </w:rPr>
              <w:t>4071 Hortobágy, Czinege János utca 1.</w:t>
            </w:r>
          </w:p>
        </w:tc>
      </w:tr>
      <w:tr w:rsidR="00856314" w:rsidRPr="00E8260C" w14:paraId="0ACBB7ED" w14:textId="77777777" w:rsidTr="000C3EC8">
        <w:tc>
          <w:tcPr>
            <w:tcW w:w="9628" w:type="dxa"/>
            <w:gridSpan w:val="2"/>
          </w:tcPr>
          <w:p w14:paraId="7B1F446A" w14:textId="77777777" w:rsidR="00856314" w:rsidRDefault="00856314" w:rsidP="000C3EC8">
            <w:pPr>
              <w:autoSpaceDE w:val="0"/>
              <w:autoSpaceDN w:val="0"/>
              <w:adjustRightInd w:val="0"/>
              <w:spacing w:before="120" w:after="120"/>
              <w:jc w:val="left"/>
              <w:rPr>
                <w:rFonts w:eastAsia="MyriadPro-Semibold"/>
                <w:b/>
                <w:sz w:val="18"/>
                <w:szCs w:val="18"/>
                <w:lang w:eastAsia="hu-HU"/>
              </w:rPr>
            </w:pPr>
            <w:commentRangeStart w:id="7"/>
            <w:r w:rsidRPr="00E8260C">
              <w:rPr>
                <w:rFonts w:eastAsia="MyriadPro-Semibold"/>
                <w:b/>
                <w:sz w:val="18"/>
                <w:szCs w:val="18"/>
                <w:lang w:eastAsia="hu-HU"/>
              </w:rPr>
              <w:t>II.2</w:t>
            </w:r>
            <w:r>
              <w:rPr>
                <w:rFonts w:eastAsia="MyriadPro-Semibold"/>
                <w:b/>
                <w:sz w:val="18"/>
                <w:szCs w:val="18"/>
                <w:lang w:eastAsia="hu-HU"/>
              </w:rPr>
              <w:t>.4) A közbeszerzés ismertetése:</w:t>
            </w:r>
            <w:commentRangeEnd w:id="7"/>
            <w:r w:rsidR="00D30691">
              <w:rPr>
                <w:rStyle w:val="Jegyzethivatkozs"/>
              </w:rPr>
              <w:commentReference w:id="7"/>
            </w:r>
          </w:p>
          <w:p w14:paraId="1094BAF1" w14:textId="77777777" w:rsidR="006E257F" w:rsidRDefault="006E257F" w:rsidP="006E257F">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Nyertes Ajánlattevőnek kötelessége a dokumentációban meghatározott valamennyi feladat teljes körű elvégzése.</w:t>
            </w:r>
          </w:p>
          <w:p w14:paraId="34D45D55" w14:textId="77777777" w:rsidR="006E257F" w:rsidRDefault="006E257F" w:rsidP="006E257F">
            <w:pPr>
              <w:pStyle w:val="Default"/>
              <w:jc w:val="both"/>
              <w:rPr>
                <w:rFonts w:ascii="Helvetica" w:hAnsi="Helvetica" w:cs="Helvetica"/>
                <w:color w:val="336699"/>
                <w:sz w:val="21"/>
                <w:szCs w:val="21"/>
                <w:shd w:val="clear" w:color="auto" w:fill="FFFFFF"/>
              </w:rPr>
            </w:pPr>
          </w:p>
          <w:p w14:paraId="520D5F0B" w14:textId="7FCADB32" w:rsidR="006E257F" w:rsidRDefault="006E257F" w:rsidP="006E257F">
            <w:pPr>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sátrak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67886BA7" w14:textId="77777777" w:rsidR="006E257F" w:rsidRDefault="006E257F" w:rsidP="006E257F">
            <w:pPr>
              <w:rPr>
                <w:rFonts w:ascii="Helvetica" w:hAnsi="Helvetica" w:cs="Helvetica"/>
                <w:color w:val="336699"/>
                <w:sz w:val="21"/>
                <w:szCs w:val="21"/>
                <w:shd w:val="clear" w:color="auto" w:fill="FFFFFF"/>
              </w:rPr>
            </w:pPr>
          </w:p>
          <w:p w14:paraId="13DFF20A" w14:textId="321D1B6C" w:rsidR="006E257F" w:rsidRPr="008E2BEF" w:rsidRDefault="006E257F" w:rsidP="008E2BEF">
            <w:pPr>
              <w:pStyle w:val="Listaszerbekezds"/>
              <w:numPr>
                <w:ilvl w:val="0"/>
                <w:numId w:val="28"/>
              </w:numPr>
              <w:autoSpaceDE w:val="0"/>
              <w:autoSpaceDN w:val="0"/>
              <w:adjustRightInd w:val="0"/>
              <w:spacing w:before="120" w:after="120"/>
              <w:rPr>
                <w:rFonts w:ascii="Helvetica" w:hAnsi="Helvetica" w:cs="Helvetica"/>
                <w:b/>
                <w:bCs/>
                <w:color w:val="336699"/>
                <w:sz w:val="21"/>
                <w:szCs w:val="21"/>
                <w:shd w:val="clear" w:color="auto" w:fill="FFFFFF"/>
              </w:rPr>
            </w:pPr>
            <w:r w:rsidRPr="008E2BEF">
              <w:rPr>
                <w:rFonts w:ascii="Helvetica" w:hAnsi="Helvetica" w:cs="Helvetica"/>
                <w:b/>
                <w:bCs/>
                <w:color w:val="336699"/>
                <w:sz w:val="21"/>
                <w:szCs w:val="21"/>
                <w:shd w:val="clear" w:color="auto" w:fill="FFFFFF"/>
              </w:rPr>
              <w:t>Alumínium sátor 15 db 3x3, 20 db 6x3</w:t>
            </w:r>
          </w:p>
          <w:p w14:paraId="6A91E8B9" w14:textId="4E705218" w:rsidR="008E2BEF" w:rsidRDefault="008E2BEF" w:rsidP="006E257F">
            <w:pPr>
              <w:pStyle w:val="Listaszerbekezds"/>
              <w:autoSpaceDE w:val="0"/>
              <w:autoSpaceDN w:val="0"/>
              <w:adjustRightInd w:val="0"/>
              <w:spacing w:before="120" w:after="12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Eszközök megnevezése:</w:t>
            </w:r>
          </w:p>
          <w:p w14:paraId="4253F441" w14:textId="77777777" w:rsidR="008E2BEF" w:rsidRPr="00CE6754" w:rsidRDefault="008E2BEF" w:rsidP="00CE6754">
            <w:pPr>
              <w:pStyle w:val="Listaszerbekezds"/>
              <w:numPr>
                <w:ilvl w:val="0"/>
                <w:numId w:val="41"/>
              </w:numPr>
              <w:jc w:val="left"/>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15 db 3x3 m-es alumínium vázszerkezetű sátor kiegészítőkkel</w:t>
            </w:r>
          </w:p>
          <w:p w14:paraId="29CE274C" w14:textId="77777777" w:rsidR="008E2BEF" w:rsidRPr="00CE6754" w:rsidRDefault="008E2BEF" w:rsidP="00CE6754">
            <w:pPr>
              <w:pStyle w:val="Listaszerbekezds"/>
              <w:numPr>
                <w:ilvl w:val="0"/>
                <w:numId w:val="41"/>
              </w:numPr>
              <w:jc w:val="left"/>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20 db 6x3 m-es alumínium vázszerkezetű sátor kiegészítőkkel</w:t>
            </w:r>
          </w:p>
          <w:p w14:paraId="64C66599" w14:textId="77777777" w:rsidR="008E2BEF" w:rsidRPr="00CE6754" w:rsidRDefault="008E2BEF" w:rsidP="00CE6754">
            <w:pPr>
              <w:pStyle w:val="Listaszerbekezds"/>
              <w:numPr>
                <w:ilvl w:val="0"/>
                <w:numId w:val="41"/>
              </w:numPr>
              <w:jc w:val="left"/>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10 db 3x3 m-es oldalfal ajtóval 350 g/m2 PVC-ből sátorral megegyező színben</w:t>
            </w:r>
          </w:p>
          <w:p w14:paraId="2A349A5D" w14:textId="77777777" w:rsidR="008E2BEF" w:rsidRPr="00CE6754" w:rsidRDefault="008E2BEF" w:rsidP="00CE6754">
            <w:pPr>
              <w:pStyle w:val="Listaszerbekezds"/>
              <w:numPr>
                <w:ilvl w:val="0"/>
                <w:numId w:val="41"/>
              </w:numPr>
              <w:jc w:val="left"/>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10 db 3x3 m-es oldalfal ablakkal 350 g/m2 PVC-ből sátorral megegyező színben</w:t>
            </w:r>
          </w:p>
          <w:p w14:paraId="3F12BE52" w14:textId="77777777" w:rsidR="008E2BEF" w:rsidRPr="00CE6754" w:rsidRDefault="008E2BEF" w:rsidP="00CE6754">
            <w:pPr>
              <w:pStyle w:val="Listaszerbekezds"/>
              <w:numPr>
                <w:ilvl w:val="0"/>
                <w:numId w:val="41"/>
              </w:numPr>
              <w:jc w:val="left"/>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20 db 3 m-es esőcsatorna sátorral megegyező anyagból</w:t>
            </w:r>
          </w:p>
          <w:p w14:paraId="4D1C3624" w14:textId="77777777" w:rsidR="008E2BEF" w:rsidRPr="00CE6754" w:rsidRDefault="008E2BEF" w:rsidP="00CE6754">
            <w:pPr>
              <w:pStyle w:val="Listaszerbekezds"/>
              <w:numPr>
                <w:ilvl w:val="0"/>
                <w:numId w:val="41"/>
              </w:numPr>
              <w:jc w:val="left"/>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10 db 6 m-es esőcsatorna sátorral megegyező anyagból</w:t>
            </w:r>
          </w:p>
          <w:p w14:paraId="4E55E190" w14:textId="77777777" w:rsidR="008E2BEF" w:rsidRPr="00CE6754" w:rsidRDefault="008E2BEF" w:rsidP="00CE6754">
            <w:pPr>
              <w:pStyle w:val="Listaszerbekezds"/>
              <w:numPr>
                <w:ilvl w:val="0"/>
                <w:numId w:val="41"/>
              </w:numPr>
              <w:jc w:val="left"/>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35 db sátor védőhuzat</w:t>
            </w:r>
          </w:p>
          <w:p w14:paraId="4FBB2D06" w14:textId="77777777" w:rsidR="008E2BEF" w:rsidRDefault="008E2BEF" w:rsidP="00CE6754">
            <w:pPr>
              <w:pStyle w:val="Listaszerbekezds"/>
              <w:numPr>
                <w:ilvl w:val="0"/>
                <w:numId w:val="41"/>
              </w:numPr>
              <w:jc w:val="left"/>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35 db oldalfal táska</w:t>
            </w:r>
          </w:p>
          <w:p w14:paraId="21E4E518" w14:textId="77777777" w:rsidR="00C74A08" w:rsidRPr="00C74A08" w:rsidRDefault="00C74A08" w:rsidP="00C74A08">
            <w:pPr>
              <w:ind w:left="738"/>
              <w:rPr>
                <w:rFonts w:ascii="Helvetica" w:hAnsi="Helvetica" w:cs="Helvetica"/>
                <w:color w:val="336699"/>
                <w:sz w:val="21"/>
                <w:szCs w:val="21"/>
                <w:shd w:val="clear" w:color="auto" w:fill="FFFFFF"/>
              </w:rPr>
            </w:pPr>
            <w:r w:rsidRPr="00C74A08">
              <w:rPr>
                <w:rFonts w:ascii="Helvetica" w:hAnsi="Helvetica" w:cs="Helvetica"/>
                <w:color w:val="336699"/>
                <w:sz w:val="21"/>
                <w:szCs w:val="21"/>
                <w:shd w:val="clear" w:color="auto" w:fill="FFFFFF"/>
              </w:rPr>
              <w:t>Eszköz/ök minimum paraméterei:</w:t>
            </w:r>
          </w:p>
          <w:p w14:paraId="5529BE1F" w14:textId="292C2AD1" w:rsidR="00C74A08" w:rsidRPr="00FC654D" w:rsidRDefault="00C74A08" w:rsidP="00C74A08">
            <w:pPr>
              <w:pStyle w:val="Listaszerbekezds"/>
              <w:numPr>
                <w:ilvl w:val="0"/>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Sátorváz anyaga: eloxált alumínium profil. Sátorváz szabvány szerinti folyáshatár értéke Rp0,2 min: 340 N/mm2.</w:t>
            </w:r>
          </w:p>
          <w:p w14:paraId="3D6F8D7E" w14:textId="77777777" w:rsidR="00C74A08" w:rsidRPr="00FC654D" w:rsidRDefault="00C74A08" w:rsidP="00C74A08">
            <w:pPr>
              <w:pStyle w:val="Listaszerbekezds"/>
              <w:numPr>
                <w:ilvl w:val="0"/>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Csatlakozó elemek: PA műanyag, üvegszállal erősítve,</w:t>
            </w:r>
          </w:p>
          <w:p w14:paraId="7B93F9A1" w14:textId="77777777" w:rsidR="00C74A08" w:rsidRPr="00FC654D" w:rsidRDefault="00C74A08" w:rsidP="00C74A08">
            <w:pPr>
              <w:pStyle w:val="Listaszerbekezds"/>
              <w:numPr>
                <w:ilvl w:val="0"/>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Csavarok: acélcsavarok,</w:t>
            </w:r>
          </w:p>
          <w:p w14:paraId="76DC940A" w14:textId="77777777" w:rsidR="00C74A08" w:rsidRPr="00FC654D" w:rsidRDefault="00C74A08" w:rsidP="00C74A08">
            <w:pPr>
              <w:pStyle w:val="Listaszerbekezds"/>
              <w:numPr>
                <w:ilvl w:val="0"/>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Cövekek: 45 acélból</w:t>
            </w:r>
          </w:p>
          <w:p w14:paraId="07283BE6" w14:textId="77777777" w:rsidR="00C74A08" w:rsidRPr="00FC654D" w:rsidRDefault="00C74A08" w:rsidP="00C74A08">
            <w:pPr>
              <w:pStyle w:val="Listaszerbekezds"/>
              <w:numPr>
                <w:ilvl w:val="0"/>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A tetőponyva: alapszövet PVC bevonattal, egy oldalon impregnált</w:t>
            </w:r>
          </w:p>
          <w:p w14:paraId="2D8E8833" w14:textId="77777777" w:rsidR="00C74A08" w:rsidRPr="00FC654D" w:rsidRDefault="00C74A08" w:rsidP="00C74A08">
            <w:pPr>
              <w:pStyle w:val="Listaszerbekezds"/>
              <w:numPr>
                <w:ilvl w:val="1"/>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Súly: 350 g/m2</w:t>
            </w:r>
          </w:p>
          <w:p w14:paraId="500BD55B" w14:textId="77777777" w:rsidR="00C74A08" w:rsidRPr="00FC654D" w:rsidRDefault="00C74A08" w:rsidP="00C74A08">
            <w:pPr>
              <w:pStyle w:val="Listaszerbekezds"/>
              <w:numPr>
                <w:ilvl w:val="1"/>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UV-álló</w:t>
            </w:r>
          </w:p>
          <w:p w14:paraId="7104F32D" w14:textId="77777777" w:rsidR="00C74A08" w:rsidRPr="00FC654D" w:rsidRDefault="00C74A08" w:rsidP="00C74A08">
            <w:pPr>
              <w:pStyle w:val="Listaszerbekezds"/>
              <w:numPr>
                <w:ilvl w:val="1"/>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Vízállóság: 100 hPa</w:t>
            </w:r>
          </w:p>
          <w:p w14:paraId="65F1ED7F" w14:textId="77777777" w:rsidR="00C74A08" w:rsidRPr="00FC654D" w:rsidRDefault="00C74A08" w:rsidP="00C74A08">
            <w:pPr>
              <w:pStyle w:val="Listaszerbekezds"/>
              <w:numPr>
                <w:ilvl w:val="1"/>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szín: fehér vagy törtfehér</w:t>
            </w:r>
          </w:p>
          <w:p w14:paraId="0D310D90" w14:textId="77777777" w:rsidR="00C74A08" w:rsidRPr="00FC654D" w:rsidRDefault="00C74A08" w:rsidP="00C74A08">
            <w:pPr>
              <w:pStyle w:val="Listaszerbekezds"/>
              <w:numPr>
                <w:ilvl w:val="0"/>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Az oldalfalak,</w:t>
            </w:r>
          </w:p>
          <w:p w14:paraId="13CD3416" w14:textId="446BD596" w:rsidR="008E2BEF" w:rsidRDefault="00C74A08" w:rsidP="00FC654D">
            <w:pPr>
              <w:pStyle w:val="Listaszerbekezds"/>
              <w:numPr>
                <w:ilvl w:val="1"/>
                <w:numId w:val="42"/>
              </w:numPr>
              <w:suppressAutoHyphens/>
              <w:ind w:left="1447"/>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A 3x3-as sátorhoz tartozik 4 db 3m-es oldalfal, 6x3-as sátorhoz tartozik 6 db 3m-es oldalfal.</w:t>
            </w:r>
          </w:p>
          <w:p w14:paraId="777A36B8" w14:textId="77777777" w:rsidR="00FC654D" w:rsidRPr="00FC654D" w:rsidRDefault="00FC654D" w:rsidP="00FC654D">
            <w:pPr>
              <w:pStyle w:val="Listaszerbekezds"/>
              <w:suppressAutoHyphens/>
              <w:ind w:left="1447"/>
              <w:rPr>
                <w:rFonts w:ascii="Helvetica" w:hAnsi="Helvetica" w:cs="Helvetica"/>
                <w:color w:val="336699"/>
                <w:sz w:val="21"/>
                <w:szCs w:val="21"/>
                <w:shd w:val="clear" w:color="auto" w:fill="FFFFFF"/>
              </w:rPr>
            </w:pPr>
          </w:p>
          <w:p w14:paraId="09692BC3" w14:textId="77777777" w:rsidR="00D30691" w:rsidRDefault="006E257F" w:rsidP="00D30691">
            <w:pPr>
              <w:pStyle w:val="Listaszerbekezds"/>
              <w:numPr>
                <w:ilvl w:val="0"/>
                <w:numId w:val="28"/>
              </w:numPr>
              <w:autoSpaceDE w:val="0"/>
              <w:autoSpaceDN w:val="0"/>
              <w:adjustRightInd w:val="0"/>
              <w:spacing w:before="120" w:after="120"/>
              <w:rPr>
                <w:rFonts w:ascii="Helvetica" w:hAnsi="Helvetica" w:cs="Helvetica"/>
                <w:b/>
                <w:bCs/>
                <w:color w:val="336699"/>
                <w:sz w:val="21"/>
                <w:szCs w:val="21"/>
                <w:shd w:val="clear" w:color="auto" w:fill="FFFFFF"/>
              </w:rPr>
            </w:pPr>
            <w:r w:rsidRPr="00FC654D">
              <w:rPr>
                <w:rFonts w:ascii="Helvetica" w:hAnsi="Helvetica" w:cs="Helvetica"/>
                <w:b/>
                <w:bCs/>
                <w:color w:val="336699"/>
                <w:sz w:val="21"/>
                <w:szCs w:val="21"/>
                <w:shd w:val="clear" w:color="auto" w:fill="FFFFFF"/>
              </w:rPr>
              <w:t>10m* 20m -es rendezvénysátor</w:t>
            </w:r>
            <w:r w:rsidR="00BF431C">
              <w:rPr>
                <w:rFonts w:ascii="Helvetica" w:hAnsi="Helvetica" w:cs="Helvetica"/>
                <w:b/>
                <w:bCs/>
                <w:color w:val="336699"/>
                <w:sz w:val="21"/>
                <w:szCs w:val="21"/>
                <w:shd w:val="clear" w:color="auto" w:fill="FFFFFF"/>
              </w:rPr>
              <w:t xml:space="preserve"> – 1 db</w:t>
            </w:r>
          </w:p>
          <w:p w14:paraId="745E7834" w14:textId="074F547E" w:rsidR="00D30691" w:rsidRPr="00D30691" w:rsidRDefault="00D30691" w:rsidP="00D30691">
            <w:pPr>
              <w:pStyle w:val="Listaszerbekezds"/>
              <w:autoSpaceDE w:val="0"/>
              <w:autoSpaceDN w:val="0"/>
              <w:adjustRightInd w:val="0"/>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Eszköz/ök minimum paraméterei:</w:t>
            </w:r>
          </w:p>
          <w:p w14:paraId="67364FB0" w14:textId="3A622433"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Szélesség: min. 10 m</w:t>
            </w:r>
          </w:p>
          <w:p w14:paraId="299BEE6D" w14:textId="62138913"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Hosszúság: min. 20 m</w:t>
            </w:r>
          </w:p>
          <w:p w14:paraId="5E169D1E" w14:textId="227E81DC"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Oldalmagasság: min. 2,30 m</w:t>
            </w:r>
          </w:p>
          <w:p w14:paraId="249679B7" w14:textId="6A48943C"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Gerincmagasság: min. 3,8 m</w:t>
            </w:r>
          </w:p>
          <w:p w14:paraId="3BC837F3"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Tetőlejtés 16-20°</w:t>
            </w:r>
          </w:p>
          <w:p w14:paraId="0B173049"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Kötéstáv/raszter 5 m</w:t>
            </w:r>
          </w:p>
          <w:p w14:paraId="13A40D2E"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Végfalosztás 1 végfaltartó oszlop</w:t>
            </w:r>
          </w:p>
          <w:p w14:paraId="179A5B14"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Profil: Eloxált alu-profil min. 110 x 68 x 3 mm</w:t>
            </w:r>
          </w:p>
          <w:p w14:paraId="17A4DF0B"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DIN szabvány szerinti megengedett max. szélsebesség 80 km/h szélterhelés, 0,3 kN/m2</w:t>
            </w:r>
          </w:p>
          <w:p w14:paraId="2B0D5521"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Ponyva: PVC-bevonatú fehér poliészter szövet, 650 gr/m2</w:t>
            </w:r>
          </w:p>
          <w:p w14:paraId="3987AC4E"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DIN 4102 B1, M2 szabvány értelmében nehezen éghető</w:t>
            </w:r>
          </w:p>
          <w:p w14:paraId="24E9F398"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Oldalponyva: fehér, 12 db ablakkal</w:t>
            </w:r>
          </w:p>
          <w:p w14:paraId="3E32DE18"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Tetőponyva feszítése fix, az oldalponyva feszítése talpcsövekkel, andrás keresztes oldalmerevítés.</w:t>
            </w:r>
          </w:p>
          <w:p w14:paraId="407F0A52"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A ponyva min. -30 C /+ 70 C fagy és hőálló.</w:t>
            </w:r>
          </w:p>
          <w:p w14:paraId="142ED0EE" w14:textId="647A0658"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A sátor rögzítésre a talajhoz: földszöggel</w:t>
            </w:r>
          </w:p>
          <w:p w14:paraId="40F90C56" w14:textId="65E92B8C"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Acél-alu alépítményes fapadozat 10x20 m</w:t>
            </w:r>
          </w:p>
          <w:p w14:paraId="2D5B0D2B" w14:textId="77777777"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ponyva behúzó szerkezettel</w:t>
            </w:r>
          </w:p>
          <w:p w14:paraId="191500DE" w14:textId="19575C6A" w:rsidR="00D30691" w:rsidRPr="00D30691" w:rsidRDefault="00D30691" w:rsidP="00D30691">
            <w:pPr>
              <w:pStyle w:val="Listaszerbekezds"/>
              <w:numPr>
                <w:ilvl w:val="0"/>
                <w:numId w:val="43"/>
              </w:numPr>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földszög k</w:t>
            </w:r>
            <w:r>
              <w:rPr>
                <w:rFonts w:ascii="Helvetica" w:hAnsi="Helvetica" w:cs="Helvetica"/>
                <w:color w:val="336699"/>
                <w:sz w:val="21"/>
                <w:szCs w:val="21"/>
                <w:shd w:val="clear" w:color="auto" w:fill="FFFFFF"/>
              </w:rPr>
              <w:t>i</w:t>
            </w:r>
            <w:r w:rsidRPr="00D30691">
              <w:rPr>
                <w:rFonts w:ascii="Helvetica" w:hAnsi="Helvetica" w:cs="Helvetica"/>
                <w:color w:val="336699"/>
                <w:sz w:val="21"/>
                <w:szCs w:val="21"/>
                <w:shd w:val="clear" w:color="auto" w:fill="FFFFFF"/>
              </w:rPr>
              <w:t>húzó szerkezettel</w:t>
            </w:r>
          </w:p>
          <w:p w14:paraId="6B3B3EF9" w14:textId="77777777" w:rsidR="00856314" w:rsidRDefault="00856314" w:rsidP="000C3EC8">
            <w:pPr>
              <w:rPr>
                <w:rFonts w:ascii="Helvetica" w:hAnsi="Helvetica" w:cs="Helvetica"/>
                <w:color w:val="336699"/>
                <w:sz w:val="21"/>
                <w:szCs w:val="21"/>
                <w:shd w:val="clear" w:color="auto" w:fill="FFFFFF"/>
              </w:rPr>
            </w:pPr>
          </w:p>
          <w:p w14:paraId="348C6EF7" w14:textId="77777777" w:rsidR="00856314" w:rsidRPr="004C4771" w:rsidRDefault="00856314" w:rsidP="000C3EC8">
            <w:pPr>
              <w:pStyle w:val="Default"/>
              <w:jc w:val="both"/>
              <w:rPr>
                <w:rFonts w:ascii="Helvetica" w:eastAsiaTheme="minorEastAsia" w:hAnsi="Helvetica" w:cs="Helvetica"/>
                <w:color w:val="336699"/>
                <w:sz w:val="21"/>
                <w:szCs w:val="21"/>
                <w:shd w:val="clear" w:color="auto" w:fill="FFFFFF"/>
              </w:rPr>
            </w:pPr>
            <w:r w:rsidRPr="00A87571">
              <w:rPr>
                <w:rFonts w:ascii="Helvetica" w:eastAsiaTheme="minorEastAsia" w:hAnsi="Helvetica" w:cs="Helvetica"/>
                <w:color w:val="336699"/>
                <w:sz w:val="21"/>
                <w:szCs w:val="21"/>
                <w:shd w:val="clear" w:color="auto" w:fill="FFFFFF"/>
              </w:rPr>
              <w:t>A részletes információkat a jelen eljárást megindító felhívás és dokumentáció részét képző műszaki leírás</w:t>
            </w:r>
            <w:r>
              <w:rPr>
                <w:rFonts w:ascii="Helvetica" w:eastAsiaTheme="minorEastAsia" w:hAnsi="Helvetica" w:cs="Helvetica"/>
                <w:color w:val="336699"/>
                <w:sz w:val="21"/>
                <w:szCs w:val="21"/>
                <w:shd w:val="clear" w:color="auto" w:fill="FFFFFF"/>
              </w:rPr>
              <w:t xml:space="preserve"> és ártáblázat</w:t>
            </w:r>
            <w:r w:rsidRPr="00A87571">
              <w:rPr>
                <w:rFonts w:ascii="Helvetica" w:eastAsiaTheme="minorEastAsia" w:hAnsi="Helvetica" w:cs="Helvetica"/>
                <w:color w:val="336699"/>
                <w:sz w:val="21"/>
                <w:szCs w:val="21"/>
                <w:shd w:val="clear" w:color="auto" w:fill="FFFFFF"/>
              </w:rPr>
              <w:t xml:space="preserve"> tartalmazza.</w:t>
            </w:r>
          </w:p>
          <w:p w14:paraId="0A89BFCB" w14:textId="77777777" w:rsidR="00856314" w:rsidRDefault="00856314" w:rsidP="000C3EC8">
            <w:pPr>
              <w:ind w:left="56" w:right="56"/>
              <w:rPr>
                <w:rFonts w:ascii="Helvetica" w:hAnsi="Helvetica" w:cs="Helvetica"/>
                <w:color w:val="336699"/>
                <w:sz w:val="21"/>
                <w:szCs w:val="21"/>
                <w:shd w:val="clear" w:color="auto" w:fill="FFFFFF"/>
              </w:rPr>
            </w:pPr>
          </w:p>
          <w:p w14:paraId="618F7BDA" w14:textId="77777777" w:rsidR="00856314" w:rsidRPr="00A77108" w:rsidRDefault="00856314" w:rsidP="000C3EC8">
            <w:pPr>
              <w:ind w:left="56" w:right="56"/>
              <w:rPr>
                <w:rFonts w:ascii="Helvetica" w:hAnsi="Helvetica" w:cs="Helvetica"/>
                <w:color w:val="336699"/>
                <w:sz w:val="21"/>
                <w:szCs w:val="21"/>
                <w:shd w:val="clear" w:color="auto" w:fill="FFFFFF"/>
              </w:rPr>
            </w:pPr>
            <w:r w:rsidRPr="00A77108">
              <w:rPr>
                <w:rFonts w:ascii="Helvetica" w:hAnsi="Helvetica" w:cs="Helvetica"/>
                <w:color w:val="336699"/>
                <w:sz w:val="21"/>
                <w:szCs w:val="21"/>
                <w:shd w:val="clear" w:color="auto" w:fill="FFFFFF"/>
              </w:rPr>
              <w:t>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(321/2015. (X.30.) Korm. rendelet 46.§ (3) bek.)</w:t>
            </w:r>
          </w:p>
          <w:p w14:paraId="588F415F" w14:textId="77777777" w:rsidR="00856314" w:rsidRPr="00E8260C" w:rsidRDefault="00856314" w:rsidP="000C3EC8">
            <w:pPr>
              <w:autoSpaceDE w:val="0"/>
              <w:autoSpaceDN w:val="0"/>
              <w:adjustRightInd w:val="0"/>
              <w:spacing w:before="120" w:after="120"/>
              <w:jc w:val="left"/>
              <w:rPr>
                <w:rFonts w:eastAsia="MyriadPro-Semibold"/>
                <w:sz w:val="18"/>
                <w:szCs w:val="18"/>
                <w:lang w:eastAsia="hu-HU"/>
              </w:rPr>
            </w:pPr>
            <w:r w:rsidRPr="00E8260C">
              <w:rPr>
                <w:rFonts w:eastAsia="MyriadPro-Semibold"/>
                <w:i/>
                <w:sz w:val="18"/>
                <w:szCs w:val="18"/>
                <w:lang w:eastAsia="hu-HU"/>
              </w:rPr>
              <w:t>(az építési beruházás, árubeszerzés vagy szolgáltatás jellege és mennyisége, illetve az igények és követelmények meghatározása)</w:t>
            </w:r>
          </w:p>
        </w:tc>
      </w:tr>
      <w:tr w:rsidR="00856314" w:rsidRPr="00E8260C" w14:paraId="12BAF52E" w14:textId="77777777" w:rsidTr="000C3EC8">
        <w:tc>
          <w:tcPr>
            <w:tcW w:w="9628" w:type="dxa"/>
            <w:gridSpan w:val="2"/>
            <w:shd w:val="clear" w:color="auto" w:fill="auto"/>
          </w:tcPr>
          <w:p w14:paraId="445BAD7A" w14:textId="77777777" w:rsidR="00856314" w:rsidRPr="00E8260C" w:rsidRDefault="00856314" w:rsidP="000C3EC8">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0C1B0BDF" w14:textId="77777777" w:rsidR="00856314" w:rsidRPr="00E8260C" w:rsidRDefault="00856314" w:rsidP="000C3EC8">
            <w:pPr>
              <w:autoSpaceDE w:val="0"/>
              <w:autoSpaceDN w:val="0"/>
              <w:adjustRightInd w:val="0"/>
              <w:spacing w:before="120" w:after="120"/>
              <w:jc w:val="left"/>
              <w:rPr>
                <w:rFonts w:eastAsia="MyriadPro-Semibold"/>
                <w:sz w:val="18"/>
                <w:szCs w:val="18"/>
                <w:lang w:eastAsia="hu-HU"/>
              </w:rPr>
            </w:pPr>
            <w:r w:rsidRPr="00E8260C">
              <w:rPr>
                <w:rFonts w:ascii="Cambria Math" w:eastAsia="HiraKakuPro-W3" w:hAnsi="Cambria Math" w:cs="Cambria Math"/>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04A328BB" w14:textId="77777777" w:rsidR="00856314" w:rsidRDefault="00856314" w:rsidP="000C3EC8">
            <w:pPr>
              <w:autoSpaceDE w:val="0"/>
              <w:autoSpaceDN w:val="0"/>
              <w:adjustRightInd w:val="0"/>
              <w:spacing w:before="120" w:after="120"/>
              <w:ind w:left="142"/>
              <w:jc w:val="left"/>
              <w:rPr>
                <w:bCs/>
                <w:sz w:val="18"/>
                <w:szCs w:val="18"/>
              </w:rPr>
            </w:pPr>
            <w:r w:rsidRPr="00E8260C">
              <w:rPr>
                <w:rFonts w:ascii="Cambria Math" w:eastAsia="HiraKakuPro-W3" w:hAnsi="Cambria Math" w:cs="Cambria Math"/>
                <w:sz w:val="18"/>
                <w:szCs w:val="18"/>
                <w:lang w:eastAsia="hu-HU"/>
              </w:rPr>
              <w:t>◯</w:t>
            </w:r>
            <w:r>
              <w:rPr>
                <w:rFonts w:eastAsia="HiraKakuPro-W3"/>
                <w:sz w:val="18"/>
                <w:szCs w:val="18"/>
                <w:lang w:eastAsia="hu-HU"/>
              </w:rPr>
              <w:t xml:space="preserve"> </w:t>
            </w:r>
            <w:r w:rsidRPr="00425E8F">
              <w:rPr>
                <w:rFonts w:eastAsia="MyriadPro-Semibold"/>
                <w:sz w:val="18"/>
                <w:szCs w:val="18"/>
                <w:lang w:eastAsia="hu-HU"/>
              </w:rPr>
              <w:t>Minőségi kritérium</w:t>
            </w:r>
            <w:r w:rsidRPr="003614C3">
              <w:rPr>
                <w:rFonts w:eastAsia="MyriadPro-Light"/>
                <w:b/>
                <w:color w:val="1F497D" w:themeColor="text2"/>
                <w:sz w:val="22"/>
                <w:szCs w:val="22"/>
                <w:lang w:eastAsia="hu-HU"/>
              </w:rPr>
              <w:t xml:space="preserve"> </w:t>
            </w:r>
            <w:r w:rsidRPr="00E8260C">
              <w:rPr>
                <w:rFonts w:eastAsia="MyriadPro-Semibold"/>
                <w:sz w:val="18"/>
                <w:szCs w:val="18"/>
                <w:lang w:eastAsia="hu-HU"/>
              </w:rPr>
              <w:t>– Név: / Súlyszám:</w:t>
            </w:r>
            <w:r w:rsidRPr="00E8260C">
              <w:rPr>
                <w:bCs/>
                <w:sz w:val="18"/>
                <w:szCs w:val="18"/>
              </w:rPr>
              <w:t xml:space="preserve"> </w:t>
            </w:r>
          </w:p>
          <w:p w14:paraId="025E42B0" w14:textId="77777777" w:rsidR="00856314" w:rsidRPr="00E8260C" w:rsidRDefault="00856314" w:rsidP="000C3EC8">
            <w:pPr>
              <w:tabs>
                <w:tab w:val="left" w:pos="4032"/>
              </w:tabs>
              <w:autoSpaceDE w:val="0"/>
              <w:autoSpaceDN w:val="0"/>
              <w:adjustRightInd w:val="0"/>
              <w:spacing w:before="120" w:after="120"/>
              <w:ind w:left="142"/>
              <w:jc w:val="left"/>
              <w:rPr>
                <w:rFonts w:eastAsia="MyriadPro-Light"/>
                <w:sz w:val="18"/>
                <w:szCs w:val="18"/>
                <w:lang w:eastAsia="hu-HU"/>
              </w:rPr>
            </w:pPr>
            <w:r w:rsidRPr="00E8260C">
              <w:rPr>
                <w:rFonts w:ascii="Cambria Math" w:eastAsia="HiraKakuPro-W3" w:hAnsi="Cambria Math" w:cs="Cambria Math"/>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r>
              <w:rPr>
                <w:rFonts w:eastAsia="MyriadPro-Semibold"/>
                <w:b/>
                <w:sz w:val="18"/>
                <w:szCs w:val="18"/>
                <w:vertAlign w:val="superscript"/>
                <w:lang w:eastAsia="hu-HU"/>
              </w:rPr>
              <w:tab/>
            </w:r>
          </w:p>
          <w:p w14:paraId="7531089D" w14:textId="77777777" w:rsidR="00856314" w:rsidRPr="00AF08CC" w:rsidRDefault="00856314" w:rsidP="000C3EC8">
            <w:pPr>
              <w:autoSpaceDE w:val="0"/>
              <w:autoSpaceDN w:val="0"/>
              <w:adjustRightInd w:val="0"/>
              <w:spacing w:before="120" w:after="120"/>
              <w:ind w:left="142"/>
              <w:jc w:val="left"/>
              <w:rPr>
                <w:rFonts w:ascii="Tahoma" w:eastAsia="MyriadPro-Light" w:hAnsi="Tahoma" w:cs="Tahoma"/>
                <w:b/>
                <w:color w:val="1F497D" w:themeColor="text2"/>
                <w:sz w:val="20"/>
                <w:szCs w:val="20"/>
                <w:lang w:eastAsia="hu-HU"/>
              </w:rPr>
            </w:pPr>
            <w:r w:rsidRPr="00AF08CC">
              <w:rPr>
                <w:rFonts w:ascii="Tahoma" w:eastAsia="MyriadPro-Light" w:hAnsi="Tahoma" w:cs="Tahoma"/>
                <w:b/>
                <w:color w:val="1F497D" w:themeColor="text2"/>
                <w:sz w:val="20"/>
                <w:szCs w:val="20"/>
                <w:lang w:eastAsia="hu-HU"/>
              </w:rPr>
              <w:t xml:space="preserve">X Ár – Nettó ajánlati ár (HUF) – Súlyszám: </w:t>
            </w:r>
            <w:r>
              <w:rPr>
                <w:rFonts w:ascii="Tahoma" w:eastAsia="MyriadPro-Light" w:hAnsi="Tahoma" w:cs="Tahoma"/>
                <w:b/>
                <w:color w:val="1F497D" w:themeColor="text2"/>
                <w:sz w:val="20"/>
                <w:szCs w:val="20"/>
                <w:lang w:eastAsia="hu-HU"/>
              </w:rPr>
              <w:t>100</w:t>
            </w:r>
          </w:p>
          <w:p w14:paraId="75247575" w14:textId="77777777" w:rsidR="00856314" w:rsidRPr="00663F57" w:rsidRDefault="00856314" w:rsidP="000C3EC8">
            <w:pPr>
              <w:autoSpaceDE w:val="0"/>
              <w:autoSpaceDN w:val="0"/>
              <w:adjustRightInd w:val="0"/>
              <w:spacing w:before="120" w:after="120"/>
              <w:jc w:val="left"/>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856314" w:rsidRPr="00E8260C" w14:paraId="2034DB91" w14:textId="77777777" w:rsidTr="000C3EC8">
        <w:tc>
          <w:tcPr>
            <w:tcW w:w="9628" w:type="dxa"/>
            <w:gridSpan w:val="2"/>
          </w:tcPr>
          <w:p w14:paraId="295C99F0" w14:textId="77777777" w:rsidR="00856314" w:rsidRPr="00E8260C" w:rsidRDefault="00856314" w:rsidP="000C3EC8">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t>II.2.6) Becsült teljes érték vagy nagyságrend:</w:t>
            </w:r>
          </w:p>
          <w:p w14:paraId="608A56D0" w14:textId="77777777" w:rsidR="00856314" w:rsidRPr="00E8260C" w:rsidRDefault="00856314" w:rsidP="000C3EC8">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Érték áfa nélkül: [                ] Pénznem: [ ][ ][ ]</w:t>
            </w:r>
          </w:p>
          <w:p w14:paraId="36316678" w14:textId="77777777" w:rsidR="00856314" w:rsidRPr="00E8260C" w:rsidRDefault="00856314" w:rsidP="000C3EC8">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856314" w:rsidRPr="00E8260C" w14:paraId="6AEF9DDD" w14:textId="77777777" w:rsidTr="000C3EC8">
        <w:tc>
          <w:tcPr>
            <w:tcW w:w="9628" w:type="dxa"/>
            <w:gridSpan w:val="2"/>
          </w:tcPr>
          <w:p w14:paraId="26D81894" w14:textId="77777777" w:rsidR="00856314" w:rsidRPr="00E8260C" w:rsidRDefault="00856314" w:rsidP="000C3EC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4B33A382" w14:textId="77777777" w:rsidR="00856314" w:rsidRPr="003B17DA" w:rsidRDefault="00856314" w:rsidP="000C3EC8">
            <w:pPr>
              <w:autoSpaceDE w:val="0"/>
              <w:autoSpaceDN w:val="0"/>
              <w:adjustRightInd w:val="0"/>
              <w:spacing w:before="120" w:after="120"/>
              <w:jc w:val="left"/>
              <w:rPr>
                <w:rFonts w:eastAsia="MyriadPro-Light"/>
                <w:bCs/>
                <w:color w:val="1F497D" w:themeColor="text2"/>
                <w:sz w:val="22"/>
                <w:szCs w:val="22"/>
                <w:lang w:eastAsia="hu-HU"/>
              </w:rPr>
            </w:pPr>
            <w:r w:rsidRPr="003B17DA">
              <w:rPr>
                <w:bCs/>
                <w:sz w:val="18"/>
                <w:szCs w:val="18"/>
              </w:rPr>
              <w:t>Időtartam hónapban:</w:t>
            </w:r>
            <w:r w:rsidRPr="003B17DA">
              <w:rPr>
                <w:rFonts w:eastAsia="MyriadPro-Light"/>
                <w:bCs/>
                <w:color w:val="1F497D" w:themeColor="text2"/>
                <w:sz w:val="22"/>
                <w:szCs w:val="22"/>
                <w:lang w:eastAsia="hu-HU"/>
              </w:rPr>
              <w:t xml:space="preserve"> </w:t>
            </w:r>
            <w:r>
              <w:rPr>
                <w:rFonts w:ascii="Tahoma" w:eastAsia="MyriadPro-Light" w:hAnsi="Tahoma" w:cs="Tahoma"/>
                <w:bCs/>
                <w:color w:val="1F497D" w:themeColor="text2"/>
                <w:sz w:val="20"/>
                <w:szCs w:val="20"/>
                <w:lang w:eastAsia="hu-HU"/>
              </w:rPr>
              <w:t>…</w:t>
            </w:r>
            <w:r w:rsidRPr="00574AC0">
              <w:rPr>
                <w:rFonts w:ascii="Tahoma" w:eastAsia="MyriadPro-Light" w:hAnsi="Tahoma" w:cs="Tahoma"/>
                <w:bCs/>
                <w:color w:val="1F497D" w:themeColor="text2"/>
                <w:sz w:val="20"/>
                <w:szCs w:val="20"/>
                <w:lang w:eastAsia="hu-HU"/>
              </w:rPr>
              <w:t xml:space="preserve"> </w:t>
            </w:r>
            <w:r w:rsidRPr="003B17DA">
              <w:rPr>
                <w:bCs/>
                <w:sz w:val="18"/>
                <w:szCs w:val="18"/>
              </w:rPr>
              <w:t>vagy Munkanapokban kifejezett időtartam: [  ]</w:t>
            </w:r>
          </w:p>
          <w:p w14:paraId="17147F7B" w14:textId="4917532B" w:rsidR="00856314" w:rsidRPr="003B17DA" w:rsidRDefault="00856314" w:rsidP="000C3EC8">
            <w:pPr>
              <w:spacing w:before="120" w:after="120"/>
              <w:rPr>
                <w:bCs/>
                <w:sz w:val="18"/>
                <w:szCs w:val="18"/>
              </w:rPr>
            </w:pPr>
            <w:r w:rsidRPr="003B17DA">
              <w:rPr>
                <w:bCs/>
                <w:sz w:val="18"/>
                <w:szCs w:val="18"/>
              </w:rPr>
              <w:t xml:space="preserve">vagy Kezdés: (nn/hh/éééé) / Befejezés: </w:t>
            </w:r>
            <w:r w:rsidR="00D47D1F">
              <w:rPr>
                <w:rFonts w:ascii="Helvetica" w:hAnsi="Helvetica" w:cs="Helvetica"/>
                <w:color w:val="336699"/>
                <w:sz w:val="21"/>
                <w:szCs w:val="21"/>
                <w:shd w:val="clear" w:color="auto" w:fill="FFFFFF"/>
              </w:rPr>
              <w:t>60</w:t>
            </w:r>
            <w:r w:rsidRPr="00EC3064">
              <w:rPr>
                <w:rFonts w:ascii="Helvetica" w:hAnsi="Helvetica" w:cs="Helvetica"/>
                <w:color w:val="336699"/>
                <w:sz w:val="21"/>
                <w:szCs w:val="21"/>
                <w:shd w:val="clear" w:color="auto" w:fill="FFFFFF"/>
              </w:rPr>
              <w:t xml:space="preserve"> nap</w:t>
            </w:r>
          </w:p>
          <w:p w14:paraId="086B4F94" w14:textId="77777777" w:rsidR="00856314" w:rsidRDefault="00856314" w:rsidP="000C3EC8">
            <w:pPr>
              <w:spacing w:before="120" w:after="120"/>
              <w:rPr>
                <w:bCs/>
                <w:sz w:val="18"/>
                <w:szCs w:val="18"/>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Pr="00AF08CC">
              <w:rPr>
                <w:rFonts w:ascii="Tahoma" w:eastAsia="MyriadPro-Light" w:hAnsi="Tahoma" w:cs="Tahoma" w:hint="eastAsia"/>
                <w:bCs/>
                <w:color w:val="1F497D" w:themeColor="text2"/>
                <w:sz w:val="20"/>
                <w:szCs w:val="20"/>
                <w:lang w:eastAsia="hu-HU"/>
              </w:rPr>
              <w:t>X</w:t>
            </w:r>
            <w:r w:rsidRPr="00AF08CC">
              <w:rPr>
                <w:rFonts w:ascii="Tahoma" w:eastAsia="MyriadPro-Light" w:hAnsi="Tahoma" w:cs="Tahoma"/>
                <w:bCs/>
                <w:color w:val="1F497D" w:themeColor="text2"/>
                <w:sz w:val="20"/>
                <w:szCs w:val="20"/>
                <w:lang w:eastAsia="hu-HU"/>
              </w:rPr>
              <w:t xml:space="preserve"> nem</w:t>
            </w:r>
            <w:r w:rsidRPr="00E8260C">
              <w:rPr>
                <w:bCs/>
                <w:sz w:val="18"/>
                <w:szCs w:val="18"/>
              </w:rPr>
              <w:t xml:space="preserve"> </w:t>
            </w:r>
          </w:p>
          <w:p w14:paraId="17D89598" w14:textId="77777777" w:rsidR="00856314" w:rsidRPr="00E8260C" w:rsidRDefault="00856314" w:rsidP="000C3EC8">
            <w:pPr>
              <w:spacing w:before="120" w:after="120"/>
              <w:rPr>
                <w:rFonts w:eastAsia="MyriadPro-Semibold"/>
                <w:sz w:val="18"/>
                <w:szCs w:val="18"/>
                <w:lang w:eastAsia="hu-HU"/>
              </w:rPr>
            </w:pPr>
            <w:r w:rsidRPr="00E8260C">
              <w:rPr>
                <w:bCs/>
                <w:sz w:val="18"/>
                <w:szCs w:val="18"/>
              </w:rPr>
              <w:t>A meghosszabbításra vonatkozó lehetőségek ismertetése:</w:t>
            </w:r>
          </w:p>
        </w:tc>
      </w:tr>
      <w:tr w:rsidR="00856314" w:rsidRPr="00E8260C" w14:paraId="0F63B549" w14:textId="77777777" w:rsidTr="000C3EC8">
        <w:tc>
          <w:tcPr>
            <w:tcW w:w="9628" w:type="dxa"/>
            <w:gridSpan w:val="2"/>
          </w:tcPr>
          <w:p w14:paraId="05882997" w14:textId="77777777" w:rsidR="00856314" w:rsidRPr="00054C44" w:rsidRDefault="00856314" w:rsidP="000C3EC8">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53B03489" w14:textId="77777777" w:rsidR="00856314" w:rsidRPr="00054C44" w:rsidRDefault="00856314" w:rsidP="000C3EC8">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29DC4BD4" w14:textId="77777777" w:rsidR="00856314" w:rsidRPr="00054C44" w:rsidRDefault="00856314" w:rsidP="000C3EC8">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0355D89D" w14:textId="77777777" w:rsidR="00856314" w:rsidRPr="00E8260C" w:rsidRDefault="00856314" w:rsidP="000C3EC8">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856314" w:rsidRPr="00E8260C" w14:paraId="4696A7D0" w14:textId="77777777" w:rsidTr="000C3EC8">
        <w:tc>
          <w:tcPr>
            <w:tcW w:w="9628" w:type="dxa"/>
            <w:gridSpan w:val="2"/>
          </w:tcPr>
          <w:p w14:paraId="7F2E7879" w14:textId="77777777" w:rsidR="00856314" w:rsidRPr="006610BF" w:rsidRDefault="00856314" w:rsidP="000C3EC8">
            <w:pPr>
              <w:spacing w:before="120" w:after="120"/>
              <w:rPr>
                <w:rFonts w:eastAsia="MyriadPro-Semibold"/>
                <w:b/>
                <w:sz w:val="18"/>
                <w:szCs w:val="18"/>
                <w:lang w:eastAsia="hu-HU"/>
              </w:rPr>
            </w:pPr>
            <w:r w:rsidRPr="006610BF">
              <w:rPr>
                <w:rFonts w:eastAsia="MyriadPro-Semibold"/>
                <w:b/>
                <w:sz w:val="18"/>
                <w:szCs w:val="18"/>
                <w:lang w:eastAsia="hu-HU"/>
              </w:rPr>
              <w:t>II.2.10) Változatokra vonatkozó információk</w:t>
            </w:r>
          </w:p>
          <w:p w14:paraId="34D0BAAF" w14:textId="77777777" w:rsidR="00856314" w:rsidRPr="006610BF" w:rsidRDefault="00856314" w:rsidP="000C3EC8">
            <w:pPr>
              <w:spacing w:before="120" w:after="120"/>
              <w:rPr>
                <w:rFonts w:eastAsia="MyriadPro-Semibold"/>
                <w:b/>
                <w:sz w:val="18"/>
                <w:szCs w:val="18"/>
                <w:lang w:eastAsia="hu-HU"/>
              </w:rPr>
            </w:pPr>
            <w:r w:rsidRPr="006610BF">
              <w:rPr>
                <w:rFonts w:eastAsia="MyriadPro-Semibold"/>
                <w:sz w:val="18"/>
                <w:szCs w:val="18"/>
                <w:lang w:eastAsia="hu-HU"/>
              </w:rPr>
              <w:t xml:space="preserve">Elfogadható változatok </w:t>
            </w:r>
            <w:r w:rsidRPr="006610BF">
              <w:rPr>
                <w:rFonts w:ascii="Cambria Math" w:eastAsia="MS Mincho" w:hAnsi="Cambria Math" w:cs="Cambria Math"/>
                <w:sz w:val="18"/>
                <w:szCs w:val="18"/>
                <w:lang w:eastAsia="hu-HU"/>
              </w:rPr>
              <w:t>◯</w:t>
            </w:r>
            <w:r w:rsidRPr="006610BF">
              <w:rPr>
                <w:rFonts w:eastAsia="HiraKakuPro-W3"/>
                <w:sz w:val="18"/>
                <w:szCs w:val="18"/>
                <w:lang w:eastAsia="hu-HU"/>
              </w:rPr>
              <w:t xml:space="preserve"> </w:t>
            </w:r>
            <w:r w:rsidRPr="006610BF">
              <w:rPr>
                <w:rFonts w:eastAsia="MyriadPro-Semibold"/>
                <w:sz w:val="18"/>
                <w:szCs w:val="18"/>
                <w:lang w:eastAsia="hu-HU"/>
              </w:rPr>
              <w:t xml:space="preserve">igen </w:t>
            </w:r>
            <w:r w:rsidRPr="00AF08CC">
              <w:rPr>
                <w:rFonts w:ascii="Tahoma" w:eastAsia="MyriadPro-Light" w:hAnsi="Tahoma" w:cs="Tahoma"/>
                <w:bCs/>
                <w:color w:val="1F497D" w:themeColor="text2"/>
                <w:sz w:val="20"/>
                <w:szCs w:val="20"/>
                <w:lang w:eastAsia="hu-HU"/>
              </w:rPr>
              <w:t>X nem</w:t>
            </w:r>
          </w:p>
        </w:tc>
      </w:tr>
      <w:tr w:rsidR="00856314" w:rsidRPr="00E8260C" w14:paraId="20414D29" w14:textId="77777777" w:rsidTr="000C3EC8">
        <w:tc>
          <w:tcPr>
            <w:tcW w:w="9628" w:type="dxa"/>
            <w:gridSpan w:val="2"/>
          </w:tcPr>
          <w:p w14:paraId="1CB0A10B" w14:textId="77777777" w:rsidR="00856314" w:rsidRPr="006610BF" w:rsidRDefault="00856314" w:rsidP="000C3EC8">
            <w:pPr>
              <w:autoSpaceDE w:val="0"/>
              <w:autoSpaceDN w:val="0"/>
              <w:adjustRightInd w:val="0"/>
              <w:spacing w:before="120" w:after="120"/>
              <w:jc w:val="left"/>
              <w:rPr>
                <w:rFonts w:eastAsia="MyriadPro-Semibold"/>
                <w:b/>
                <w:sz w:val="18"/>
                <w:szCs w:val="18"/>
                <w:lang w:eastAsia="hu-HU"/>
              </w:rPr>
            </w:pPr>
            <w:r w:rsidRPr="006610BF">
              <w:rPr>
                <w:rFonts w:eastAsia="MyriadPro-Semibold"/>
                <w:b/>
                <w:sz w:val="18"/>
                <w:szCs w:val="18"/>
                <w:lang w:eastAsia="hu-HU"/>
              </w:rPr>
              <w:t>II.2.11) Opciókra vonatkozó információ</w:t>
            </w:r>
          </w:p>
          <w:p w14:paraId="3F1EEB9A" w14:textId="77777777" w:rsidR="00856314" w:rsidRPr="006610BF" w:rsidRDefault="00856314" w:rsidP="000C3EC8">
            <w:pPr>
              <w:autoSpaceDE w:val="0"/>
              <w:autoSpaceDN w:val="0"/>
              <w:adjustRightInd w:val="0"/>
              <w:spacing w:before="120" w:after="120"/>
              <w:jc w:val="left"/>
              <w:rPr>
                <w:rFonts w:eastAsia="MyriadPro-Semibold"/>
                <w:sz w:val="18"/>
                <w:szCs w:val="18"/>
                <w:lang w:eastAsia="hu-HU"/>
              </w:rPr>
            </w:pPr>
            <w:r w:rsidRPr="006610BF">
              <w:rPr>
                <w:rFonts w:eastAsia="MyriadPro-Semibold"/>
                <w:sz w:val="18"/>
                <w:szCs w:val="18"/>
                <w:lang w:eastAsia="hu-HU"/>
              </w:rPr>
              <w:t xml:space="preserve">Opciók </w:t>
            </w:r>
            <w:r w:rsidRPr="006610BF">
              <w:rPr>
                <w:rFonts w:ascii="Cambria Math" w:eastAsia="MS Mincho" w:hAnsi="Cambria Math" w:cs="Cambria Math"/>
                <w:sz w:val="18"/>
                <w:szCs w:val="18"/>
                <w:lang w:eastAsia="hu-HU"/>
              </w:rPr>
              <w:t>◯</w:t>
            </w:r>
            <w:r w:rsidRPr="006610BF">
              <w:rPr>
                <w:rFonts w:eastAsia="HiraKakuPro-W3"/>
                <w:sz w:val="18"/>
                <w:szCs w:val="18"/>
                <w:lang w:eastAsia="hu-HU"/>
              </w:rPr>
              <w:t xml:space="preserve"> </w:t>
            </w:r>
            <w:r w:rsidRPr="00F237C2">
              <w:rPr>
                <w:rFonts w:eastAsia="MyriadPro-Semibold"/>
                <w:sz w:val="18"/>
                <w:szCs w:val="18"/>
                <w:lang w:eastAsia="hu-HU"/>
              </w:rPr>
              <w:t>igen</w:t>
            </w:r>
            <w:r w:rsidRPr="006610BF">
              <w:rPr>
                <w:rFonts w:eastAsia="MyriadPro-Semibold"/>
                <w:sz w:val="18"/>
                <w:szCs w:val="18"/>
                <w:lang w:eastAsia="hu-HU"/>
              </w:rPr>
              <w:t xml:space="preserve"> </w:t>
            </w:r>
            <w:r w:rsidRPr="00AF08CC">
              <w:rPr>
                <w:rFonts w:ascii="Tahoma" w:eastAsia="MyriadPro-Light" w:hAnsi="Tahoma" w:cs="Tahoma"/>
                <w:bCs/>
                <w:color w:val="1F497D" w:themeColor="text2"/>
                <w:sz w:val="20"/>
                <w:szCs w:val="20"/>
                <w:lang w:eastAsia="hu-HU"/>
              </w:rPr>
              <w:t xml:space="preserve">X </w:t>
            </w:r>
            <w:r w:rsidRPr="00FB424B">
              <w:rPr>
                <w:rFonts w:eastAsia="MyriadPro-Semibold"/>
                <w:sz w:val="18"/>
                <w:szCs w:val="18"/>
                <w:lang w:eastAsia="hu-HU"/>
              </w:rPr>
              <w:t xml:space="preserve">nem </w:t>
            </w:r>
            <w:r w:rsidRPr="009C4771">
              <w:rPr>
                <w:rFonts w:eastAsia="MyriadPro-Light"/>
                <w:bCs/>
                <w:color w:val="1F497D" w:themeColor="text2"/>
                <w:sz w:val="22"/>
                <w:szCs w:val="22"/>
                <w:lang w:eastAsia="hu-HU"/>
              </w:rPr>
              <w:t xml:space="preserve">       </w:t>
            </w:r>
            <w:r w:rsidRPr="006610BF">
              <w:rPr>
                <w:rFonts w:eastAsia="MyriadPro-Semibold"/>
                <w:sz w:val="18"/>
                <w:szCs w:val="18"/>
                <w:lang w:eastAsia="hu-HU"/>
              </w:rPr>
              <w:t>Opciók ismertetése:</w:t>
            </w:r>
          </w:p>
        </w:tc>
      </w:tr>
      <w:tr w:rsidR="00856314" w:rsidRPr="00E8260C" w14:paraId="4199548A" w14:textId="77777777" w:rsidTr="000C3EC8">
        <w:tc>
          <w:tcPr>
            <w:tcW w:w="9628" w:type="dxa"/>
            <w:gridSpan w:val="2"/>
          </w:tcPr>
          <w:p w14:paraId="0439EC0C" w14:textId="77777777" w:rsidR="00856314" w:rsidRPr="00054C44" w:rsidRDefault="00856314" w:rsidP="000C3EC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3D214D25" w14:textId="77777777" w:rsidR="00856314" w:rsidRPr="00E8260C" w:rsidRDefault="00856314" w:rsidP="000C3EC8">
            <w:pPr>
              <w:autoSpaceDE w:val="0"/>
              <w:autoSpaceDN w:val="0"/>
              <w:adjustRightInd w:val="0"/>
              <w:spacing w:before="120" w:after="120"/>
              <w:jc w:val="left"/>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856314" w:rsidRPr="00E8260C" w14:paraId="32CBE183" w14:textId="77777777" w:rsidTr="000C3EC8">
        <w:trPr>
          <w:trHeight w:val="1088"/>
        </w:trPr>
        <w:tc>
          <w:tcPr>
            <w:tcW w:w="9628" w:type="dxa"/>
            <w:gridSpan w:val="2"/>
          </w:tcPr>
          <w:p w14:paraId="324D12A4" w14:textId="77777777" w:rsidR="00856314" w:rsidRPr="00E8260C" w:rsidRDefault="00856314" w:rsidP="000C3EC8">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51D0F59E" w14:textId="77777777" w:rsidR="00856314" w:rsidRDefault="00856314" w:rsidP="000C3EC8">
            <w:pPr>
              <w:spacing w:before="120" w:after="120"/>
              <w:jc w:val="left"/>
              <w:rPr>
                <w:rFonts w:eastAsia="MyriadPro-Semibold"/>
                <w:sz w:val="18"/>
                <w:szCs w:val="18"/>
                <w:lang w:eastAsia="hu-HU"/>
              </w:rPr>
            </w:pPr>
            <w:r>
              <w:rPr>
                <w:rFonts w:eastAsia="MyriadPro-Semibold"/>
                <w:sz w:val="18"/>
                <w:szCs w:val="18"/>
                <w:lang w:eastAsia="hu-HU"/>
              </w:rPr>
              <w:t xml:space="preserve">A beszerzés európai uniós alapokból finanszírozott projekttel és/vagy programmal kapcsolatos </w:t>
            </w:r>
            <w:r>
              <w:rPr>
                <w:rFonts w:ascii="Helvetica" w:eastAsia="Times New Roman" w:hAnsi="Helvetica" w:cs="Helvetica"/>
                <w:color w:val="336699"/>
                <w:sz w:val="21"/>
                <w:szCs w:val="21"/>
                <w:shd w:val="clear" w:color="auto" w:fill="FFFFFF"/>
                <w:lang w:eastAsia="hu-HU"/>
              </w:rPr>
              <w:t>X</w:t>
            </w:r>
            <w:r>
              <w:rPr>
                <w:rFonts w:eastAsia="HiraKakuPro-W3"/>
                <w:sz w:val="18"/>
                <w:szCs w:val="18"/>
                <w:lang w:eastAsia="hu-HU"/>
              </w:rPr>
              <w:t xml:space="preserve"> </w:t>
            </w:r>
            <w:r w:rsidRPr="001A47BD">
              <w:rPr>
                <w:rFonts w:ascii="Helvetica" w:eastAsia="Times New Roman" w:hAnsi="Helvetica" w:cs="Helvetica"/>
                <w:color w:val="336699"/>
                <w:sz w:val="21"/>
                <w:szCs w:val="21"/>
                <w:shd w:val="clear" w:color="auto" w:fill="FFFFFF"/>
                <w:lang w:eastAsia="hu-HU"/>
              </w:rPr>
              <w:t>igen</w:t>
            </w:r>
            <w:r>
              <w:rPr>
                <w:rFonts w:eastAsia="MyriadPro-Semibold"/>
                <w:sz w:val="18"/>
                <w:szCs w:val="18"/>
                <w:lang w:eastAsia="hu-HU"/>
              </w:rPr>
              <w:t xml:space="preserve"> </w:t>
            </w:r>
            <w:r w:rsidRPr="006610BF">
              <w:rPr>
                <w:rFonts w:ascii="Cambria Math" w:eastAsia="MS Mincho" w:hAnsi="Cambria Math" w:cs="Cambria Math"/>
                <w:sz w:val="18"/>
                <w:szCs w:val="18"/>
                <w:lang w:eastAsia="hu-HU"/>
              </w:rPr>
              <w:t>◯</w:t>
            </w:r>
            <w:r>
              <w:rPr>
                <w:rFonts w:ascii="Helvetica" w:eastAsia="Times New Roman" w:hAnsi="Helvetica" w:cs="Helvetica"/>
                <w:color w:val="336699"/>
                <w:sz w:val="21"/>
                <w:szCs w:val="21"/>
                <w:shd w:val="clear" w:color="auto" w:fill="FFFFFF"/>
                <w:lang w:eastAsia="hu-HU"/>
              </w:rPr>
              <w:t xml:space="preserve"> </w:t>
            </w:r>
            <w:r w:rsidRPr="001A47BD">
              <w:rPr>
                <w:rFonts w:eastAsia="MyriadPro-Semibold"/>
                <w:sz w:val="18"/>
                <w:szCs w:val="18"/>
                <w:lang w:eastAsia="hu-HU"/>
              </w:rPr>
              <w:t>nem</w:t>
            </w:r>
          </w:p>
          <w:p w14:paraId="586B98A5" w14:textId="28F6DE23" w:rsidR="00856314" w:rsidRPr="00293409" w:rsidRDefault="00856314" w:rsidP="000C3EC8">
            <w:pPr>
              <w:rPr>
                <w:sz w:val="22"/>
                <w:szCs w:val="22"/>
              </w:rPr>
            </w:pPr>
            <w:r>
              <w:rPr>
                <w:rFonts w:eastAsia="MyriadPro-Semibold"/>
                <w:sz w:val="18"/>
                <w:szCs w:val="18"/>
                <w:lang w:eastAsia="hu-HU"/>
              </w:rPr>
              <w:t>Projekt száma vagy hivatkozási száma:</w:t>
            </w:r>
            <w:r w:rsidRPr="005366F3">
              <w:rPr>
                <w:rFonts w:ascii="Helvetica" w:eastAsia="Times New Roman" w:hAnsi="Helvetica" w:cs="Helvetica"/>
                <w:color w:val="336699"/>
                <w:sz w:val="21"/>
                <w:szCs w:val="21"/>
                <w:shd w:val="clear" w:color="auto" w:fill="FFFFFF"/>
              </w:rPr>
              <w:t xml:space="preserve"> </w:t>
            </w:r>
            <w:r w:rsidR="00D30691" w:rsidRPr="00F62CB4">
              <w:rPr>
                <w:rFonts w:ascii="Helvetica" w:hAnsi="Helvetica" w:cs="Helvetica"/>
                <w:color w:val="336699"/>
                <w:sz w:val="21"/>
                <w:szCs w:val="21"/>
                <w:shd w:val="clear" w:color="auto" w:fill="FFFFFF"/>
              </w:rPr>
              <w:t>GINOP-7.1.9-17-2018-00024</w:t>
            </w:r>
          </w:p>
        </w:tc>
      </w:tr>
      <w:tr w:rsidR="00856314" w:rsidRPr="00E8260C" w14:paraId="206A5FFC" w14:textId="77777777" w:rsidTr="000C3EC8">
        <w:tc>
          <w:tcPr>
            <w:tcW w:w="9628" w:type="dxa"/>
            <w:gridSpan w:val="2"/>
          </w:tcPr>
          <w:p w14:paraId="529723D3" w14:textId="77777777" w:rsidR="00856314" w:rsidRDefault="00856314" w:rsidP="000C3EC8">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r>
              <w:rPr>
                <w:rFonts w:eastAsia="MyriadPro-Semibold"/>
                <w:b/>
                <w:sz w:val="18"/>
                <w:szCs w:val="18"/>
                <w:lang w:eastAsia="hu-HU"/>
              </w:rPr>
              <w:t>:</w:t>
            </w:r>
          </w:p>
          <w:p w14:paraId="4F30A2F4" w14:textId="77777777" w:rsidR="00D47D1F" w:rsidRPr="00235DB2" w:rsidRDefault="00D47D1F" w:rsidP="00D47D1F">
            <w:pPr>
              <w:pStyle w:val="Listaszerbekezds"/>
              <w:numPr>
                <w:ilvl w:val="0"/>
                <w:numId w:val="19"/>
              </w:numPr>
              <w:ind w:right="56"/>
              <w:contextualSpacing w:val="0"/>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17E84C5A" w14:textId="77777777" w:rsidR="00D47D1F" w:rsidRPr="0094363E" w:rsidRDefault="00D47D1F" w:rsidP="00D47D1F">
            <w:pPr>
              <w:pStyle w:val="Listaszerbekezds"/>
              <w:numPr>
                <w:ilvl w:val="0"/>
                <w:numId w:val="19"/>
              </w:numPr>
              <w:ind w:right="56"/>
              <w:contextualSpacing w:val="0"/>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Pr>
                <w:rFonts w:ascii="Helvetica" w:hAnsi="Helvetica" w:cs="Helvetica"/>
                <w:color w:val="336699"/>
                <w:sz w:val="21"/>
                <w:szCs w:val="21"/>
                <w:shd w:val="clear" w:color="auto" w:fill="FFFFFF"/>
              </w:rPr>
              <w:t xml:space="preserve"> azzal, hogy a meghosszabbított projekt határidőt így sem haladhatja meg.</w:t>
            </w:r>
            <w:r w:rsidRPr="004E6C39">
              <w:rPr>
                <w:rFonts w:ascii="Helvetica" w:hAnsi="Helvetica" w:cs="Helvetica"/>
                <w:color w:val="336699"/>
                <w:sz w:val="21"/>
                <w:szCs w:val="21"/>
                <w:shd w:val="clear" w:color="auto" w:fill="FFFFFF"/>
              </w:rPr>
              <w:t xml:space="preserve"> </w:t>
            </w:r>
            <w:r>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48FCAC4A" w14:textId="45C5C6C7" w:rsidR="00DF401E" w:rsidRPr="00B62D10" w:rsidRDefault="00D47D1F" w:rsidP="00D47D1F">
            <w:pPr>
              <w:pStyle w:val="Listaszerbekezds"/>
              <w:numPr>
                <w:ilvl w:val="0"/>
                <w:numId w:val="19"/>
              </w:numPr>
              <w:ind w:right="56"/>
              <w:rPr>
                <w:rFonts w:ascii="Helvetica" w:hAnsi="Helvetica" w:cs="Helvetica"/>
                <w:color w:val="336699"/>
                <w:sz w:val="21"/>
                <w:szCs w:val="21"/>
                <w:shd w:val="clear" w:color="auto" w:fill="FFFFFF"/>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bl>
    <w:p w14:paraId="262DC3A6" w14:textId="24002834" w:rsidR="00E20861" w:rsidRDefault="00E20861" w:rsidP="00F327A4">
      <w:pPr>
        <w:tabs>
          <w:tab w:val="left" w:pos="1524"/>
        </w:tabs>
        <w:rPr>
          <w:sz w:val="22"/>
          <w:szCs w:val="22"/>
          <w:lang w:eastAsia="hu-HU"/>
        </w:rPr>
      </w:pPr>
    </w:p>
    <w:p w14:paraId="396E2AA4" w14:textId="77777777" w:rsidR="001110AA" w:rsidRPr="00E8260C" w:rsidRDefault="001110AA" w:rsidP="00F327A4">
      <w:pPr>
        <w:tabs>
          <w:tab w:val="left" w:pos="1524"/>
        </w:tabs>
        <w:rPr>
          <w:sz w:val="22"/>
          <w:szCs w:val="22"/>
          <w:lang w:eastAsia="hu-HU"/>
        </w:rPr>
      </w:pPr>
    </w:p>
    <w:p w14:paraId="6EEAA261" w14:textId="77777777" w:rsidR="00D41E09" w:rsidRPr="00E8260C" w:rsidRDefault="00D41E09" w:rsidP="00D41E09">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III. szakasz: Jogi, gazdasági, pénzügyi és műszaki információk</w:t>
      </w:r>
    </w:p>
    <w:p w14:paraId="3A64447F" w14:textId="77777777" w:rsidR="00D41E09" w:rsidRPr="00E8260C" w:rsidRDefault="00D41E09" w:rsidP="00D41E09">
      <w:pPr>
        <w:spacing w:before="120" w:after="120"/>
        <w:rPr>
          <w:rFonts w:eastAsia="MyriadPro-Semibold"/>
          <w:sz w:val="22"/>
          <w:szCs w:val="22"/>
          <w:lang w:eastAsia="hu-HU"/>
        </w:rPr>
      </w:pPr>
    </w:p>
    <w:p w14:paraId="33A48D49" w14:textId="77777777" w:rsidR="00D41E09" w:rsidRPr="00E8260C" w:rsidRDefault="00D41E09" w:rsidP="00D41E09">
      <w:pPr>
        <w:spacing w:before="120" w:after="120"/>
        <w:rPr>
          <w:rFonts w:eastAsia="MyriadPro-Semibold"/>
          <w:b/>
          <w:sz w:val="22"/>
          <w:szCs w:val="22"/>
          <w:lang w:eastAsia="hu-HU"/>
        </w:rPr>
      </w:pPr>
      <w:r w:rsidRPr="00E8260C">
        <w:rPr>
          <w:rFonts w:eastAsia="MyriadPro-Semibold"/>
          <w:b/>
          <w:sz w:val="22"/>
          <w:szCs w:val="22"/>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1E09" w:rsidRPr="00E8260C" w14:paraId="440921F6" w14:textId="77777777" w:rsidTr="00B56308">
        <w:tc>
          <w:tcPr>
            <w:tcW w:w="9778" w:type="dxa"/>
          </w:tcPr>
          <w:p w14:paraId="4ACCF87E" w14:textId="77777777" w:rsidR="00D41E09" w:rsidRPr="00E8260C" w:rsidRDefault="00D41E09"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III.1.1) Az ajánlattevő/részvételre jelentkező alkalmassága az adott szakmai tevékenység végzésére, ideértve a szakmai és cégnyilvántartásokba történő bejegyzésre vonatkozó előírásokat is</w:t>
            </w:r>
          </w:p>
          <w:p w14:paraId="4E5C011B" w14:textId="77777777" w:rsidR="00D41E09" w:rsidRDefault="00D41E09" w:rsidP="003D1043">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A feltételek felsorolása és rövid ismertetése:</w:t>
            </w:r>
          </w:p>
          <w:p w14:paraId="094A54B9" w14:textId="51824889" w:rsidR="00B62D10" w:rsidRPr="00B62D10" w:rsidRDefault="00B62D10" w:rsidP="003D1043">
            <w:pPr>
              <w:autoSpaceDE w:val="0"/>
              <w:autoSpaceDN w:val="0"/>
              <w:adjustRightInd w:val="0"/>
              <w:spacing w:before="120" w:after="120"/>
              <w:rPr>
                <w:rFonts w:ascii="Helvetica" w:hAnsi="Helvetica" w:cs="Helvetica"/>
                <w:color w:val="336699"/>
                <w:sz w:val="21"/>
                <w:szCs w:val="21"/>
                <w:u w:val="single"/>
                <w:shd w:val="clear" w:color="auto" w:fill="FFFFFF"/>
              </w:rPr>
            </w:pPr>
            <w:r w:rsidRPr="00B62D10">
              <w:rPr>
                <w:rFonts w:ascii="Helvetica" w:hAnsi="Helvetica" w:cs="Helvetica"/>
                <w:color w:val="336699"/>
                <w:sz w:val="21"/>
                <w:szCs w:val="21"/>
                <w:u w:val="single"/>
                <w:shd w:val="clear" w:color="auto" w:fill="FFFFFF"/>
              </w:rPr>
              <w:t>Valamennyi részben</w:t>
            </w:r>
          </w:p>
          <w:p w14:paraId="71A3E38D" w14:textId="4E7212DC" w:rsidR="003D1043" w:rsidRPr="00DF38ED" w:rsidRDefault="003D1043" w:rsidP="003D1043">
            <w:pPr>
              <w:autoSpaceDE w:val="0"/>
              <w:autoSpaceDN w:val="0"/>
              <w:adjustRightInd w:val="0"/>
              <w:spacing w:before="120" w:after="120"/>
              <w:rPr>
                <w:rFonts w:ascii="Helvetica" w:hAnsi="Helvetica" w:cs="Helvetica"/>
                <w:color w:val="336699"/>
                <w:sz w:val="21"/>
                <w:szCs w:val="21"/>
                <w:shd w:val="clear" w:color="auto" w:fill="FFFFFF"/>
              </w:rPr>
            </w:pPr>
            <w:r w:rsidRPr="00DF38ED">
              <w:rPr>
                <w:rFonts w:ascii="Helvetica" w:hAnsi="Helvetica" w:cs="Helvetica"/>
                <w:color w:val="336699"/>
                <w:sz w:val="21"/>
                <w:szCs w:val="21"/>
                <w:shd w:val="clear" w:color="auto" w:fill="FFFFFF"/>
              </w:rPr>
              <w:t>Az eljárásban nem lehet ajánlattevő, alvállalkozó, és nem vehet részt az alkalmasság igazolásában olyan gazdasági szereplő, aki a Kbt. 62. § (1) – (2) bekezdése szerinti kizáró ok hatálya alá tartozik</w:t>
            </w:r>
            <w:r w:rsidR="00524AD3" w:rsidRPr="00DF38ED">
              <w:rPr>
                <w:rFonts w:ascii="Helvetica" w:hAnsi="Helvetica" w:cs="Helvetica"/>
                <w:color w:val="336699"/>
                <w:sz w:val="21"/>
                <w:szCs w:val="21"/>
                <w:shd w:val="clear" w:color="auto" w:fill="FFFFFF"/>
              </w:rPr>
              <w:t>.</w:t>
            </w:r>
          </w:p>
          <w:p w14:paraId="45A0611E" w14:textId="60BD9406" w:rsidR="00A82322" w:rsidRPr="00DF38ED" w:rsidRDefault="00305C71" w:rsidP="003D1043">
            <w:pPr>
              <w:autoSpaceDE w:val="0"/>
              <w:autoSpaceDN w:val="0"/>
              <w:adjustRightInd w:val="0"/>
              <w:spacing w:before="120" w:after="120"/>
              <w:rPr>
                <w:rFonts w:ascii="Helvetica" w:hAnsi="Helvetica" w:cs="Helvetica"/>
                <w:color w:val="336699"/>
                <w:sz w:val="21"/>
                <w:szCs w:val="21"/>
                <w:shd w:val="clear" w:color="auto" w:fill="FFFFFF"/>
              </w:rPr>
            </w:pPr>
            <w:r w:rsidRPr="00DF38ED">
              <w:rPr>
                <w:rFonts w:ascii="Helvetica" w:hAnsi="Helvetica" w:cs="Helvetica"/>
                <w:color w:val="336699"/>
                <w:sz w:val="21"/>
                <w:szCs w:val="21"/>
                <w:shd w:val="clear" w:color="auto" w:fill="FFFFFF"/>
              </w:rPr>
              <w:t>Továbbá a</w:t>
            </w:r>
            <w:r w:rsidR="00A82322" w:rsidRPr="00DF38ED">
              <w:rPr>
                <w:rFonts w:ascii="Helvetica" w:hAnsi="Helvetica" w:cs="Helvetica"/>
                <w:color w:val="336699"/>
                <w:sz w:val="21"/>
                <w:szCs w:val="21"/>
                <w:shd w:val="clear" w:color="auto" w:fill="FFFFFF"/>
              </w:rPr>
              <w:t xml:space="preserve"> Kbt. 74. § (1) bekezdés b) pontja alapján az ajánlatkérőnek ki kell zárnia az eljárásból azt az ajánlattevőt, alvállalkozót vagy az alkalmasság igazolásában részt vevő̋ szervezetet, aki részéről a kizáró ok az eljárás során következett be.</w:t>
            </w:r>
          </w:p>
          <w:p w14:paraId="07F85320" w14:textId="77777777" w:rsidR="003D1043" w:rsidRDefault="003D1043" w:rsidP="003D1043">
            <w:pPr>
              <w:autoSpaceDE w:val="0"/>
              <w:autoSpaceDN w:val="0"/>
              <w:adjustRightInd w:val="0"/>
              <w:spacing w:before="120" w:after="120"/>
              <w:rPr>
                <w:rFonts w:eastAsia="MyriadPro-Semibold"/>
                <w:sz w:val="18"/>
                <w:szCs w:val="18"/>
                <w:lang w:eastAsia="hu-HU"/>
              </w:rPr>
            </w:pPr>
            <w:r w:rsidRPr="003D1043">
              <w:rPr>
                <w:rFonts w:eastAsia="MyriadPro-Semibold"/>
                <w:sz w:val="18"/>
                <w:szCs w:val="18"/>
                <w:lang w:eastAsia="hu-HU"/>
              </w:rPr>
              <w:t>Igazolási mód:</w:t>
            </w:r>
          </w:p>
          <w:p w14:paraId="2FB2911E" w14:textId="6B8BC781" w:rsidR="00B62D10" w:rsidRPr="00B62D10" w:rsidRDefault="00B62D10" w:rsidP="003D1043">
            <w:pPr>
              <w:autoSpaceDE w:val="0"/>
              <w:autoSpaceDN w:val="0"/>
              <w:adjustRightInd w:val="0"/>
              <w:spacing w:before="120" w:after="120"/>
              <w:rPr>
                <w:rFonts w:ascii="Helvetica" w:hAnsi="Helvetica" w:cs="Helvetica"/>
                <w:color w:val="336699"/>
                <w:sz w:val="21"/>
                <w:szCs w:val="21"/>
                <w:u w:val="single"/>
                <w:shd w:val="clear" w:color="auto" w:fill="FFFFFF"/>
              </w:rPr>
            </w:pPr>
            <w:r w:rsidRPr="00B62D10">
              <w:rPr>
                <w:rFonts w:ascii="Helvetica" w:hAnsi="Helvetica" w:cs="Helvetica"/>
                <w:color w:val="336699"/>
                <w:sz w:val="21"/>
                <w:szCs w:val="21"/>
                <w:u w:val="single"/>
                <w:shd w:val="clear" w:color="auto" w:fill="FFFFFF"/>
              </w:rPr>
              <w:t>Valamennyi részben</w:t>
            </w:r>
          </w:p>
          <w:p w14:paraId="0C01F694" w14:textId="7187405D" w:rsidR="003D1043" w:rsidRPr="00DF38ED" w:rsidRDefault="003D1043" w:rsidP="003D1043">
            <w:pPr>
              <w:autoSpaceDE w:val="0"/>
              <w:autoSpaceDN w:val="0"/>
              <w:adjustRightInd w:val="0"/>
              <w:spacing w:before="120" w:after="120"/>
              <w:rPr>
                <w:rFonts w:ascii="Helvetica" w:hAnsi="Helvetica" w:cs="Helvetica"/>
                <w:color w:val="336699"/>
                <w:sz w:val="21"/>
                <w:szCs w:val="21"/>
                <w:shd w:val="clear" w:color="auto" w:fill="FFFFFF"/>
              </w:rPr>
            </w:pPr>
            <w:r w:rsidRPr="00DF38ED">
              <w:rPr>
                <w:rFonts w:ascii="Helvetica" w:hAnsi="Helvetica" w:cs="Helvetica"/>
                <w:color w:val="336699"/>
                <w:sz w:val="21"/>
                <w:szCs w:val="21"/>
                <w:shd w:val="clear" w:color="auto" w:fill="FFFFFF"/>
              </w:rPr>
              <w:t>Az ajánlattevőnek a kizáró okok fenn nem állását a 321/2015.(X.30.) Korm.rendelet (a továbbiakban: Kr.) 1. § (1)-(5) bek., 2.§ (1) és (4) bek., 3.§, 4.§ (1), (3) és (4) bek., 6-8. §-ai és 10. §-a, valamint a 12-16.§-ai szerint kell igazolnia, ennek során:</w:t>
            </w:r>
          </w:p>
          <w:p w14:paraId="4D07CD1C" w14:textId="0A0F5463" w:rsidR="003D1043" w:rsidRPr="00DF38ED" w:rsidRDefault="003D1043" w:rsidP="003D1043">
            <w:pPr>
              <w:autoSpaceDE w:val="0"/>
              <w:autoSpaceDN w:val="0"/>
              <w:adjustRightInd w:val="0"/>
              <w:spacing w:before="120" w:after="120"/>
              <w:rPr>
                <w:rFonts w:ascii="Helvetica" w:hAnsi="Helvetica" w:cs="Helvetica"/>
                <w:color w:val="336699"/>
                <w:sz w:val="21"/>
                <w:szCs w:val="21"/>
                <w:shd w:val="clear" w:color="auto" w:fill="FFFFFF"/>
              </w:rPr>
            </w:pPr>
            <w:r w:rsidRPr="00DF38ED">
              <w:rPr>
                <w:rFonts w:ascii="Helvetica" w:hAnsi="Helvetica" w:cs="Helvetica"/>
                <w:color w:val="336699"/>
                <w:sz w:val="21"/>
                <w:szCs w:val="21"/>
                <w:shd w:val="clear" w:color="auto" w:fill="FFFFFF"/>
              </w:rPr>
              <w:t>- a Kr. 1. § (1) bek. alapján valamennyi ajánlattevőnek az ajánlatában ajánlatának benyújtásakor a Kr. II. Fejezetének megfelelően, az egységes európai közbeszerzési dokumentum (EEKD) benyújtásával kell előzetesen igazolnia, hogy nem tartozik az előírt kizáró okok hatálya alá,</w:t>
            </w:r>
          </w:p>
          <w:p w14:paraId="094821CF" w14:textId="21267636" w:rsidR="00EE05DE" w:rsidRPr="00DF38ED" w:rsidRDefault="003D1043" w:rsidP="003D1043">
            <w:pPr>
              <w:autoSpaceDE w:val="0"/>
              <w:autoSpaceDN w:val="0"/>
              <w:adjustRightInd w:val="0"/>
              <w:spacing w:before="120" w:after="120"/>
              <w:rPr>
                <w:rFonts w:ascii="Helvetica" w:hAnsi="Helvetica" w:cs="Helvetica"/>
                <w:color w:val="336699"/>
                <w:sz w:val="21"/>
                <w:szCs w:val="21"/>
                <w:shd w:val="clear" w:color="auto" w:fill="FFFFFF"/>
              </w:rPr>
            </w:pPr>
            <w:r w:rsidRPr="00DF38ED">
              <w:rPr>
                <w:rFonts w:ascii="Helvetica" w:hAnsi="Helvetica" w:cs="Helvetica"/>
                <w:color w:val="336699"/>
                <w:sz w:val="21"/>
                <w:szCs w:val="21"/>
                <w:shd w:val="clear" w:color="auto" w:fill="FFFFFF"/>
              </w:rPr>
              <w:t>- majd a Kbt. 69. § (4) bek. szerinti vizsgálat során - az ajánlatkérő felhívására – az ajánlattevőnek a kizáró okok fenn nem állásáról a Kr. 8. §-a és 10. §-a szerint kell nyilatkozatokat, igazolásokat benyújtania. Ajánlatkérő felhívja a figyelmet a Kbt. 69. § (5)-(7) és (9) -(11), (13)-(14) bekezd-ben foglaltakra.</w:t>
            </w:r>
          </w:p>
          <w:p w14:paraId="52961E88" w14:textId="745437DC" w:rsidR="003D1043" w:rsidRPr="00DF38ED" w:rsidRDefault="003D1043" w:rsidP="003D1043">
            <w:pPr>
              <w:autoSpaceDE w:val="0"/>
              <w:autoSpaceDN w:val="0"/>
              <w:adjustRightInd w:val="0"/>
              <w:spacing w:before="120" w:after="120"/>
              <w:rPr>
                <w:rFonts w:ascii="Helvetica" w:hAnsi="Helvetica" w:cs="Helvetica"/>
                <w:color w:val="336699"/>
                <w:sz w:val="21"/>
                <w:szCs w:val="21"/>
                <w:shd w:val="clear" w:color="auto" w:fill="FFFFFF"/>
              </w:rPr>
            </w:pPr>
            <w:r w:rsidRPr="00DF38ED">
              <w:rPr>
                <w:rFonts w:ascii="Helvetica" w:hAnsi="Helvetica" w:cs="Helvetica"/>
                <w:color w:val="336699"/>
                <w:sz w:val="21"/>
                <w:szCs w:val="21"/>
                <w:shd w:val="clear" w:color="auto" w:fill="FFFFFF"/>
              </w:rPr>
              <w:t>Az EEKD-t a Kr. 3.–7. §-ai szerint kitöltve, az EKR-ben kell csatolni az ajánlathoz.</w:t>
            </w:r>
            <w:r w:rsidR="00524AD3" w:rsidRPr="00DF38ED">
              <w:rPr>
                <w:rFonts w:ascii="Helvetica" w:hAnsi="Helvetica" w:cs="Helvetica"/>
                <w:color w:val="336699"/>
                <w:sz w:val="21"/>
                <w:szCs w:val="21"/>
                <w:shd w:val="clear" w:color="auto" w:fill="FFFFFF"/>
              </w:rPr>
              <w:t xml:space="preserve"> </w:t>
            </w:r>
            <w:r w:rsidRPr="00DF38ED">
              <w:rPr>
                <w:rFonts w:ascii="Helvetica" w:hAnsi="Helvetica" w:cs="Helvetica"/>
                <w:color w:val="336699"/>
                <w:sz w:val="21"/>
                <w:szCs w:val="21"/>
                <w:shd w:val="clear" w:color="auto" w:fill="FFFFFF"/>
              </w:rPr>
              <w:t>A Kbt. 67. § (4) bek. alapján minden ajánlattevőnek nyilatkoznia kell az ajánlatában, hogy a szerződés teljesítéséhez nem vesz igénybe a Kbt. 62. § (1) és (2) bek. szerinti kizáró okok hatálya alá eső alvállalkozót, függetlenül attól, hogy az ajánlatkérő az eljárásban nem írta elő a már ismert alvállalkozók megnevezését.</w:t>
            </w:r>
            <w:r w:rsidR="009C407B" w:rsidRPr="00DF38ED">
              <w:rPr>
                <w:rFonts w:ascii="Helvetica" w:hAnsi="Helvetica" w:cs="Helvetica"/>
                <w:color w:val="336699"/>
                <w:sz w:val="21"/>
                <w:szCs w:val="21"/>
                <w:shd w:val="clear" w:color="auto" w:fill="FFFFFF"/>
              </w:rPr>
              <w:t xml:space="preserve"> </w:t>
            </w:r>
            <w:r w:rsidRPr="00DF38ED">
              <w:rPr>
                <w:rFonts w:ascii="Helvetica" w:hAnsi="Helvetica" w:cs="Helvetica"/>
                <w:color w:val="336699"/>
                <w:sz w:val="21"/>
                <w:szCs w:val="21"/>
                <w:shd w:val="clear" w:color="auto" w:fill="FFFFFF"/>
              </w:rPr>
              <w:t>Ajánlattevőnek az ajánlatában nyilatkoznia kell arról is, hogy tekintetében van-e folyamatban változásbejegyzési eljárás. Folyamatban lévő változásbejegyzési eljárás esetében az ajánlattevő köteles csatolni a cégbírósághoz benyújtott változásbejegyzési kérelmet és az annak érkezéséről a cégbíróság által megküldött igazolást [Kr.13. §]. A folyamatban lévő változásbejegyzési eljárásról nemleges tartalommal is nyilatkozni szükséges.</w:t>
            </w:r>
          </w:p>
          <w:p w14:paraId="36315839" w14:textId="17CA6B3C" w:rsidR="003D1043" w:rsidRPr="00DF38ED" w:rsidRDefault="003D1043" w:rsidP="003D1043">
            <w:pPr>
              <w:autoSpaceDE w:val="0"/>
              <w:autoSpaceDN w:val="0"/>
              <w:adjustRightInd w:val="0"/>
              <w:spacing w:before="120" w:after="120"/>
              <w:rPr>
                <w:rFonts w:ascii="Helvetica" w:hAnsi="Helvetica" w:cs="Helvetica"/>
                <w:color w:val="336699"/>
                <w:sz w:val="21"/>
                <w:szCs w:val="21"/>
                <w:shd w:val="clear" w:color="auto" w:fill="FFFFFF"/>
              </w:rPr>
            </w:pPr>
            <w:r w:rsidRPr="00DF38ED">
              <w:rPr>
                <w:rFonts w:ascii="Helvetica" w:hAnsi="Helvetica" w:cs="Helvetica"/>
                <w:color w:val="336699"/>
                <w:sz w:val="21"/>
                <w:szCs w:val="21"/>
                <w:shd w:val="clear" w:color="auto" w:fill="FFFFFF"/>
              </w:rPr>
              <w:t>Ajánlatkérő felhívja a figyelmet a Kbt. 64. § szerinti öntisztázás lehetőségére.</w:t>
            </w:r>
          </w:p>
          <w:p w14:paraId="6250C94D" w14:textId="01568D54" w:rsidR="003D1043" w:rsidRDefault="003D1043" w:rsidP="003D1043">
            <w:pPr>
              <w:autoSpaceDE w:val="0"/>
              <w:autoSpaceDN w:val="0"/>
              <w:adjustRightInd w:val="0"/>
              <w:rPr>
                <w:rFonts w:eastAsia="MyriadPro-Semibold"/>
                <w:sz w:val="18"/>
                <w:szCs w:val="18"/>
                <w:lang w:eastAsia="hu-HU"/>
              </w:rPr>
            </w:pPr>
            <w:r w:rsidRPr="003D1043">
              <w:rPr>
                <w:rFonts w:eastAsia="MyriadPro-Semibold"/>
                <w:sz w:val="18"/>
                <w:szCs w:val="18"/>
                <w:lang w:eastAsia="hu-HU"/>
              </w:rPr>
              <w:t>Szakmai tevékenység végzésére vonatkozó alkalmasság előírása [Kbt. 65. § (1) bekezdés c) pont]:</w:t>
            </w:r>
          </w:p>
          <w:p w14:paraId="70787474" w14:textId="77777777" w:rsidR="00A03D66" w:rsidRPr="003D1043" w:rsidRDefault="00A03D66" w:rsidP="003D1043">
            <w:pPr>
              <w:autoSpaceDE w:val="0"/>
              <w:autoSpaceDN w:val="0"/>
              <w:adjustRightInd w:val="0"/>
              <w:rPr>
                <w:rFonts w:eastAsia="MyriadPro-Semibold"/>
                <w:sz w:val="18"/>
                <w:szCs w:val="18"/>
                <w:lang w:eastAsia="hu-HU"/>
              </w:rPr>
            </w:pPr>
          </w:p>
          <w:p w14:paraId="12C1C07C" w14:textId="77777777" w:rsidR="003D1043" w:rsidRPr="003D56D7" w:rsidRDefault="003D1043" w:rsidP="003D1043">
            <w:pPr>
              <w:autoSpaceDE w:val="0"/>
              <w:autoSpaceDN w:val="0"/>
              <w:adjustRightInd w:val="0"/>
              <w:spacing w:before="120" w:after="120"/>
              <w:rPr>
                <w:rFonts w:eastAsia="MyriadPro-Semibold"/>
                <w:sz w:val="18"/>
                <w:szCs w:val="18"/>
                <w:lang w:eastAsia="hu-HU"/>
              </w:rPr>
            </w:pPr>
            <w:r w:rsidRPr="003D56D7">
              <w:rPr>
                <w:rFonts w:eastAsia="MyriadPro-Semibold"/>
                <w:sz w:val="18"/>
                <w:szCs w:val="18"/>
                <w:lang w:eastAsia="hu-HU"/>
              </w:rPr>
              <w:t>Igazolás mód:</w:t>
            </w:r>
          </w:p>
          <w:p w14:paraId="3465E4D9" w14:textId="5FA3BAB0" w:rsidR="00C27852" w:rsidRPr="00E8260C" w:rsidRDefault="00C27852" w:rsidP="00C27852">
            <w:pPr>
              <w:autoSpaceDE w:val="0"/>
              <w:autoSpaceDN w:val="0"/>
              <w:adjustRightInd w:val="0"/>
              <w:spacing w:before="120" w:after="120"/>
              <w:rPr>
                <w:rFonts w:eastAsia="MyriadPro-Semibold"/>
                <w:sz w:val="18"/>
                <w:szCs w:val="18"/>
                <w:lang w:eastAsia="hu-HU"/>
              </w:rPr>
            </w:pPr>
          </w:p>
        </w:tc>
      </w:tr>
      <w:tr w:rsidR="00D41E09" w:rsidRPr="00E8260C" w14:paraId="26E9E61B" w14:textId="77777777" w:rsidTr="00B56308">
        <w:tc>
          <w:tcPr>
            <w:tcW w:w="9778" w:type="dxa"/>
          </w:tcPr>
          <w:p w14:paraId="2D68BEFF" w14:textId="77777777" w:rsidR="00D41E09" w:rsidRPr="00E8260C" w:rsidRDefault="00D41E09"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III.1.2) Gazdasági és pénzügyi alkalmasság</w:t>
            </w:r>
          </w:p>
          <w:p w14:paraId="2674144E" w14:textId="77777777" w:rsidR="00D41E09" w:rsidRPr="00E8260C" w:rsidRDefault="00F453D1" w:rsidP="00B56308">
            <w:pPr>
              <w:autoSpaceDE w:val="0"/>
              <w:autoSpaceDN w:val="0"/>
              <w:adjustRightInd w:val="0"/>
              <w:spacing w:before="120" w:after="120"/>
              <w:jc w:val="left"/>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00D41E09"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00D41E09" w:rsidRPr="00E8260C">
              <w:rPr>
                <w:bCs/>
                <w:sz w:val="18"/>
                <w:szCs w:val="18"/>
              </w:rPr>
              <w:t xml:space="preserve"> </w:t>
            </w:r>
            <w:r w:rsidR="006360F1" w:rsidRPr="00E8260C">
              <w:rPr>
                <w:rFonts w:eastAsia="MyriadPro-Light"/>
                <w:sz w:val="18"/>
                <w:szCs w:val="18"/>
                <w:lang w:eastAsia="hu-HU"/>
              </w:rPr>
              <w:t>A közbeszerzési dokumentációban megadott kiválasztási szempontok</w:t>
            </w:r>
          </w:p>
          <w:p w14:paraId="4E3BBBBE" w14:textId="76DA5CD5" w:rsidR="00D41E09" w:rsidRDefault="006360F1" w:rsidP="006360F1">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A kiválasztási szempontok felsorolása és rövid ismertetése:</w:t>
            </w:r>
            <w:r w:rsidR="00D41E09" w:rsidRPr="00E8260C">
              <w:rPr>
                <w:rFonts w:eastAsia="MyriadPro-Light"/>
                <w:sz w:val="18"/>
                <w:szCs w:val="18"/>
                <w:lang w:eastAsia="hu-HU"/>
              </w:rPr>
              <w:t xml:space="preserve"> </w:t>
            </w:r>
          </w:p>
          <w:p w14:paraId="649E45D5" w14:textId="4439DE0D" w:rsidR="00A03D66" w:rsidRPr="00E94159" w:rsidRDefault="006360F1" w:rsidP="00E94159">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Az alkalmasság minimumkövetelménye(i):</w:t>
            </w:r>
          </w:p>
        </w:tc>
      </w:tr>
      <w:tr w:rsidR="00D41E09" w:rsidRPr="00E8260C" w14:paraId="522E38E7" w14:textId="77777777" w:rsidTr="00B56308">
        <w:tc>
          <w:tcPr>
            <w:tcW w:w="9778" w:type="dxa"/>
          </w:tcPr>
          <w:p w14:paraId="762D5898" w14:textId="77777777" w:rsidR="00D41E09" w:rsidRPr="00E8260C" w:rsidRDefault="00D41E09"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III.1.3) Műszaki, illetve szakmai alkalmasság</w:t>
            </w:r>
          </w:p>
          <w:p w14:paraId="44ACC7AA" w14:textId="77777777" w:rsidR="006360F1" w:rsidRPr="00E8260C" w:rsidRDefault="00F453D1" w:rsidP="006360F1">
            <w:pPr>
              <w:autoSpaceDE w:val="0"/>
              <w:autoSpaceDN w:val="0"/>
              <w:adjustRightInd w:val="0"/>
              <w:spacing w:before="120" w:after="120"/>
              <w:jc w:val="left"/>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006360F1"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006360F1" w:rsidRPr="00E8260C">
              <w:rPr>
                <w:bCs/>
                <w:sz w:val="18"/>
                <w:szCs w:val="18"/>
              </w:rPr>
              <w:t xml:space="preserve"> </w:t>
            </w:r>
            <w:r w:rsidR="006360F1" w:rsidRPr="00E8260C">
              <w:rPr>
                <w:rFonts w:eastAsia="MyriadPro-Light"/>
                <w:sz w:val="18"/>
                <w:szCs w:val="18"/>
                <w:lang w:eastAsia="hu-HU"/>
              </w:rPr>
              <w:t>A közbeszerzési dokumentációban megadott kiválasztási szempontok</w:t>
            </w:r>
          </w:p>
          <w:p w14:paraId="337495C2" w14:textId="2E9906BB" w:rsidR="006360F1" w:rsidRDefault="006360F1" w:rsidP="006360F1">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xml:space="preserve">A kiválasztási szempontok felsorolása és rövid ismertetése: </w:t>
            </w:r>
          </w:p>
          <w:p w14:paraId="18C63EF3" w14:textId="5DC6A509" w:rsidR="0078480A" w:rsidRDefault="00C743E2"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Ajánlattevőnek</w:t>
            </w:r>
            <w:r w:rsidR="0078480A">
              <w:rPr>
                <w:rFonts w:ascii="Helvetica" w:eastAsia="Times New Roman" w:hAnsi="Helvetica" w:cs="Helvetica"/>
                <w:color w:val="336699"/>
                <w:sz w:val="21"/>
                <w:szCs w:val="21"/>
                <w:shd w:val="clear" w:color="auto" w:fill="FFFFFF"/>
                <w:lang w:eastAsia="hu-HU"/>
              </w:rPr>
              <w:t xml:space="preserve"> (közös </w:t>
            </w:r>
            <w:r>
              <w:rPr>
                <w:rFonts w:ascii="Helvetica" w:eastAsia="Times New Roman" w:hAnsi="Helvetica" w:cs="Helvetica"/>
                <w:color w:val="336699"/>
                <w:sz w:val="21"/>
                <w:szCs w:val="21"/>
                <w:shd w:val="clear" w:color="auto" w:fill="FFFFFF"/>
                <w:lang w:eastAsia="hu-HU"/>
              </w:rPr>
              <w:t>ajánlattevőnek</w:t>
            </w:r>
            <w:r w:rsidR="0078480A">
              <w:rPr>
                <w:rFonts w:ascii="Helvetica" w:eastAsia="Times New Roman" w:hAnsi="Helvetica" w:cs="Helvetica"/>
                <w:color w:val="336699"/>
                <w:sz w:val="21"/>
                <w:szCs w:val="21"/>
                <w:shd w:val="clear" w:color="auto" w:fill="FFFFFF"/>
                <w:lang w:eastAsia="hu-HU"/>
              </w:rPr>
              <w:t>) - valamint adott esetben a kapacitásait rendelkezésre bocsátó szervezetnek - az ajánlatban a Kbt. 67. § (1)-(2) bekezdése, valamint a közbeszerzési eljárásokban a 321/2015. (X. 30.) Korm. rendelet II. Fejezetének megfelelően, az EEKD-ba foglalt nyilatkozat benyújtásával kell előzetesen igazolnia, hogy megfelel az ajánlatkérő által meghatározott alkalmassági követelményeknek. Az alkalmassági követelmények előzetes igazolására az EEKD-ban a 321/2015. (X.30.) Korm. rendelet 2. § (5) bekezdése alapján az érintett gazdasági szereplőnek csak nyilatkoznia kell az α) szakasz kitöltésével, hogy megfelel az előírt alkalmassági követelményeknek. Amennyiben részvételre jelentkező az előírt alkalmassági követelményeknek más szervezet vagy személy kapacitásait igénybe véve kíván megfelelni, az érintett szervezetek/személyek mindegyike által kitöltött és aláírt külön formanyomtatványt kell benyújtani. A kapacitásait rendelkezésre bocsátó szervezetek/személyek az alkalmassági feltételek vonatkozásában csak arról nyilatkoznak, amelyeket a részvételre jelentkező igénybe kíván venni az alkalmasságának igazolásához. Közös részvételre jelentkezés esetén a közös részvételre jelentkezők mindegyikének külön formanyomtatványt kell benyújtani. Az EEKD-t a Kr. 5-7. § alapján kell kitölteni.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az ajánlatkérő számára e rendelet előírja. A gazdasági szereplőknek a formanyomtatványban fel kell tüntetniük azt is, hogy a III. és IV. Fejezet szerinti igazolások kiállítására mely szerv jogosult - azon adatbázisokat üzemeltető szervek kivételével, amely adatbázisok ellenőrzését a kizáró okok igazolása körében az ajánlatkérő számára e rendelet előírja.</w:t>
            </w:r>
          </w:p>
          <w:p w14:paraId="0869B7D6" w14:textId="77777777" w:rsidR="0078480A" w:rsidRDefault="0078480A"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Az ajánlattételi szakaszban a Kbt. 69. § (4)-(9) bekezdés alapján felhívott gazdasági szereplő(k)nek az alkalmasság igazolására az alábbi dokumentumokat kell benyújtani:</w:t>
            </w:r>
          </w:p>
          <w:p w14:paraId="5ABE5220" w14:textId="778EA33A" w:rsidR="0078480A" w:rsidRDefault="0078480A"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 xml:space="preserve">M/1. </w:t>
            </w:r>
            <w:r w:rsidR="00C743E2">
              <w:rPr>
                <w:rFonts w:ascii="Helvetica" w:eastAsia="Times New Roman" w:hAnsi="Helvetica" w:cs="Helvetica"/>
                <w:color w:val="336699"/>
                <w:sz w:val="21"/>
                <w:szCs w:val="21"/>
                <w:shd w:val="clear" w:color="auto" w:fill="FFFFFF"/>
                <w:lang w:eastAsia="hu-HU"/>
              </w:rPr>
              <w:t>Ajánlattevőnek (közös ajánlattevőnek)</w:t>
            </w:r>
            <w:r>
              <w:rPr>
                <w:rFonts w:ascii="Helvetica" w:eastAsia="Times New Roman" w:hAnsi="Helvetica" w:cs="Helvetica"/>
                <w:color w:val="336699"/>
                <w:sz w:val="21"/>
                <w:szCs w:val="21"/>
                <w:shd w:val="clear" w:color="auto" w:fill="FFFFFF"/>
                <w:lang w:eastAsia="hu-HU"/>
              </w:rPr>
              <w:t xml:space="preserve"> be kell nyújtania a 321/2015. (X. 30.) Korm. rendelet 21. § (</w:t>
            </w:r>
            <w:r w:rsidR="000D4F06">
              <w:rPr>
                <w:rFonts w:ascii="Helvetica" w:eastAsia="Times New Roman" w:hAnsi="Helvetica" w:cs="Helvetica"/>
                <w:color w:val="336699"/>
                <w:sz w:val="21"/>
                <w:szCs w:val="21"/>
                <w:shd w:val="clear" w:color="auto" w:fill="FFFFFF"/>
                <w:lang w:eastAsia="hu-HU"/>
              </w:rPr>
              <w:t>1</w:t>
            </w:r>
            <w:r>
              <w:rPr>
                <w:rFonts w:ascii="Helvetica" w:eastAsia="Times New Roman" w:hAnsi="Helvetica" w:cs="Helvetica"/>
                <w:color w:val="336699"/>
                <w:sz w:val="21"/>
                <w:szCs w:val="21"/>
                <w:shd w:val="clear" w:color="auto" w:fill="FFFFFF"/>
                <w:lang w:eastAsia="hu-HU"/>
              </w:rPr>
              <w:t>) bekezdés a) pontja alapján az eljárást megindító felhívás feladását megelőző három év legjelentősebb, a közbeszerzés tárgyával egyező szállításainak ismertetéséről szóló nyilatkozatát/igazolását. A nyilatkozatnak, illetve az igazolásnak legalább az alábbi információkat kell tartalmaznia:</w:t>
            </w:r>
          </w:p>
          <w:p w14:paraId="5261771B" w14:textId="77777777" w:rsidR="0078480A" w:rsidRDefault="0078480A"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 teljesítés ideje (teljesítés kezdő és befejező dátuma év, hó, nap bontásban);</w:t>
            </w:r>
          </w:p>
          <w:p w14:paraId="00232CB7" w14:textId="77777777" w:rsidR="0078480A" w:rsidRDefault="0078480A"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 a szerződést kötő másik fél megnevezése, valamint a részéről információt adó személy neve, telefonszáma vagy e-mail címe;</w:t>
            </w:r>
          </w:p>
          <w:p w14:paraId="60771D27" w14:textId="77777777" w:rsidR="0078480A" w:rsidRDefault="0078480A"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 a szerződés tárgya (olyan részletezettséggel meghatározva, hogy abból az alkalmasság minimumkövetelményeinek való megfelelés megállapítható legyen);</w:t>
            </w:r>
          </w:p>
          <w:p w14:paraId="54A6559B" w14:textId="77777777" w:rsidR="0078480A" w:rsidRDefault="0078480A"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 xml:space="preserve">- a szállítás mennyisége, értéke </w:t>
            </w:r>
          </w:p>
          <w:p w14:paraId="0C2F0DE1" w14:textId="77777777" w:rsidR="0078480A" w:rsidRDefault="0078480A"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 nyilatkozat arra vonatkozóan, hogy a teljesítés az előírásoknak és a szerződésnek megfelelően történt-e.</w:t>
            </w:r>
          </w:p>
          <w:p w14:paraId="043419CE" w14:textId="77777777" w:rsidR="0078480A" w:rsidRDefault="0078480A"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Az M/1. alkalmassági követelményt a Korm. rendelet 22. § (1) bekezdése szerint kell igazolni.</w:t>
            </w:r>
          </w:p>
          <w:p w14:paraId="5DCE95A1" w14:textId="77777777" w:rsidR="0078480A" w:rsidRDefault="0078480A" w:rsidP="0078480A">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Ajánlatkérő a vizsgált időszak alatt befejezett, de legfeljebb hat éven belül megkezdett szállításokat veszi figyelembe.</w:t>
            </w:r>
          </w:p>
          <w:p w14:paraId="3DCCA3BA" w14:textId="77777777" w:rsidR="00D41E09" w:rsidRDefault="006360F1" w:rsidP="006360F1">
            <w:pPr>
              <w:spacing w:before="120" w:after="120"/>
              <w:rPr>
                <w:rFonts w:eastAsia="MyriadPro-Light"/>
                <w:sz w:val="18"/>
                <w:szCs w:val="18"/>
                <w:lang w:eastAsia="hu-HU"/>
              </w:rPr>
            </w:pPr>
            <w:r w:rsidRPr="00E8260C">
              <w:rPr>
                <w:rFonts w:eastAsia="MyriadPro-Light"/>
                <w:sz w:val="18"/>
                <w:szCs w:val="18"/>
                <w:lang w:eastAsia="hu-HU"/>
              </w:rPr>
              <w:t>Az alkalmasság minimumkövetelménye(i):</w:t>
            </w:r>
          </w:p>
          <w:p w14:paraId="32B24828" w14:textId="1865766B" w:rsidR="003B379B" w:rsidRDefault="0019625D" w:rsidP="003B379B">
            <w:pPr>
              <w:rPr>
                <w:rFonts w:ascii="Helvetica" w:eastAsia="Times New Roman" w:hAnsi="Helvetica" w:cs="Helvetica"/>
                <w:color w:val="336699"/>
                <w:sz w:val="21"/>
                <w:szCs w:val="21"/>
                <w:shd w:val="clear" w:color="auto" w:fill="FFFFFF"/>
                <w:lang w:eastAsia="hu-HU"/>
              </w:rPr>
            </w:pPr>
            <w:r>
              <w:rPr>
                <w:rFonts w:ascii="Helvetica" w:eastAsia="Times New Roman" w:hAnsi="Helvetica" w:cs="Helvetica"/>
                <w:color w:val="336699"/>
                <w:sz w:val="21"/>
                <w:szCs w:val="21"/>
                <w:shd w:val="clear" w:color="auto" w:fill="FFFFFF"/>
                <w:lang w:eastAsia="hu-HU"/>
              </w:rPr>
              <w:t xml:space="preserve">M/1. </w:t>
            </w:r>
            <w:r w:rsidR="003B379B" w:rsidRPr="008B6532">
              <w:rPr>
                <w:rFonts w:ascii="Helvetica" w:eastAsia="Times New Roman" w:hAnsi="Helvetica" w:cs="Helvetica"/>
                <w:color w:val="336699"/>
                <w:sz w:val="21"/>
                <w:szCs w:val="21"/>
                <w:shd w:val="clear" w:color="auto" w:fill="FFFFFF"/>
                <w:lang w:eastAsia="hu-HU"/>
              </w:rPr>
              <w:t xml:space="preserve">Alkalmatlannak minősül az ajánlattevő, ha nem rendelkezik a felhívás feladását megelőző három évben (36 hónapban) legalább </w:t>
            </w:r>
          </w:p>
          <w:p w14:paraId="54847F9F" w14:textId="77777777" w:rsidR="00790EA1" w:rsidRDefault="00790EA1" w:rsidP="003B379B">
            <w:pPr>
              <w:rPr>
                <w:rFonts w:ascii="Helvetica" w:eastAsia="Times New Roman" w:hAnsi="Helvetica" w:cs="Helvetica"/>
                <w:color w:val="336699"/>
                <w:sz w:val="21"/>
                <w:szCs w:val="21"/>
                <w:shd w:val="clear" w:color="auto" w:fill="FFFFFF"/>
                <w:lang w:eastAsia="hu-HU"/>
              </w:rPr>
            </w:pPr>
          </w:p>
          <w:p w14:paraId="585CB0B4" w14:textId="418D78D5" w:rsidR="00790EA1" w:rsidRPr="00D94B6B" w:rsidRDefault="00790EA1" w:rsidP="00790EA1">
            <w:pPr>
              <w:pStyle w:val="Listaszerbekezds"/>
              <w:numPr>
                <w:ilvl w:val="0"/>
                <w:numId w:val="20"/>
              </w:numPr>
              <w:rPr>
                <w:rFonts w:ascii="Helvetica" w:eastAsia="Times New Roman" w:hAnsi="Helvetica" w:cs="Helvetica"/>
                <w:color w:val="336699"/>
                <w:sz w:val="21"/>
                <w:szCs w:val="21"/>
                <w:shd w:val="clear" w:color="auto" w:fill="FFFFFF"/>
                <w:lang w:eastAsia="hu-HU"/>
              </w:rPr>
            </w:pPr>
            <w:r>
              <w:rPr>
                <w:rFonts w:ascii="Helvetica" w:eastAsia="Times New Roman" w:hAnsi="Helvetica" w:cs="Helvetica"/>
                <w:color w:val="336699"/>
                <w:sz w:val="21"/>
                <w:szCs w:val="21"/>
                <w:shd w:val="clear" w:color="auto" w:fill="FFFFFF"/>
                <w:lang w:eastAsia="hu-HU"/>
              </w:rPr>
              <w:t xml:space="preserve">rész esetében - </w:t>
            </w:r>
            <w:r w:rsidRPr="00011254">
              <w:rPr>
                <w:rFonts w:ascii="Helvetica" w:eastAsia="Times New Roman" w:hAnsi="Helvetica" w:cs="Helvetica"/>
                <w:color w:val="336699"/>
                <w:sz w:val="21"/>
                <w:szCs w:val="21"/>
                <w:shd w:val="clear" w:color="auto" w:fill="FFFFFF"/>
                <w:lang w:eastAsia="hu-HU"/>
              </w:rPr>
              <w:t xml:space="preserve">olyan adásvételről (szállításról) szóló referenciával, amely legalább összesen 5 db </w:t>
            </w:r>
            <w:r w:rsidR="0012642C">
              <w:rPr>
                <w:rFonts w:ascii="Helvetica" w:eastAsia="Times New Roman" w:hAnsi="Helvetica" w:cs="Helvetica"/>
                <w:color w:val="336699"/>
                <w:sz w:val="21"/>
                <w:szCs w:val="21"/>
                <w:shd w:val="clear" w:color="auto" w:fill="FFFFFF"/>
                <w:lang w:eastAsia="hu-HU"/>
              </w:rPr>
              <w:t>pavilon</w:t>
            </w:r>
            <w:r w:rsidRPr="00011254">
              <w:rPr>
                <w:rFonts w:ascii="Helvetica" w:eastAsia="Times New Roman" w:hAnsi="Helvetica" w:cs="Helvetica"/>
                <w:color w:val="336699"/>
                <w:sz w:val="21"/>
                <w:szCs w:val="21"/>
                <w:shd w:val="clear" w:color="auto" w:fill="FFFFFF"/>
                <w:lang w:eastAsia="hu-HU"/>
              </w:rPr>
              <w:t xml:space="preserve"> szállítására vonatkoz</w:t>
            </w:r>
            <w:r w:rsidR="009F37B1" w:rsidRPr="00011254">
              <w:rPr>
                <w:rFonts w:ascii="Helvetica" w:eastAsia="Times New Roman" w:hAnsi="Helvetica" w:cs="Helvetica"/>
                <w:color w:val="336699"/>
                <w:sz w:val="21"/>
                <w:szCs w:val="21"/>
                <w:shd w:val="clear" w:color="auto" w:fill="FFFFFF"/>
                <w:lang w:eastAsia="hu-HU"/>
              </w:rPr>
              <w:t>ott</w:t>
            </w:r>
            <w:r w:rsidRPr="00011254">
              <w:rPr>
                <w:rFonts w:ascii="Helvetica" w:eastAsia="Times New Roman" w:hAnsi="Helvetica" w:cs="Helvetica"/>
                <w:color w:val="336699"/>
                <w:sz w:val="21"/>
                <w:szCs w:val="21"/>
                <w:shd w:val="clear" w:color="auto" w:fill="FFFFFF"/>
                <w:lang w:eastAsia="hu-HU"/>
              </w:rPr>
              <w:t xml:space="preserve">.  </w:t>
            </w:r>
          </w:p>
          <w:p w14:paraId="03345AF0" w14:textId="5D51C9FF" w:rsidR="00D94B6B" w:rsidRPr="00744F7F" w:rsidRDefault="00D94B6B" w:rsidP="00790EA1">
            <w:pPr>
              <w:pStyle w:val="Listaszerbekezds"/>
              <w:numPr>
                <w:ilvl w:val="0"/>
                <w:numId w:val="20"/>
              </w:numPr>
              <w:rPr>
                <w:rFonts w:ascii="Helvetica" w:eastAsia="Times New Roman" w:hAnsi="Helvetica" w:cs="Helvetica"/>
                <w:color w:val="336699"/>
                <w:sz w:val="21"/>
                <w:szCs w:val="21"/>
                <w:shd w:val="clear" w:color="auto" w:fill="FFFFFF"/>
                <w:lang w:eastAsia="hu-HU"/>
              </w:rPr>
            </w:pPr>
            <w:r w:rsidRPr="00011254">
              <w:rPr>
                <w:rFonts w:ascii="Helvetica" w:eastAsia="Times New Roman" w:hAnsi="Helvetica" w:cs="Helvetica"/>
                <w:color w:val="336699"/>
                <w:sz w:val="21"/>
                <w:szCs w:val="21"/>
                <w:shd w:val="clear" w:color="auto" w:fill="FFFFFF"/>
                <w:lang w:eastAsia="hu-HU"/>
              </w:rPr>
              <w:t xml:space="preserve">rész esetében - </w:t>
            </w:r>
            <w:r w:rsidR="00744F7F" w:rsidRPr="00011254">
              <w:rPr>
                <w:rFonts w:ascii="Helvetica" w:eastAsia="Times New Roman" w:hAnsi="Helvetica" w:cs="Helvetica"/>
                <w:color w:val="336699"/>
                <w:sz w:val="21"/>
                <w:szCs w:val="21"/>
                <w:shd w:val="clear" w:color="auto" w:fill="FFFFFF"/>
                <w:lang w:eastAsia="hu-HU"/>
              </w:rPr>
              <w:t xml:space="preserve">olyan adásvételről (szállításról) szóló referenciával, amely legalább összesen </w:t>
            </w:r>
            <w:r w:rsidR="0012642C">
              <w:rPr>
                <w:rFonts w:ascii="Helvetica" w:eastAsia="Times New Roman" w:hAnsi="Helvetica" w:cs="Helvetica"/>
                <w:color w:val="336699"/>
                <w:sz w:val="21"/>
                <w:szCs w:val="21"/>
                <w:shd w:val="clear" w:color="auto" w:fill="FFFFFF"/>
                <w:lang w:eastAsia="hu-HU"/>
              </w:rPr>
              <w:t>1</w:t>
            </w:r>
            <w:r w:rsidR="00744F7F" w:rsidRPr="00011254">
              <w:rPr>
                <w:rFonts w:ascii="Helvetica" w:eastAsia="Times New Roman" w:hAnsi="Helvetica" w:cs="Helvetica"/>
                <w:color w:val="336699"/>
                <w:sz w:val="21"/>
                <w:szCs w:val="21"/>
                <w:shd w:val="clear" w:color="auto" w:fill="FFFFFF"/>
                <w:lang w:eastAsia="hu-HU"/>
              </w:rPr>
              <w:t xml:space="preserve"> db </w:t>
            </w:r>
            <w:r w:rsidR="0012642C">
              <w:rPr>
                <w:rFonts w:ascii="Helvetica" w:eastAsia="Times New Roman" w:hAnsi="Helvetica" w:cs="Helvetica"/>
                <w:color w:val="336699"/>
                <w:sz w:val="21"/>
                <w:szCs w:val="21"/>
                <w:shd w:val="clear" w:color="auto" w:fill="FFFFFF"/>
                <w:lang w:eastAsia="hu-HU"/>
              </w:rPr>
              <w:t>konténer</w:t>
            </w:r>
            <w:r w:rsidR="00744F7F" w:rsidRPr="00011254">
              <w:rPr>
                <w:rFonts w:ascii="Helvetica" w:eastAsia="Times New Roman" w:hAnsi="Helvetica" w:cs="Helvetica"/>
                <w:color w:val="336699"/>
                <w:sz w:val="21"/>
                <w:szCs w:val="21"/>
                <w:shd w:val="clear" w:color="auto" w:fill="FFFFFF"/>
                <w:lang w:eastAsia="hu-HU"/>
              </w:rPr>
              <w:t xml:space="preserve"> szállítására vonatkozott.</w:t>
            </w:r>
          </w:p>
          <w:p w14:paraId="750C68DB" w14:textId="1967EA1E" w:rsidR="003B379B" w:rsidRDefault="00744F7F" w:rsidP="00321503">
            <w:pPr>
              <w:pStyle w:val="Listaszerbekezds"/>
              <w:numPr>
                <w:ilvl w:val="0"/>
                <w:numId w:val="20"/>
              </w:numPr>
              <w:rPr>
                <w:rFonts w:ascii="Tahoma" w:hAnsi="Tahoma" w:cs="Tahoma"/>
                <w:color w:val="365F91" w:themeColor="accent1" w:themeShade="BF"/>
                <w:sz w:val="22"/>
                <w:szCs w:val="22"/>
              </w:rPr>
            </w:pPr>
            <w:r w:rsidRPr="00321503">
              <w:rPr>
                <w:rFonts w:ascii="Helvetica" w:eastAsia="Times New Roman" w:hAnsi="Helvetica" w:cs="Helvetica"/>
                <w:color w:val="336699"/>
                <w:sz w:val="21"/>
                <w:szCs w:val="21"/>
                <w:shd w:val="clear" w:color="auto" w:fill="FFFFFF"/>
                <w:lang w:eastAsia="hu-HU"/>
              </w:rPr>
              <w:t xml:space="preserve">rész esetében - </w:t>
            </w:r>
            <w:r w:rsidR="00011254" w:rsidRPr="00321503">
              <w:rPr>
                <w:rFonts w:ascii="Helvetica" w:eastAsia="Times New Roman" w:hAnsi="Helvetica" w:cs="Helvetica"/>
                <w:color w:val="336699"/>
                <w:sz w:val="21"/>
                <w:szCs w:val="21"/>
                <w:shd w:val="clear" w:color="auto" w:fill="FFFFFF"/>
                <w:lang w:eastAsia="hu-HU"/>
              </w:rPr>
              <w:t xml:space="preserve">olyan adásvételről (szállításról) szóló referenciával, </w:t>
            </w:r>
            <w:r w:rsidR="00EE40E9" w:rsidRPr="00321503">
              <w:rPr>
                <w:rFonts w:ascii="Helvetica" w:eastAsia="Times New Roman" w:hAnsi="Helvetica" w:cs="Helvetica"/>
                <w:color w:val="336699"/>
                <w:sz w:val="21"/>
                <w:szCs w:val="21"/>
                <w:shd w:val="clear" w:color="auto" w:fill="FFFFFF"/>
                <w:lang w:eastAsia="hu-HU"/>
              </w:rPr>
              <w:t xml:space="preserve">amely legalább összesen </w:t>
            </w:r>
            <w:r w:rsidR="0012642C">
              <w:rPr>
                <w:rFonts w:ascii="Helvetica" w:eastAsia="Times New Roman" w:hAnsi="Helvetica" w:cs="Helvetica"/>
                <w:color w:val="336699"/>
                <w:sz w:val="21"/>
                <w:szCs w:val="21"/>
                <w:shd w:val="clear" w:color="auto" w:fill="FFFFFF"/>
                <w:lang w:eastAsia="hu-HU"/>
              </w:rPr>
              <w:t>2</w:t>
            </w:r>
            <w:r w:rsidR="00EE40E9" w:rsidRPr="00321503">
              <w:rPr>
                <w:rFonts w:ascii="Helvetica" w:eastAsia="Times New Roman" w:hAnsi="Helvetica" w:cs="Helvetica"/>
                <w:color w:val="336699"/>
                <w:sz w:val="21"/>
                <w:szCs w:val="21"/>
                <w:shd w:val="clear" w:color="auto" w:fill="FFFFFF"/>
                <w:lang w:eastAsia="hu-HU"/>
              </w:rPr>
              <w:t xml:space="preserve"> db </w:t>
            </w:r>
            <w:r w:rsidR="0012642C">
              <w:rPr>
                <w:rFonts w:ascii="Helvetica" w:eastAsia="Times New Roman" w:hAnsi="Helvetica" w:cs="Helvetica"/>
                <w:color w:val="336699"/>
                <w:sz w:val="21"/>
                <w:szCs w:val="21"/>
                <w:shd w:val="clear" w:color="auto" w:fill="FFFFFF"/>
                <w:lang w:eastAsia="hu-HU"/>
              </w:rPr>
              <w:t>sátor</w:t>
            </w:r>
            <w:r w:rsidR="00EE40E9" w:rsidRPr="00321503">
              <w:rPr>
                <w:rFonts w:ascii="Helvetica" w:eastAsia="Times New Roman" w:hAnsi="Helvetica" w:cs="Helvetica"/>
                <w:color w:val="336699"/>
                <w:sz w:val="21"/>
                <w:szCs w:val="21"/>
                <w:shd w:val="clear" w:color="auto" w:fill="FFFFFF"/>
                <w:lang w:eastAsia="hu-HU"/>
              </w:rPr>
              <w:t xml:space="preserve"> szállítására vonatkozott</w:t>
            </w:r>
          </w:p>
          <w:p w14:paraId="411950F5" w14:textId="319447AC" w:rsidR="00AB4A79" w:rsidRDefault="00AB4A79" w:rsidP="00AB4A79">
            <w:pPr>
              <w:spacing w:before="120" w:after="120"/>
              <w:rPr>
                <w:rFonts w:ascii="Helvetica" w:eastAsia="Times New Roman" w:hAnsi="Helvetica" w:cs="Helvetica"/>
                <w:color w:val="336699"/>
                <w:sz w:val="21"/>
                <w:szCs w:val="21"/>
                <w:shd w:val="clear" w:color="auto" w:fill="FFFFFF"/>
                <w:lang w:eastAsia="hu-HU"/>
              </w:rPr>
            </w:pPr>
            <w:r w:rsidRPr="00AB4A79">
              <w:rPr>
                <w:rFonts w:ascii="Helvetica" w:eastAsia="Times New Roman" w:hAnsi="Helvetica" w:cs="Helvetica"/>
                <w:color w:val="336699"/>
                <w:sz w:val="21"/>
                <w:szCs w:val="21"/>
                <w:shd w:val="clear" w:color="auto" w:fill="FFFFFF"/>
                <w:lang w:eastAsia="hu-HU"/>
              </w:rPr>
              <w:t>A referenciakövetelmények több szerződésből/referenciaigazolásból teljesíthető</w:t>
            </w:r>
            <w:r>
              <w:rPr>
                <w:rFonts w:ascii="Helvetica" w:eastAsia="Times New Roman" w:hAnsi="Helvetica" w:cs="Helvetica"/>
                <w:color w:val="336699"/>
                <w:sz w:val="21"/>
                <w:szCs w:val="21"/>
                <w:shd w:val="clear" w:color="auto" w:fill="FFFFFF"/>
                <w:lang w:eastAsia="hu-HU"/>
              </w:rPr>
              <w:t>ek</w:t>
            </w:r>
            <w:r w:rsidRPr="00AB4A79">
              <w:rPr>
                <w:rFonts w:ascii="Helvetica" w:eastAsia="Times New Roman" w:hAnsi="Helvetica" w:cs="Helvetica"/>
                <w:color w:val="336699"/>
                <w:sz w:val="21"/>
                <w:szCs w:val="21"/>
                <w:shd w:val="clear" w:color="auto" w:fill="FFFFFF"/>
                <w:lang w:eastAsia="hu-HU"/>
              </w:rPr>
              <w:t>.</w:t>
            </w:r>
          </w:p>
          <w:p w14:paraId="34C51052" w14:textId="5659489D" w:rsidR="00335C56" w:rsidRPr="00AB4A79" w:rsidRDefault="00335C56" w:rsidP="00AB4A79">
            <w:pPr>
              <w:spacing w:before="120" w:after="120"/>
              <w:rPr>
                <w:rFonts w:ascii="Helvetica" w:eastAsia="Times New Roman" w:hAnsi="Helvetica" w:cs="Helvetica"/>
                <w:color w:val="336699"/>
                <w:sz w:val="21"/>
                <w:szCs w:val="21"/>
                <w:shd w:val="clear" w:color="auto" w:fill="FFFFFF"/>
                <w:lang w:eastAsia="hu-HU"/>
              </w:rPr>
            </w:pPr>
            <w:r>
              <w:rPr>
                <w:rFonts w:ascii="Helvetica" w:eastAsia="Times New Roman" w:hAnsi="Helvetica" w:cs="Helvetica"/>
                <w:color w:val="336699"/>
                <w:sz w:val="21"/>
                <w:szCs w:val="21"/>
                <w:shd w:val="clear" w:color="auto" w:fill="FFFFFF"/>
                <w:lang w:eastAsia="hu-HU"/>
              </w:rPr>
              <w:t>T</w:t>
            </w:r>
            <w:r w:rsidRPr="00335C56">
              <w:rPr>
                <w:rFonts w:ascii="Helvetica" w:eastAsia="Times New Roman" w:hAnsi="Helvetica" w:cs="Helvetica"/>
                <w:color w:val="336699"/>
                <w:sz w:val="21"/>
                <w:szCs w:val="21"/>
                <w:shd w:val="clear" w:color="auto" w:fill="FFFFFF"/>
                <w:lang w:eastAsia="hu-HU"/>
              </w:rPr>
              <w:t>öbb részre történő ajánlattétel esetén bemutatható ugyanazon referencia, amennyiben az adott követelménynek megfelel.</w:t>
            </w:r>
          </w:p>
          <w:p w14:paraId="6BEDE71B" w14:textId="77777777" w:rsidR="003B379B" w:rsidRPr="00071489" w:rsidRDefault="003B379B" w:rsidP="003B379B">
            <w:pPr>
              <w:rPr>
                <w:rFonts w:ascii="Helvetica" w:eastAsia="Times New Roman" w:hAnsi="Helvetica" w:cs="Helvetica"/>
                <w:color w:val="336699"/>
                <w:sz w:val="21"/>
                <w:szCs w:val="21"/>
                <w:shd w:val="clear" w:color="auto" w:fill="FFFFFF"/>
                <w:lang w:eastAsia="hu-HU"/>
              </w:rPr>
            </w:pPr>
          </w:p>
          <w:p w14:paraId="20C7D525" w14:textId="3F548EFF" w:rsidR="003B379B" w:rsidRPr="00071489" w:rsidRDefault="003B379B" w:rsidP="003B379B">
            <w:pPr>
              <w:rPr>
                <w:rFonts w:ascii="Helvetica" w:eastAsia="Times New Roman" w:hAnsi="Helvetica" w:cs="Helvetica"/>
                <w:color w:val="336699"/>
                <w:sz w:val="21"/>
                <w:szCs w:val="21"/>
                <w:shd w:val="clear" w:color="auto" w:fill="FFFFFF"/>
                <w:lang w:eastAsia="hu-HU"/>
              </w:rPr>
            </w:pPr>
            <w:r w:rsidRPr="00071489">
              <w:rPr>
                <w:rFonts w:ascii="Helvetica" w:eastAsia="Times New Roman" w:hAnsi="Helvetica" w:cs="Helvetica"/>
                <w:color w:val="336699"/>
                <w:sz w:val="21"/>
                <w:szCs w:val="21"/>
                <w:shd w:val="clear" w:color="auto" w:fill="FFFFFF"/>
                <w:lang w:eastAsia="hu-HU"/>
              </w:rPr>
              <w:t xml:space="preserve">Ajánlatkérő a vizsgált időszak alatt befejezett, de legfeljebb hat éven (72 hónapon) belül megkezdett </w:t>
            </w:r>
            <w:r w:rsidR="007316AD">
              <w:rPr>
                <w:rFonts w:ascii="Helvetica" w:eastAsia="Times New Roman" w:hAnsi="Helvetica" w:cs="Helvetica"/>
                <w:color w:val="336699"/>
                <w:sz w:val="21"/>
                <w:szCs w:val="21"/>
                <w:shd w:val="clear" w:color="auto" w:fill="FFFFFF"/>
                <w:lang w:eastAsia="hu-HU"/>
              </w:rPr>
              <w:t>árubeszerzéseket</w:t>
            </w:r>
            <w:r w:rsidRPr="00071489">
              <w:rPr>
                <w:rFonts w:ascii="Helvetica" w:eastAsia="Times New Roman" w:hAnsi="Helvetica" w:cs="Helvetica"/>
                <w:color w:val="336699"/>
                <w:sz w:val="21"/>
                <w:szCs w:val="21"/>
                <w:shd w:val="clear" w:color="auto" w:fill="FFFFFF"/>
                <w:lang w:eastAsia="hu-HU"/>
              </w:rPr>
              <w:t xml:space="preserve"> veszi figyelembe. </w:t>
            </w:r>
          </w:p>
          <w:p w14:paraId="44D07A74" w14:textId="1F625B21" w:rsidR="0019625D" w:rsidRDefault="0019625D" w:rsidP="0019625D">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 xml:space="preserve">A fenti alkalmassági követelménynek (M/1.) a közös </w:t>
            </w:r>
            <w:r w:rsidR="00C923AD">
              <w:rPr>
                <w:rFonts w:ascii="Helvetica" w:eastAsia="Times New Roman" w:hAnsi="Helvetica" w:cs="Helvetica"/>
                <w:color w:val="336699"/>
                <w:sz w:val="21"/>
                <w:szCs w:val="21"/>
                <w:shd w:val="clear" w:color="auto" w:fill="FFFFFF"/>
                <w:lang w:eastAsia="hu-HU"/>
              </w:rPr>
              <w:t>ajánlattevők</w:t>
            </w:r>
            <w:r>
              <w:rPr>
                <w:rFonts w:ascii="Helvetica" w:eastAsia="Times New Roman" w:hAnsi="Helvetica" w:cs="Helvetica"/>
                <w:color w:val="336699"/>
                <w:sz w:val="21"/>
                <w:szCs w:val="21"/>
                <w:shd w:val="clear" w:color="auto" w:fill="FFFFFF"/>
                <w:lang w:eastAsia="hu-HU"/>
              </w:rPr>
              <w:t xml:space="preserve"> együttesen is megfelelhetnek (Kbt. 65. § (6) bekezdés).</w:t>
            </w:r>
          </w:p>
          <w:p w14:paraId="0CF68AD6" w14:textId="59B4CFC8" w:rsidR="0019625D" w:rsidRDefault="0019625D" w:rsidP="0019625D">
            <w:pPr>
              <w:spacing w:before="120" w:after="120"/>
              <w:rPr>
                <w:rFonts w:ascii="Helvetica" w:eastAsia="Times New Roman" w:hAnsi="Helvetica" w:cs="Helvetica"/>
                <w:color w:val="336699"/>
                <w:sz w:val="21"/>
                <w:szCs w:val="21"/>
                <w:highlight w:val="white"/>
                <w:lang w:eastAsia="hu-HU"/>
              </w:rPr>
            </w:pPr>
            <w:r>
              <w:rPr>
                <w:rFonts w:ascii="Helvetica" w:eastAsia="Times New Roman" w:hAnsi="Helvetica" w:cs="Helvetica"/>
                <w:color w:val="336699"/>
                <w:sz w:val="21"/>
                <w:szCs w:val="21"/>
                <w:shd w:val="clear" w:color="auto" w:fill="FFFFFF"/>
                <w:lang w:eastAsia="hu-HU"/>
              </w:rPr>
              <w:t>Az előírt alkalmassági követelményeknek a</w:t>
            </w:r>
            <w:r w:rsidR="00C923AD">
              <w:rPr>
                <w:rFonts w:ascii="Helvetica" w:eastAsia="Times New Roman" w:hAnsi="Helvetica" w:cs="Helvetica"/>
                <w:color w:val="336699"/>
                <w:sz w:val="21"/>
                <w:szCs w:val="21"/>
                <w:shd w:val="clear" w:color="auto" w:fill="FFFFFF"/>
                <w:lang w:eastAsia="hu-HU"/>
              </w:rPr>
              <w:t>z</w:t>
            </w:r>
            <w:r>
              <w:rPr>
                <w:rFonts w:ascii="Helvetica" w:eastAsia="Times New Roman" w:hAnsi="Helvetica" w:cs="Helvetica"/>
                <w:color w:val="336699"/>
                <w:sz w:val="21"/>
                <w:szCs w:val="21"/>
                <w:shd w:val="clear" w:color="auto" w:fill="FFFFFF"/>
                <w:lang w:eastAsia="hu-HU"/>
              </w:rPr>
              <w:t xml:space="preserve"> </w:t>
            </w:r>
            <w:r w:rsidR="00C923AD">
              <w:rPr>
                <w:rFonts w:ascii="Helvetica" w:eastAsia="Times New Roman" w:hAnsi="Helvetica" w:cs="Helvetica"/>
                <w:color w:val="336699"/>
                <w:sz w:val="21"/>
                <w:szCs w:val="21"/>
                <w:shd w:val="clear" w:color="auto" w:fill="FFFFFF"/>
                <w:lang w:eastAsia="hu-HU"/>
              </w:rPr>
              <w:t>ajánlattevő</w:t>
            </w:r>
            <w:r>
              <w:rPr>
                <w:rFonts w:ascii="Helvetica" w:eastAsia="Times New Roman" w:hAnsi="Helvetica" w:cs="Helvetica"/>
                <w:color w:val="336699"/>
                <w:sz w:val="21"/>
                <w:szCs w:val="21"/>
                <w:shd w:val="clear" w:color="auto" w:fill="FFFFFF"/>
                <w:lang w:eastAsia="hu-HU"/>
              </w:rPr>
              <w:t xml:space="preserve"> bármely más szervezet vagy személy kapacitására támaszkodva is megfelelhetnek, a közöttük fennálló kapcsolat jogi jellegétől függetlenül. Ebben az esetben meg kell jelölni </w:t>
            </w:r>
            <w:r w:rsidR="00F35691">
              <w:rPr>
                <w:rFonts w:ascii="Helvetica" w:eastAsia="Times New Roman" w:hAnsi="Helvetica" w:cs="Helvetica"/>
                <w:color w:val="336699"/>
                <w:sz w:val="21"/>
                <w:szCs w:val="21"/>
                <w:shd w:val="clear" w:color="auto" w:fill="FFFFFF"/>
                <w:lang w:eastAsia="hu-HU"/>
              </w:rPr>
              <w:t>az ajánlatban</w:t>
            </w:r>
            <w:r>
              <w:rPr>
                <w:rFonts w:ascii="Helvetica" w:eastAsia="Times New Roman" w:hAnsi="Helvetica" w:cs="Helvetica"/>
                <w:color w:val="336699"/>
                <w:sz w:val="21"/>
                <w:szCs w:val="21"/>
                <w:shd w:val="clear" w:color="auto" w:fill="FFFFFF"/>
                <w:lang w:eastAsia="hu-HU"/>
              </w:rPr>
              <w:t xml:space="preserve"> ezt a szervezetet és az eljárást megindító felhívás vonatkozó pontjának megjelölésével azon alkalmassági követelményt vagy követelményeket, amelynek igazolása érdekében a</w:t>
            </w:r>
            <w:r w:rsidR="00F35691">
              <w:rPr>
                <w:rFonts w:ascii="Helvetica" w:eastAsia="Times New Roman" w:hAnsi="Helvetica" w:cs="Helvetica"/>
                <w:color w:val="336699"/>
                <w:sz w:val="21"/>
                <w:szCs w:val="21"/>
                <w:shd w:val="clear" w:color="auto" w:fill="FFFFFF"/>
                <w:lang w:eastAsia="hu-HU"/>
              </w:rPr>
              <w:t xml:space="preserve">z ajánlattevő </w:t>
            </w:r>
            <w:r>
              <w:rPr>
                <w:rFonts w:ascii="Helvetica" w:eastAsia="Times New Roman" w:hAnsi="Helvetica" w:cs="Helvetica"/>
                <w:color w:val="336699"/>
                <w:sz w:val="21"/>
                <w:szCs w:val="21"/>
                <w:shd w:val="clear" w:color="auto" w:fill="FFFFFF"/>
                <w:lang w:eastAsia="hu-HU"/>
              </w:rPr>
              <w:t>ezen szervezet erőforrására vagy arra is támaszkodik. Ebben az esetben a</w:t>
            </w:r>
            <w:r w:rsidR="00F35691">
              <w:rPr>
                <w:rFonts w:ascii="Helvetica" w:eastAsia="Times New Roman" w:hAnsi="Helvetica" w:cs="Helvetica"/>
                <w:color w:val="336699"/>
                <w:sz w:val="21"/>
                <w:szCs w:val="21"/>
                <w:shd w:val="clear" w:color="auto" w:fill="FFFFFF"/>
                <w:lang w:eastAsia="hu-HU"/>
              </w:rPr>
              <w:t>z</w:t>
            </w:r>
            <w:r>
              <w:rPr>
                <w:rFonts w:ascii="Helvetica" w:eastAsia="Times New Roman" w:hAnsi="Helvetica" w:cs="Helvetica"/>
                <w:color w:val="336699"/>
                <w:sz w:val="21"/>
                <w:szCs w:val="21"/>
                <w:shd w:val="clear" w:color="auto" w:fill="FFFFFF"/>
                <w:lang w:eastAsia="hu-HU"/>
              </w:rPr>
              <w:t xml:space="preserve"> </w:t>
            </w:r>
            <w:r w:rsidR="00F35691">
              <w:rPr>
                <w:rFonts w:ascii="Helvetica" w:eastAsia="Times New Roman" w:hAnsi="Helvetica" w:cs="Helvetica"/>
                <w:color w:val="336699"/>
                <w:sz w:val="21"/>
                <w:szCs w:val="21"/>
                <w:shd w:val="clear" w:color="auto" w:fill="FFFFFF"/>
                <w:lang w:eastAsia="hu-HU"/>
              </w:rPr>
              <w:t>ajánlatban</w:t>
            </w:r>
            <w:r>
              <w:rPr>
                <w:rFonts w:ascii="Helvetica" w:eastAsia="Times New Roman" w:hAnsi="Helvetica" w:cs="Helvetica"/>
                <w:color w:val="336699"/>
                <w:sz w:val="21"/>
                <w:szCs w:val="21"/>
                <w:shd w:val="clear" w:color="auto" w:fill="FFFFFF"/>
                <w:lang w:eastAsia="hu-HU"/>
              </w:rPr>
              <w:t xml:space="preserve"> a kapacitásait rendelkezésre bocsátó szervezet olyan szerződéses vagy előszerződésben vállalt kötelezettségvállalását tartalmazó okiratot kell csatolni, amely alátámasztja, hogy a szerződés teljesítéséhez szükséges erőforrások rendelkezésre állnak majd a szerződés teljesítésének időtartama alatt. Kapacitás szervezet igénybevétele esetén ajánlattevő a Kbt. 65. § (11) bekezdésében foglaltak figyelembevételével köteles eljárni.</w:t>
            </w:r>
          </w:p>
          <w:p w14:paraId="1AA1F484" w14:textId="6938ED49" w:rsidR="00FC4D9B" w:rsidRPr="00213956" w:rsidRDefault="0019625D" w:rsidP="0019625D">
            <w:pPr>
              <w:widowControl w:val="0"/>
              <w:rPr>
                <w:rFonts w:eastAsia="MyriadPro-Light"/>
                <w:bCs/>
                <w:color w:val="1F497D" w:themeColor="text2"/>
                <w:sz w:val="22"/>
                <w:szCs w:val="22"/>
                <w:lang w:eastAsia="hu-HU"/>
              </w:rPr>
            </w:pPr>
            <w:r>
              <w:rPr>
                <w:rFonts w:ascii="Helvetica" w:eastAsia="Times New Roman" w:hAnsi="Helvetica" w:cs="Helvetica"/>
                <w:color w:val="336699"/>
                <w:sz w:val="21"/>
                <w:szCs w:val="21"/>
                <w:shd w:val="clear" w:color="auto" w:fill="FFFFFF"/>
                <w:lang w:eastAsia="hu-HU"/>
              </w:rPr>
              <w:t>Felhívjuk továbbá a figyelmet a 321/2015. (X.30.) Korm. rendelet 24. § (1) bekezdésére is.</w:t>
            </w:r>
          </w:p>
        </w:tc>
      </w:tr>
      <w:tr w:rsidR="00D41E09" w:rsidRPr="00E8260C" w14:paraId="08FF42F7" w14:textId="77777777" w:rsidTr="00B56308">
        <w:tc>
          <w:tcPr>
            <w:tcW w:w="9778" w:type="dxa"/>
          </w:tcPr>
          <w:p w14:paraId="5249E4A9" w14:textId="77777777" w:rsidR="00D41E09" w:rsidRPr="00E8260C" w:rsidRDefault="00D41E09"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III.1.5) Fenntartott szerződésekre vonatkozó információk </w:t>
            </w:r>
            <w:r w:rsidRPr="00E8260C">
              <w:rPr>
                <w:rFonts w:eastAsia="MyriadPro-Semibold"/>
                <w:b/>
                <w:sz w:val="18"/>
                <w:szCs w:val="18"/>
                <w:vertAlign w:val="superscript"/>
                <w:lang w:eastAsia="hu-HU"/>
              </w:rPr>
              <w:t>2</w:t>
            </w:r>
          </w:p>
          <w:p w14:paraId="77D61310" w14:textId="77777777" w:rsidR="00D41E09" w:rsidRPr="00E8260C" w:rsidRDefault="00F453D1" w:rsidP="006360F1">
            <w:pPr>
              <w:autoSpaceDE w:val="0"/>
              <w:autoSpaceDN w:val="0"/>
              <w:adjustRightInd w:val="0"/>
              <w:spacing w:before="120" w:after="120"/>
              <w:ind w:left="284" w:hanging="284"/>
              <w:jc w:val="left"/>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00D41E09"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00D41E09" w:rsidRPr="00E8260C">
              <w:rPr>
                <w:bCs/>
                <w:sz w:val="18"/>
                <w:szCs w:val="18"/>
              </w:rPr>
              <w:t xml:space="preserve"> </w:t>
            </w:r>
            <w:r w:rsidR="006360F1" w:rsidRPr="00E8260C">
              <w:rPr>
                <w:rFonts w:eastAsia="MyriadPro-Light"/>
                <w:sz w:val="18"/>
                <w:szCs w:val="18"/>
                <w:lang w:eastAsia="hu-HU"/>
              </w:rPr>
              <w:t>A szerződés védett műhelyek és olyan gazdasági szereplők számára fenntartott, amelyek célja a fogyatékkal élő vagy hátrányos helyzetű személyek társadalmi és szakmai integrációja</w:t>
            </w:r>
          </w:p>
          <w:p w14:paraId="6AA64DB0" w14:textId="77777777" w:rsidR="00D41E09" w:rsidRPr="00E8260C" w:rsidRDefault="00F453D1" w:rsidP="006360F1">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D41E09"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D41E09" w:rsidRPr="00E8260C">
              <w:rPr>
                <w:rFonts w:eastAsia="MyriadPro-Light"/>
                <w:sz w:val="18"/>
                <w:szCs w:val="18"/>
                <w:lang w:eastAsia="hu-HU"/>
              </w:rPr>
              <w:t xml:space="preserve"> </w:t>
            </w:r>
            <w:r w:rsidR="006360F1" w:rsidRPr="00E8260C">
              <w:rPr>
                <w:rFonts w:eastAsia="MyriadPro-Light"/>
                <w:sz w:val="18"/>
                <w:szCs w:val="18"/>
                <w:lang w:eastAsia="hu-HU"/>
              </w:rPr>
              <w:t>A szerződés teljesítése védettmunkahely-teremtési programok keretében történik</w:t>
            </w:r>
          </w:p>
        </w:tc>
      </w:tr>
    </w:tbl>
    <w:p w14:paraId="43B8B208" w14:textId="77777777" w:rsidR="00E8260C" w:rsidRPr="00E8260C" w:rsidRDefault="00E8260C" w:rsidP="00E8260C">
      <w:pPr>
        <w:spacing w:before="120" w:after="120"/>
        <w:rPr>
          <w:rFonts w:eastAsia="MyriadPro-Semibold"/>
          <w:sz w:val="22"/>
          <w:szCs w:val="22"/>
          <w:lang w:eastAsia="hu-HU"/>
        </w:rPr>
      </w:pPr>
    </w:p>
    <w:p w14:paraId="1F92AE81" w14:textId="77777777" w:rsidR="00D41E09" w:rsidRPr="00E8260C" w:rsidRDefault="00D41E09" w:rsidP="00D41E09">
      <w:pPr>
        <w:spacing w:before="120" w:after="120"/>
        <w:rPr>
          <w:rFonts w:eastAsia="MyriadPro-Semibold"/>
          <w:b/>
          <w:lang w:eastAsia="hu-HU"/>
        </w:rPr>
      </w:pPr>
      <w:r w:rsidRPr="00E8260C">
        <w:rPr>
          <w:rFonts w:eastAsia="MyriadPro-Semibold"/>
          <w:b/>
          <w:lang w:eastAsia="hu-HU"/>
        </w:rPr>
        <w:t xml:space="preserve">III.2) A szerződéssel kapcsolatos feltételek </w:t>
      </w:r>
      <w:r w:rsidRPr="00E8260C">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1E09" w:rsidRPr="00E8260C" w14:paraId="34E5CF0B" w14:textId="77777777" w:rsidTr="00B56308">
        <w:tc>
          <w:tcPr>
            <w:tcW w:w="9778" w:type="dxa"/>
          </w:tcPr>
          <w:p w14:paraId="593D5D48" w14:textId="77777777" w:rsidR="00D41E09" w:rsidRPr="00E8260C" w:rsidRDefault="00D41E09" w:rsidP="00B56308">
            <w:pPr>
              <w:autoSpaceDE w:val="0"/>
              <w:autoSpaceDN w:val="0"/>
              <w:adjustRightInd w:val="0"/>
              <w:spacing w:before="120" w:after="120"/>
              <w:jc w:val="left"/>
              <w:rPr>
                <w:rFonts w:eastAsia="MyriadPro-Semibold"/>
                <w:i/>
                <w:sz w:val="18"/>
                <w:szCs w:val="18"/>
                <w:lang w:eastAsia="hu-HU"/>
              </w:rPr>
            </w:pPr>
            <w:r w:rsidRPr="00E8260C">
              <w:rPr>
                <w:rFonts w:eastAsia="MyriadPro-Semibold"/>
                <w:b/>
                <w:sz w:val="18"/>
                <w:szCs w:val="18"/>
                <w:lang w:eastAsia="hu-HU"/>
              </w:rPr>
              <w:t>III.2.1) Meghatározott szakmára (képzettségre) vonatkozó információk</w:t>
            </w:r>
            <w:r w:rsidRPr="00E8260C">
              <w:rPr>
                <w:rFonts w:eastAsia="MyriadPro-Semibold"/>
                <w:sz w:val="18"/>
                <w:szCs w:val="18"/>
                <w:lang w:eastAsia="hu-HU"/>
              </w:rPr>
              <w:t xml:space="preserve"> </w:t>
            </w:r>
            <w:r w:rsidRPr="00E8260C">
              <w:rPr>
                <w:rFonts w:eastAsia="MyriadPro-Semibold"/>
                <w:i/>
                <w:sz w:val="18"/>
                <w:szCs w:val="18"/>
                <w:lang w:eastAsia="hu-HU"/>
              </w:rPr>
              <w:t>(</w:t>
            </w:r>
            <w:r w:rsidR="006360F1" w:rsidRPr="00E8260C">
              <w:rPr>
                <w:rFonts w:eastAsia="MyriadPro-Semibold"/>
                <w:bCs/>
                <w:i/>
                <w:iCs/>
                <w:sz w:val="18"/>
                <w:szCs w:val="18"/>
                <w:lang w:eastAsia="hu-HU"/>
              </w:rPr>
              <w:t>csak szolgáltatási szerződések esetében</w:t>
            </w:r>
            <w:r w:rsidRPr="00E8260C">
              <w:rPr>
                <w:rFonts w:eastAsia="MyriadPro-Semibold"/>
                <w:i/>
                <w:sz w:val="18"/>
                <w:szCs w:val="18"/>
                <w:lang w:eastAsia="hu-HU"/>
              </w:rPr>
              <w:t>)</w:t>
            </w:r>
          </w:p>
          <w:p w14:paraId="22308BDE" w14:textId="77777777" w:rsidR="00D41E09" w:rsidRPr="00E8260C" w:rsidRDefault="00F453D1" w:rsidP="00B56308">
            <w:pPr>
              <w:autoSpaceDE w:val="0"/>
              <w:autoSpaceDN w:val="0"/>
              <w:adjustRightInd w:val="0"/>
              <w:spacing w:before="120" w:after="120"/>
              <w:jc w:val="left"/>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00D41E09"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00D41E09" w:rsidRPr="00E8260C">
              <w:rPr>
                <w:bCs/>
                <w:sz w:val="18"/>
                <w:szCs w:val="18"/>
              </w:rPr>
              <w:t xml:space="preserve"> </w:t>
            </w:r>
            <w:r w:rsidR="002F5EE9">
              <w:rPr>
                <w:bCs/>
                <w:sz w:val="18"/>
                <w:szCs w:val="18"/>
              </w:rPr>
              <w:t xml:space="preserve"> </w:t>
            </w:r>
            <w:r w:rsidR="006360F1" w:rsidRPr="00E8260C">
              <w:rPr>
                <w:rFonts w:eastAsia="MyriadPro-Light"/>
                <w:sz w:val="18"/>
                <w:szCs w:val="18"/>
                <w:lang w:eastAsia="hu-HU"/>
              </w:rPr>
              <w:t>A szolgáltatás teljesítése egy meghatározott szakmához (képzettséghez) van kötve</w:t>
            </w:r>
          </w:p>
          <w:p w14:paraId="3B728F07" w14:textId="77777777" w:rsidR="00D41E09" w:rsidRPr="00E8260C" w:rsidRDefault="006360F1" w:rsidP="006360F1">
            <w:pPr>
              <w:autoSpaceDE w:val="0"/>
              <w:autoSpaceDN w:val="0"/>
              <w:adjustRightInd w:val="0"/>
              <w:spacing w:before="120" w:after="120"/>
              <w:ind w:left="284"/>
              <w:jc w:val="left"/>
              <w:rPr>
                <w:rFonts w:eastAsia="MyriadPro-Semibold"/>
                <w:b/>
                <w:lang w:eastAsia="hu-HU"/>
              </w:rPr>
            </w:pPr>
            <w:r w:rsidRPr="00E8260C">
              <w:rPr>
                <w:rFonts w:eastAsia="MyriadPro-Light"/>
                <w:sz w:val="18"/>
                <w:szCs w:val="18"/>
                <w:lang w:eastAsia="hu-HU"/>
              </w:rPr>
              <w:t>A vonatkozó törvényi, rendeleti vagy közigazgatási rendelkezésre történő hivatkozás:</w:t>
            </w:r>
          </w:p>
        </w:tc>
      </w:tr>
      <w:tr w:rsidR="00D41E09" w:rsidRPr="00E8260C" w14:paraId="37F27FE9" w14:textId="77777777" w:rsidTr="00B56308">
        <w:tc>
          <w:tcPr>
            <w:tcW w:w="9778" w:type="dxa"/>
          </w:tcPr>
          <w:p w14:paraId="49CDA1A7" w14:textId="469E703D" w:rsidR="008A2396" w:rsidRPr="00455CAF" w:rsidRDefault="00D41E09" w:rsidP="00455CAF">
            <w:pPr>
              <w:spacing w:before="120" w:after="120"/>
              <w:rPr>
                <w:rFonts w:eastAsia="MyriadPro-Semibold"/>
                <w:b/>
                <w:sz w:val="18"/>
                <w:szCs w:val="18"/>
                <w:lang w:eastAsia="hu-HU"/>
              </w:rPr>
            </w:pPr>
            <w:r w:rsidRPr="00E8260C">
              <w:rPr>
                <w:rFonts w:eastAsia="MyriadPro-Semibold"/>
                <w:b/>
                <w:sz w:val="18"/>
                <w:szCs w:val="18"/>
                <w:lang w:eastAsia="hu-HU"/>
              </w:rPr>
              <w:t>III.2.2) A szerződés teljesítésével kapcsolatos feltételek:</w:t>
            </w:r>
          </w:p>
          <w:p w14:paraId="7FABD85B" w14:textId="3335A92E" w:rsidR="00C53FE2" w:rsidRPr="00C53FE2" w:rsidRDefault="00C53FE2" w:rsidP="00C53FE2">
            <w:pPr>
              <w:autoSpaceDE w:val="0"/>
              <w:autoSpaceDN w:val="0"/>
              <w:adjustRightInd w:val="0"/>
              <w:spacing w:before="120" w:after="120"/>
              <w:rPr>
                <w:rFonts w:ascii="Helvetica" w:hAnsi="Helvetica" w:cs="Helvetica"/>
                <w:color w:val="336699"/>
                <w:sz w:val="21"/>
                <w:szCs w:val="21"/>
                <w:u w:val="single"/>
                <w:shd w:val="clear" w:color="auto" w:fill="FFFFFF"/>
              </w:rPr>
            </w:pPr>
            <w:r w:rsidRPr="00B62D10">
              <w:rPr>
                <w:rFonts w:ascii="Helvetica" w:hAnsi="Helvetica" w:cs="Helvetica"/>
                <w:color w:val="336699"/>
                <w:sz w:val="21"/>
                <w:szCs w:val="21"/>
                <w:u w:val="single"/>
                <w:shd w:val="clear" w:color="auto" w:fill="FFFFFF"/>
              </w:rPr>
              <w:t>Valamennyi részben</w:t>
            </w:r>
          </w:p>
          <w:p w14:paraId="487DD405" w14:textId="38466560" w:rsidR="00B238AE" w:rsidRDefault="00B238AE" w:rsidP="00B238AE">
            <w:pPr>
              <w:spacing w:before="120" w:after="120"/>
              <w:rPr>
                <w:rFonts w:ascii="Helvetica" w:eastAsia="Times New Roman" w:hAnsi="Helvetica" w:cs="Helvetica"/>
                <w:color w:val="336699"/>
                <w:sz w:val="21"/>
                <w:szCs w:val="21"/>
                <w:shd w:val="clear" w:color="auto" w:fill="FFFFFF"/>
                <w:lang w:eastAsia="hu-HU"/>
              </w:rPr>
            </w:pPr>
            <w:r>
              <w:rPr>
                <w:rFonts w:ascii="Helvetica" w:eastAsia="Times New Roman" w:hAnsi="Helvetica" w:cs="Helvetica"/>
                <w:color w:val="336699"/>
                <w:sz w:val="21"/>
                <w:szCs w:val="21"/>
                <w:shd w:val="clear" w:color="auto" w:fill="FFFFFF"/>
                <w:lang w:eastAsia="hu-HU"/>
              </w:rPr>
              <w:t>Az ajánlattétel, a szerződés, az elszámolás és a kifizetések pénzneme: HUF</w:t>
            </w:r>
          </w:p>
          <w:p w14:paraId="743392FC" w14:textId="22A1BEBE" w:rsidR="00791613" w:rsidRDefault="00791613" w:rsidP="00C53FE2">
            <w:pPr>
              <w:rPr>
                <w:rFonts w:ascii="Helvetica" w:eastAsia="Times New Roman" w:hAnsi="Helvetica" w:cs="Helvetica"/>
                <w:color w:val="336699"/>
                <w:sz w:val="21"/>
                <w:szCs w:val="21"/>
                <w:shd w:val="clear" w:color="auto" w:fill="FFFFFF"/>
                <w:lang w:eastAsia="hu-HU"/>
              </w:rPr>
            </w:pPr>
            <w:r w:rsidRPr="00185CD3">
              <w:rPr>
                <w:rFonts w:ascii="Helvetica" w:eastAsia="Times New Roman" w:hAnsi="Helvetica" w:cs="Helvetica"/>
                <w:color w:val="336699"/>
                <w:sz w:val="21"/>
                <w:szCs w:val="21"/>
                <w:shd w:val="clear" w:color="auto" w:fill="FFFFFF"/>
                <w:lang w:eastAsia="hu-HU"/>
              </w:rPr>
              <w:t xml:space="preserve">A </w:t>
            </w:r>
            <w:r w:rsidR="00185CD3" w:rsidRPr="00185CD3">
              <w:rPr>
                <w:rFonts w:ascii="Helvetica" w:eastAsia="Times New Roman" w:hAnsi="Helvetica" w:cs="Helvetica"/>
                <w:color w:val="336699"/>
                <w:sz w:val="21"/>
                <w:szCs w:val="21"/>
                <w:shd w:val="clear" w:color="auto" w:fill="FFFFFF"/>
                <w:lang w:eastAsia="hu-HU"/>
              </w:rPr>
              <w:t>pénzügyi fedezet</w:t>
            </w:r>
            <w:r w:rsidRPr="00185CD3">
              <w:rPr>
                <w:rFonts w:ascii="Helvetica" w:eastAsia="Times New Roman" w:hAnsi="Helvetica" w:cs="Helvetica"/>
                <w:color w:val="336699"/>
                <w:sz w:val="21"/>
                <w:szCs w:val="21"/>
                <w:shd w:val="clear" w:color="auto" w:fill="FFFFFF"/>
                <w:lang w:eastAsia="hu-HU"/>
              </w:rPr>
              <w:t xml:space="preserve"> a </w:t>
            </w:r>
            <w:r w:rsidR="00165009" w:rsidRPr="00F62CB4">
              <w:rPr>
                <w:rFonts w:ascii="Helvetica" w:hAnsi="Helvetica" w:cs="Helvetica"/>
                <w:color w:val="336699"/>
                <w:sz w:val="21"/>
                <w:szCs w:val="21"/>
                <w:shd w:val="clear" w:color="auto" w:fill="FFFFFF"/>
              </w:rPr>
              <w:t>GINOP-7.1.9-17-2018-00024</w:t>
            </w:r>
            <w:bookmarkStart w:id="8" w:name="_Hlk121399024"/>
            <w:r w:rsidR="00165009">
              <w:rPr>
                <w:rFonts w:ascii="Helvetica" w:hAnsi="Helvetica" w:cs="Helvetica"/>
                <w:color w:val="336699"/>
                <w:sz w:val="21"/>
                <w:szCs w:val="21"/>
                <w:shd w:val="clear" w:color="auto" w:fill="FFFFFF"/>
              </w:rPr>
              <w:t xml:space="preserve"> </w:t>
            </w:r>
            <w:r w:rsidRPr="00185CD3">
              <w:rPr>
                <w:rFonts w:ascii="Helvetica" w:eastAsia="Times New Roman" w:hAnsi="Helvetica" w:cs="Helvetica"/>
                <w:color w:val="336699"/>
                <w:sz w:val="21"/>
                <w:szCs w:val="21"/>
                <w:shd w:val="clear" w:color="auto" w:fill="FFFFFF"/>
                <w:lang w:eastAsia="hu-HU"/>
              </w:rPr>
              <w:t>azonosító számú</w:t>
            </w:r>
            <w:r w:rsidR="00DF401E">
              <w:rPr>
                <w:rFonts w:ascii="Helvetica" w:eastAsia="Times New Roman" w:hAnsi="Helvetica" w:cs="Helvetica"/>
                <w:color w:val="336699"/>
                <w:sz w:val="21"/>
                <w:szCs w:val="21"/>
                <w:shd w:val="clear" w:color="auto" w:fill="FFFFFF"/>
                <w:lang w:eastAsia="hu-HU"/>
              </w:rPr>
              <w:t xml:space="preserve">, </w:t>
            </w:r>
            <w:r w:rsidR="00165009" w:rsidRPr="005F0437">
              <w:rPr>
                <w:rFonts w:ascii="Helvetica" w:hAnsi="Helvetica" w:cs="Helvetica"/>
                <w:color w:val="336699"/>
                <w:sz w:val="21"/>
                <w:szCs w:val="21"/>
                <w:shd w:val="clear" w:color="auto" w:fill="FFFFFF"/>
              </w:rPr>
              <w:t>Hortobágy – Világörökségünk a Puszta</w:t>
            </w:r>
            <w:r w:rsidR="00DF401E">
              <w:rPr>
                <w:rFonts w:ascii="Helvetica" w:eastAsia="Times New Roman" w:hAnsi="Helvetica" w:cs="Helvetica"/>
                <w:color w:val="336699"/>
                <w:sz w:val="21"/>
                <w:szCs w:val="21"/>
                <w:shd w:val="clear" w:color="auto" w:fill="FFFFFF"/>
                <w:lang w:eastAsia="hu-HU"/>
              </w:rPr>
              <w:t xml:space="preserve"> </w:t>
            </w:r>
            <w:r w:rsidRPr="00185CD3">
              <w:rPr>
                <w:rFonts w:ascii="Helvetica" w:eastAsia="Times New Roman" w:hAnsi="Helvetica" w:cs="Helvetica"/>
                <w:color w:val="336699"/>
                <w:sz w:val="21"/>
                <w:szCs w:val="21"/>
                <w:shd w:val="clear" w:color="auto" w:fill="FFFFFF"/>
                <w:lang w:eastAsia="hu-HU"/>
              </w:rPr>
              <w:t>tárgyú projekt</w:t>
            </w:r>
            <w:bookmarkEnd w:id="8"/>
            <w:r w:rsidRPr="00185CD3">
              <w:rPr>
                <w:rFonts w:ascii="Helvetica" w:eastAsia="Times New Roman" w:hAnsi="Helvetica" w:cs="Helvetica"/>
                <w:color w:val="336699"/>
                <w:sz w:val="21"/>
                <w:szCs w:val="21"/>
                <w:shd w:val="clear" w:color="auto" w:fill="FFFFFF"/>
                <w:lang w:eastAsia="hu-HU"/>
              </w:rPr>
              <w:t xml:space="preserve"> terhére </w:t>
            </w:r>
            <w:r w:rsidR="00185CD3" w:rsidRPr="00185CD3">
              <w:rPr>
                <w:rFonts w:ascii="Helvetica" w:eastAsia="Times New Roman" w:hAnsi="Helvetica" w:cs="Helvetica"/>
                <w:color w:val="336699"/>
                <w:sz w:val="21"/>
                <w:szCs w:val="21"/>
                <w:shd w:val="clear" w:color="auto" w:fill="FFFFFF"/>
                <w:lang w:eastAsia="hu-HU"/>
              </w:rPr>
              <w:t>áll rendelkezésre. T</w:t>
            </w:r>
            <w:r w:rsidRPr="00185CD3">
              <w:rPr>
                <w:rFonts w:ascii="Helvetica" w:eastAsia="Times New Roman" w:hAnsi="Helvetica" w:cs="Helvetica"/>
                <w:color w:val="336699"/>
                <w:sz w:val="21"/>
                <w:szCs w:val="21"/>
                <w:shd w:val="clear" w:color="auto" w:fill="FFFFFF"/>
                <w:lang w:eastAsia="hu-HU"/>
              </w:rPr>
              <w:t>ámogatás mértéke: 100,000000%, támogatás módja: utófinanszírozás</w:t>
            </w:r>
            <w:r w:rsidR="00C53FE2">
              <w:rPr>
                <w:rFonts w:ascii="Helvetica" w:eastAsia="Times New Roman" w:hAnsi="Helvetica" w:cs="Helvetica"/>
                <w:color w:val="336699"/>
                <w:sz w:val="21"/>
                <w:szCs w:val="21"/>
                <w:shd w:val="clear" w:color="auto" w:fill="FFFFFF"/>
                <w:lang w:eastAsia="hu-HU"/>
              </w:rPr>
              <w:t>.</w:t>
            </w:r>
          </w:p>
          <w:p w14:paraId="5A71874F" w14:textId="52E48F4B" w:rsidR="000D39B8" w:rsidRDefault="00B238AE" w:rsidP="00B238AE">
            <w:pPr>
              <w:spacing w:before="120" w:after="120"/>
              <w:rPr>
                <w:rFonts w:ascii="Helvetica" w:eastAsia="Times New Roman" w:hAnsi="Helvetica" w:cs="Helvetica"/>
                <w:color w:val="336699"/>
                <w:sz w:val="21"/>
                <w:szCs w:val="21"/>
                <w:shd w:val="clear" w:color="auto" w:fill="FFFFFF"/>
                <w:lang w:eastAsia="hu-HU"/>
              </w:rPr>
            </w:pPr>
            <w:r w:rsidRPr="008E5658">
              <w:rPr>
                <w:rFonts w:ascii="Helvetica" w:eastAsia="Times New Roman" w:hAnsi="Helvetica" w:cs="Helvetica"/>
                <w:color w:val="336699"/>
                <w:sz w:val="21"/>
                <w:szCs w:val="21"/>
                <w:shd w:val="clear" w:color="auto" w:fill="FFFFFF"/>
                <w:lang w:eastAsia="hu-HU"/>
              </w:rPr>
              <w:t xml:space="preserve">Az ajánlatkérő </w:t>
            </w:r>
            <w:r w:rsidR="00D47D1F">
              <w:rPr>
                <w:rFonts w:ascii="Helvetica" w:eastAsia="Times New Roman" w:hAnsi="Helvetica" w:cs="Helvetica"/>
                <w:color w:val="336699"/>
                <w:sz w:val="21"/>
                <w:szCs w:val="21"/>
                <w:shd w:val="clear" w:color="auto" w:fill="FFFFFF"/>
                <w:lang w:eastAsia="hu-HU"/>
              </w:rPr>
              <w:t>3</w:t>
            </w:r>
            <w:r w:rsidR="00C66B64" w:rsidRPr="008E5658">
              <w:rPr>
                <w:rFonts w:ascii="Helvetica" w:eastAsia="Times New Roman" w:hAnsi="Helvetica" w:cs="Helvetica"/>
                <w:color w:val="336699"/>
                <w:sz w:val="21"/>
                <w:szCs w:val="21"/>
                <w:shd w:val="clear" w:color="auto" w:fill="FFFFFF"/>
                <w:lang w:eastAsia="hu-HU"/>
              </w:rPr>
              <w:t xml:space="preserve">0% mértékű </w:t>
            </w:r>
            <w:r w:rsidRPr="008E5658">
              <w:rPr>
                <w:rFonts w:ascii="Helvetica" w:eastAsia="Times New Roman" w:hAnsi="Helvetica" w:cs="Helvetica"/>
                <w:color w:val="336699"/>
                <w:sz w:val="21"/>
                <w:szCs w:val="21"/>
                <w:shd w:val="clear" w:color="auto" w:fill="FFFFFF"/>
                <w:lang w:eastAsia="hu-HU"/>
              </w:rPr>
              <w:t>előleget biztosít</w:t>
            </w:r>
            <w:r w:rsidR="00FB7084" w:rsidRPr="008E5658">
              <w:rPr>
                <w:rFonts w:ascii="Helvetica" w:eastAsia="Times New Roman" w:hAnsi="Helvetica" w:cs="Helvetica"/>
                <w:color w:val="336699"/>
                <w:sz w:val="21"/>
                <w:szCs w:val="21"/>
                <w:shd w:val="clear" w:color="auto" w:fill="FFFFFF"/>
                <w:lang w:eastAsia="hu-HU"/>
              </w:rPr>
              <w:t>, melynek elszámolása a végszámlában történik</w:t>
            </w:r>
            <w:r w:rsidRPr="008E5658">
              <w:rPr>
                <w:rFonts w:ascii="Helvetica" w:eastAsia="Times New Roman" w:hAnsi="Helvetica" w:cs="Helvetica"/>
                <w:color w:val="336699"/>
                <w:sz w:val="21"/>
                <w:szCs w:val="21"/>
                <w:shd w:val="clear" w:color="auto" w:fill="FFFFFF"/>
                <w:lang w:eastAsia="hu-HU"/>
              </w:rPr>
              <w:t xml:space="preserve">. A nyertes ajánlattevő </w:t>
            </w:r>
            <w:r w:rsidR="00C66B64" w:rsidRPr="008E5658">
              <w:rPr>
                <w:rFonts w:ascii="Helvetica" w:eastAsia="Times New Roman" w:hAnsi="Helvetica" w:cs="Helvetica"/>
                <w:color w:val="336699"/>
                <w:sz w:val="21"/>
                <w:szCs w:val="21"/>
                <w:shd w:val="clear" w:color="auto" w:fill="FFFFFF"/>
                <w:lang w:eastAsia="hu-HU"/>
              </w:rPr>
              <w:t>1 db számla kiállítására jogosult</w:t>
            </w:r>
            <w:r w:rsidR="000D39B8" w:rsidRPr="008E5658">
              <w:rPr>
                <w:rFonts w:ascii="Helvetica" w:eastAsia="Times New Roman" w:hAnsi="Helvetica" w:cs="Helvetica"/>
                <w:color w:val="336699"/>
                <w:sz w:val="21"/>
                <w:szCs w:val="21"/>
                <w:shd w:val="clear" w:color="auto" w:fill="FFFFFF"/>
                <w:lang w:eastAsia="hu-HU"/>
              </w:rPr>
              <w:t xml:space="preserve"> a 100 %-ot elérő teljesítés esetén, a megrendelt termékek hiánytalan leszállítását </w:t>
            </w:r>
            <w:r w:rsidR="00C53FE2" w:rsidRPr="008E5658">
              <w:rPr>
                <w:rFonts w:ascii="Helvetica" w:eastAsia="Times New Roman" w:hAnsi="Helvetica" w:cs="Helvetica"/>
                <w:color w:val="336699"/>
                <w:sz w:val="21"/>
                <w:szCs w:val="21"/>
                <w:shd w:val="clear" w:color="auto" w:fill="FFFFFF"/>
                <w:lang w:eastAsia="hu-HU"/>
              </w:rPr>
              <w:t xml:space="preserve">és beüzemelését </w:t>
            </w:r>
            <w:r w:rsidR="000D39B8" w:rsidRPr="008E5658">
              <w:rPr>
                <w:rFonts w:ascii="Helvetica" w:eastAsia="Times New Roman" w:hAnsi="Helvetica" w:cs="Helvetica"/>
                <w:color w:val="336699"/>
                <w:sz w:val="21"/>
                <w:szCs w:val="21"/>
                <w:shd w:val="clear" w:color="auto" w:fill="FFFFFF"/>
                <w:lang w:eastAsia="hu-HU"/>
              </w:rPr>
              <w:t>követően</w:t>
            </w:r>
            <w:r w:rsidR="00B02F4E" w:rsidRPr="008E5658">
              <w:rPr>
                <w:rFonts w:ascii="Helvetica" w:eastAsia="Times New Roman" w:hAnsi="Helvetica" w:cs="Helvetica"/>
                <w:color w:val="336699"/>
                <w:sz w:val="21"/>
                <w:szCs w:val="21"/>
                <w:shd w:val="clear" w:color="auto" w:fill="FFFFFF"/>
                <w:lang w:eastAsia="hu-HU"/>
              </w:rPr>
              <w:t>, a teljesítésigazolás alapján.</w:t>
            </w:r>
          </w:p>
          <w:p w14:paraId="33787E1E" w14:textId="17A756FC" w:rsidR="00B02F4E" w:rsidRDefault="00B238AE" w:rsidP="00B238AE">
            <w:pPr>
              <w:spacing w:before="120" w:after="120"/>
              <w:rPr>
                <w:rFonts w:ascii="Helvetica" w:eastAsia="Times New Roman" w:hAnsi="Helvetica" w:cs="Helvetica"/>
                <w:color w:val="336699"/>
                <w:sz w:val="21"/>
                <w:szCs w:val="21"/>
                <w:shd w:val="clear" w:color="auto" w:fill="FFFFFF"/>
                <w:lang w:eastAsia="hu-HU"/>
              </w:rPr>
            </w:pPr>
            <w:r>
              <w:rPr>
                <w:rFonts w:ascii="Helvetica" w:eastAsia="Times New Roman" w:hAnsi="Helvetica" w:cs="Helvetica"/>
                <w:color w:val="336699"/>
                <w:sz w:val="21"/>
                <w:szCs w:val="21"/>
                <w:shd w:val="clear" w:color="auto" w:fill="FFFFFF"/>
                <w:lang w:eastAsia="hu-HU"/>
              </w:rPr>
              <w:t>A számla kifizetése a Kbt. 135. § (1), (5)-(6) bekezdései szerint, valamint a Ptk. 6:130. § (1)-(2) bekezdése szerint 30 napos fizetési határidővel banki átutalás keretében történik.</w:t>
            </w:r>
          </w:p>
          <w:p w14:paraId="12550D40" w14:textId="321F5006" w:rsidR="00A759D5" w:rsidRDefault="007C0590" w:rsidP="007C0590">
            <w:pPr>
              <w:outlineLvl w:val="0"/>
              <w:rPr>
                <w:rFonts w:ascii="Helvetica" w:hAnsi="Helvetica" w:cs="Helvetica"/>
                <w:color w:val="336699"/>
                <w:sz w:val="21"/>
                <w:szCs w:val="21"/>
                <w:shd w:val="clear" w:color="auto" w:fill="FFFFFF"/>
              </w:rPr>
            </w:pPr>
            <w:r w:rsidRPr="0039320C">
              <w:rPr>
                <w:rFonts w:ascii="Helvetica" w:hAnsi="Helvetica" w:cs="Helvetica"/>
                <w:color w:val="336699"/>
                <w:sz w:val="21"/>
                <w:szCs w:val="21"/>
                <w:shd w:val="clear" w:color="auto" w:fill="FFFFFF"/>
              </w:rPr>
              <w:t>A kifizetésre alkalmazandó az államháztartásról szóló 2011. évi CXCV. törvény (Áht.), a 2014-2020 programozási időszakban az egyes európai uniós alapokból származó támogatások felhasználásának rendjéről szóló 272/2014. (XI. 5.) Korm. rendelet, az általános forgalmi adóról szóló 2007. évi CXXVII törvény (a továbbiakban: Áfa törvény).</w:t>
            </w:r>
            <w:r w:rsidR="00165009">
              <w:rPr>
                <w:rFonts w:ascii="Helvetica" w:hAnsi="Helvetica" w:cs="Helvetica"/>
                <w:color w:val="336699"/>
                <w:sz w:val="21"/>
                <w:szCs w:val="21"/>
                <w:shd w:val="clear" w:color="auto" w:fill="FFFFFF"/>
              </w:rPr>
              <w:t xml:space="preserve"> </w:t>
            </w:r>
          </w:p>
          <w:p w14:paraId="5329FCAC" w14:textId="77777777" w:rsidR="00C20049" w:rsidRPr="007C0590" w:rsidRDefault="00C20049" w:rsidP="007C0590">
            <w:pPr>
              <w:outlineLvl w:val="0"/>
              <w:rPr>
                <w:rFonts w:ascii="Helvetica" w:hAnsi="Helvetica" w:cs="Helvetica"/>
                <w:color w:val="336699"/>
                <w:sz w:val="21"/>
                <w:szCs w:val="21"/>
                <w:shd w:val="clear" w:color="auto" w:fill="FFFFFF"/>
              </w:rPr>
            </w:pPr>
          </w:p>
          <w:p w14:paraId="432FA9CA" w14:textId="15810978" w:rsidR="006610BF" w:rsidRDefault="00B238AE" w:rsidP="00B238AE">
            <w:pPr>
              <w:autoSpaceDE w:val="0"/>
              <w:autoSpaceDN w:val="0"/>
              <w:adjustRightInd w:val="0"/>
              <w:spacing w:before="120" w:after="120"/>
              <w:rPr>
                <w:rFonts w:ascii="Helvetica" w:eastAsia="Times New Roman" w:hAnsi="Helvetica" w:cs="Helvetica"/>
                <w:color w:val="336699"/>
                <w:sz w:val="21"/>
                <w:szCs w:val="21"/>
                <w:u w:val="single"/>
                <w:shd w:val="clear" w:color="auto" w:fill="FFFFFF"/>
                <w:lang w:eastAsia="hu-HU"/>
              </w:rPr>
            </w:pPr>
            <w:r w:rsidRPr="006D5B89">
              <w:rPr>
                <w:rFonts w:ascii="Helvetica" w:eastAsia="Times New Roman" w:hAnsi="Helvetica" w:cs="Helvetica"/>
                <w:color w:val="336699"/>
                <w:sz w:val="21"/>
                <w:szCs w:val="21"/>
                <w:u w:val="single"/>
                <w:shd w:val="clear" w:color="auto" w:fill="FFFFFF"/>
                <w:lang w:eastAsia="hu-HU"/>
              </w:rPr>
              <w:t xml:space="preserve">Szerződést biztosító mellékkötelezettségek: </w:t>
            </w:r>
          </w:p>
          <w:p w14:paraId="5F3DBB0C" w14:textId="77777777" w:rsidR="00C21828" w:rsidRPr="00C21828" w:rsidRDefault="00C21828" w:rsidP="001C43C9">
            <w:pPr>
              <w:autoSpaceDE w:val="0"/>
              <w:autoSpaceDN w:val="0"/>
              <w:adjustRightInd w:val="0"/>
              <w:rPr>
                <w:rFonts w:ascii="Helvetica" w:hAnsi="Helvetica" w:cs="Helvetica"/>
                <w:color w:val="336699"/>
                <w:sz w:val="21"/>
                <w:szCs w:val="21"/>
                <w:shd w:val="clear" w:color="auto" w:fill="FFFFFF"/>
              </w:rPr>
            </w:pPr>
            <w:r w:rsidRPr="00C21828">
              <w:rPr>
                <w:rFonts w:ascii="Helvetica" w:hAnsi="Helvetica" w:cs="Helvetica"/>
                <w:color w:val="336699"/>
                <w:sz w:val="21"/>
                <w:szCs w:val="21"/>
                <w:shd w:val="clear" w:color="auto" w:fill="FFFFFF"/>
              </w:rPr>
              <w:t xml:space="preserve">A nyertes ajánlattevő késedelmi, hibás teljesítési és meghiúsulási kötbér vállalására köteles valamennyi részben. A kötbérek alapja a teljes vételár (ajánlati ár) nettó összege. </w:t>
            </w:r>
          </w:p>
          <w:p w14:paraId="7D99DFCA" w14:textId="77777777" w:rsidR="00C21828" w:rsidRDefault="00C21828" w:rsidP="001C43C9">
            <w:pPr>
              <w:autoSpaceDE w:val="0"/>
              <w:autoSpaceDN w:val="0"/>
              <w:adjustRightInd w:val="0"/>
              <w:rPr>
                <w:rFonts w:ascii="Garamond" w:hAnsi="Garamond"/>
                <w:color w:val="000000"/>
                <w:sz w:val="22"/>
                <w:szCs w:val="22"/>
              </w:rPr>
            </w:pPr>
          </w:p>
          <w:p w14:paraId="176CFBEE" w14:textId="5E3DA2C2" w:rsidR="001C43C9" w:rsidRPr="00C21828" w:rsidRDefault="00C21828" w:rsidP="001C43C9">
            <w:pPr>
              <w:autoSpaceDE w:val="0"/>
              <w:autoSpaceDN w:val="0"/>
              <w:adjustRightInd w:val="0"/>
              <w:rPr>
                <w:rFonts w:ascii="Helvetica" w:hAnsi="Helvetica" w:cs="Helvetica"/>
                <w:color w:val="336699"/>
                <w:sz w:val="21"/>
                <w:szCs w:val="21"/>
                <w:shd w:val="clear" w:color="auto" w:fill="FFFFFF"/>
              </w:rPr>
            </w:pPr>
            <w:r w:rsidRPr="00C21828">
              <w:rPr>
                <w:rFonts w:ascii="Helvetica" w:hAnsi="Helvetica" w:cs="Helvetica"/>
                <w:b/>
                <w:bCs/>
                <w:color w:val="336699"/>
                <w:sz w:val="21"/>
                <w:szCs w:val="21"/>
                <w:shd w:val="clear" w:color="auto" w:fill="FFFFFF"/>
              </w:rPr>
              <w:t xml:space="preserve">A késedelmi kötbér </w:t>
            </w:r>
            <w:r w:rsidRPr="00AC58FD">
              <w:rPr>
                <w:rFonts w:ascii="Helvetica" w:hAnsi="Helvetica" w:cs="Helvetica"/>
                <w:color w:val="336699"/>
                <w:sz w:val="21"/>
                <w:szCs w:val="21"/>
                <w:shd w:val="clear" w:color="auto" w:fill="FFFFFF"/>
              </w:rPr>
              <w:t>mértéke</w:t>
            </w:r>
            <w:r w:rsidRPr="00C21828">
              <w:rPr>
                <w:rFonts w:ascii="Helvetica" w:hAnsi="Helvetica" w:cs="Helvetica"/>
                <w:color w:val="336699"/>
                <w:sz w:val="21"/>
                <w:szCs w:val="21"/>
                <w:shd w:val="clear" w:color="auto" w:fill="FFFFFF"/>
              </w:rPr>
              <w:t xml:space="preserve"> naptári naponként a nettó vételár (ajánlati ár) 1 %-a. A késedelmi kötbér maximális mértéke a nettó vételár (ajánlati ár) 20 %-a, amelynek elérése elállási, illetve azonnali hatályú felmondási jogot biztosít az ajánlatkérő részére. </w:t>
            </w:r>
          </w:p>
          <w:p w14:paraId="23BA4513" w14:textId="77777777" w:rsidR="00C21828" w:rsidRDefault="00C21828" w:rsidP="001C43C9">
            <w:pPr>
              <w:autoSpaceDE w:val="0"/>
              <w:autoSpaceDN w:val="0"/>
              <w:adjustRightInd w:val="0"/>
              <w:rPr>
                <w:rFonts w:ascii="Garamond" w:hAnsi="Garamond"/>
                <w:color w:val="000000"/>
                <w:sz w:val="22"/>
                <w:szCs w:val="22"/>
              </w:rPr>
            </w:pPr>
          </w:p>
          <w:p w14:paraId="72F47416" w14:textId="77777777" w:rsidR="00AC58FD" w:rsidRPr="00AC58FD" w:rsidRDefault="00AC58FD" w:rsidP="00AC58FD">
            <w:pPr>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 </w:t>
            </w:r>
            <w:r w:rsidRPr="00AC58FD">
              <w:rPr>
                <w:rFonts w:ascii="Helvetica" w:hAnsi="Helvetica" w:cs="Helvetica"/>
                <w:b/>
                <w:bCs/>
                <w:color w:val="336699"/>
                <w:sz w:val="21"/>
                <w:szCs w:val="21"/>
                <w:shd w:val="clear" w:color="auto" w:fill="FFFFFF"/>
              </w:rPr>
              <w:t>hibás teljesítési kötbér</w:t>
            </w:r>
            <w:r w:rsidRPr="00AC58FD">
              <w:rPr>
                <w:rFonts w:ascii="Helvetica" w:hAnsi="Helvetica" w:cs="Helvetica"/>
                <w:color w:val="336699"/>
                <w:sz w:val="21"/>
                <w:szCs w:val="21"/>
                <w:shd w:val="clear" w:color="auto" w:fill="FFFFFF"/>
              </w:rPr>
              <w:t xml:space="preserve"> mértéke a hibás teljesítéssel érintett időszak 1-10. napja alatt napi 0,5%, a hibás teljesítés 11. napjától napi 1% mértékű. A hibás teljesítési kötbér maximális mértéke a nettó vételár (ajánlati ár) 20 %-a, amelynek elérése elállási, illetve azonnali hatályú felmondási jogot biztosít az ajánlatkérő részére. A nyertes ajánlattevő hibásan teljesít, amennyiben az általa szállított eszköz a teljesítés időpontjában nem felel meg a szerződésben vagy jogszabályban megállapított minőségi követelményeknek. </w:t>
            </w:r>
          </w:p>
          <w:p w14:paraId="23DDB446" w14:textId="77777777" w:rsidR="00AC58FD" w:rsidRDefault="00AC58FD" w:rsidP="00AC58FD">
            <w:pPr>
              <w:rPr>
                <w:rFonts w:ascii="Garamond" w:hAnsi="Garamond"/>
                <w:color w:val="000000"/>
                <w:sz w:val="22"/>
                <w:szCs w:val="22"/>
              </w:rPr>
            </w:pPr>
          </w:p>
          <w:p w14:paraId="4C9F5A79" w14:textId="77777777" w:rsidR="00AC58FD" w:rsidRPr="00AC58FD" w:rsidRDefault="00AC58FD" w:rsidP="00AC58FD">
            <w:pPr>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Amennyiben nyertes ajánlattevő a szerződés teljesítését megtagadja, illetve a teljesítés a nyertes ajánlattevőnek felróható okból ellehetetlenül, vagy meghiúsul, nyertes ajánlattevő a nettó vételár (ajánlati ár) 25 %- nak megfelelő összegű </w:t>
            </w:r>
            <w:r w:rsidRPr="00AC58FD">
              <w:rPr>
                <w:rFonts w:ascii="Helvetica" w:hAnsi="Helvetica" w:cs="Helvetica"/>
                <w:b/>
                <w:bCs/>
                <w:color w:val="336699"/>
                <w:sz w:val="21"/>
                <w:szCs w:val="21"/>
                <w:shd w:val="clear" w:color="auto" w:fill="FFFFFF"/>
              </w:rPr>
              <w:t>meghiúsulási kötbért</w:t>
            </w:r>
            <w:r w:rsidRPr="00AC58FD">
              <w:rPr>
                <w:rFonts w:ascii="Helvetica" w:hAnsi="Helvetica" w:cs="Helvetica"/>
                <w:color w:val="336699"/>
                <w:sz w:val="21"/>
                <w:szCs w:val="21"/>
                <w:shd w:val="clear" w:color="auto" w:fill="FFFFFF"/>
              </w:rPr>
              <w:t xml:space="preserve"> köteles fizetni. Meghiúsulás esetén ajánlatkérőt elállási, illetve azonnali hatályú felmondási jog illeti meg. </w:t>
            </w:r>
          </w:p>
          <w:p w14:paraId="029D4407" w14:textId="77777777" w:rsidR="00AC58FD" w:rsidRPr="00AC58FD" w:rsidRDefault="00AC58FD" w:rsidP="00AC58FD">
            <w:pPr>
              <w:rPr>
                <w:rFonts w:ascii="Helvetica" w:hAnsi="Helvetica" w:cs="Helvetica"/>
                <w:color w:val="336699"/>
                <w:sz w:val="21"/>
                <w:szCs w:val="21"/>
                <w:shd w:val="clear" w:color="auto" w:fill="FFFFFF"/>
              </w:rPr>
            </w:pPr>
          </w:p>
          <w:p w14:paraId="16987F0C" w14:textId="185EA99A" w:rsidR="00AC58FD" w:rsidRPr="00AC58FD" w:rsidRDefault="00AC58FD" w:rsidP="00AC58FD">
            <w:pPr>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A kötbérek a Ptk. 6:186. § (1) bekezdése szerint abban az esetben érvényesíthetők, ha a nyertes ajánlattevő olyan okból, amelyért felelős megszegi a szerződést. Ajánlatkérő jogosult az esedékessé vált kötbér összegét az ellenszolgáltatás összegéből visszatartani a Kbt. szabályai szerint. A késedelem miatti felmondás vagy elállás esetén ajánlatkérő a meghiúsulási kötbért jogosult érvényesíteni nyertes ajánlattevővel szemben. Bármely kötbér érvényesítése nem zárja ki ajánlatkérőnek a szerződésszegésből eredő egyéb igényeinek érvényesítésének lehetőségét.</w:t>
            </w:r>
          </w:p>
          <w:p w14:paraId="002F3900" w14:textId="77777777" w:rsidR="001C43C9" w:rsidRPr="005269D3" w:rsidRDefault="001C43C9" w:rsidP="001C43C9">
            <w:pPr>
              <w:rPr>
                <w:rFonts w:ascii="Garamond" w:hAnsi="Garamond" w:cs="DejaVuSerif"/>
              </w:rPr>
            </w:pPr>
          </w:p>
          <w:p w14:paraId="247A194A" w14:textId="161C7626" w:rsidR="00CE1942" w:rsidRPr="009C1F3A" w:rsidRDefault="001C43C9" w:rsidP="001C43C9">
            <w:pPr>
              <w:ind w:right="56"/>
              <w:rPr>
                <w:rFonts w:ascii="Helvetica" w:hAnsi="Helvetica" w:cs="Helvetica"/>
                <w:color w:val="336699"/>
                <w:sz w:val="21"/>
                <w:szCs w:val="21"/>
                <w:shd w:val="clear" w:color="auto" w:fill="FFFFFF"/>
              </w:rPr>
            </w:pPr>
            <w:r w:rsidRPr="009C1F3A">
              <w:rPr>
                <w:rFonts w:ascii="Helvetica" w:hAnsi="Helvetica" w:cs="Helvetica"/>
                <w:b/>
                <w:bCs/>
                <w:color w:val="336699"/>
                <w:sz w:val="21"/>
                <w:szCs w:val="21"/>
                <w:shd w:val="clear" w:color="auto" w:fill="FFFFFF"/>
              </w:rPr>
              <w:t>Jótállás</w:t>
            </w:r>
            <w:r w:rsidRPr="009C1F3A">
              <w:rPr>
                <w:rFonts w:ascii="Helvetica" w:hAnsi="Helvetica" w:cs="Helvetica"/>
                <w:color w:val="336699"/>
                <w:sz w:val="21"/>
                <w:szCs w:val="21"/>
                <w:shd w:val="clear" w:color="auto" w:fill="FFFFFF"/>
              </w:rPr>
              <w:t>: 12 hónap, az adott termék AK általi átvételétől (sikeres átadás-átvétel)</w:t>
            </w:r>
          </w:p>
          <w:p w14:paraId="6F44A81E" w14:textId="7B2900EC" w:rsidR="00CE1942" w:rsidRPr="00C539DE" w:rsidRDefault="00CE1942" w:rsidP="00CE1942">
            <w:pPr>
              <w:autoSpaceDE w:val="0"/>
              <w:autoSpaceDN w:val="0"/>
              <w:adjustRightInd w:val="0"/>
              <w:spacing w:before="120" w:after="120"/>
              <w:rPr>
                <w:rFonts w:ascii="Tahoma" w:eastAsia="MyriadPro-Light" w:hAnsi="Tahoma" w:cs="Tahoma"/>
                <w:bCs/>
                <w:color w:val="1F497D" w:themeColor="text2"/>
                <w:sz w:val="20"/>
                <w:szCs w:val="20"/>
                <w:lang w:eastAsia="hu-HU"/>
              </w:rPr>
            </w:pPr>
            <w:r w:rsidRPr="009C1F3A">
              <w:rPr>
                <w:rFonts w:ascii="Helvetica" w:hAnsi="Helvetica" w:cs="Helvetica"/>
                <w:color w:val="336699"/>
                <w:sz w:val="21"/>
                <w:szCs w:val="21"/>
                <w:shd w:val="clear" w:color="auto" w:fill="FFFFFF"/>
              </w:rPr>
              <w:t>Részletek a szerződéstervezetben.</w:t>
            </w:r>
          </w:p>
        </w:tc>
      </w:tr>
      <w:tr w:rsidR="00D41E09" w:rsidRPr="00E8260C" w14:paraId="2B8C85AF" w14:textId="77777777" w:rsidTr="00B56308">
        <w:tc>
          <w:tcPr>
            <w:tcW w:w="9778" w:type="dxa"/>
          </w:tcPr>
          <w:p w14:paraId="6D21CE9B" w14:textId="77777777" w:rsidR="00D41E09" w:rsidRPr="00E8260C" w:rsidRDefault="00D41E09" w:rsidP="00B56308">
            <w:pPr>
              <w:spacing w:before="120" w:after="120"/>
              <w:rPr>
                <w:rFonts w:eastAsia="MyriadPro-Semibold"/>
                <w:b/>
                <w:sz w:val="18"/>
                <w:szCs w:val="18"/>
                <w:lang w:eastAsia="hu-HU"/>
              </w:rPr>
            </w:pPr>
            <w:r w:rsidRPr="00E8260C">
              <w:rPr>
                <w:rFonts w:eastAsia="MyriadPro-Semibold"/>
                <w:b/>
                <w:sz w:val="18"/>
                <w:szCs w:val="18"/>
                <w:lang w:eastAsia="hu-HU"/>
              </w:rPr>
              <w:t>III.2.3) A szerződés teljesítésében közreműködő személyekkel kapcsolatos információ</w:t>
            </w:r>
          </w:p>
          <w:p w14:paraId="44FFFCA8" w14:textId="77777777" w:rsidR="00D41E09" w:rsidRPr="00E8260C" w:rsidRDefault="00F453D1" w:rsidP="00B56308">
            <w:pPr>
              <w:spacing w:before="120" w:after="120"/>
              <w:rPr>
                <w:rFonts w:eastAsia="MyriadPro-Semibold"/>
                <w:b/>
                <w:lang w:eastAsia="hu-HU"/>
              </w:rPr>
            </w:pPr>
            <w:r w:rsidRPr="00E8260C">
              <w:rPr>
                <w:bCs/>
                <w:sz w:val="18"/>
                <w:szCs w:val="18"/>
              </w:rPr>
              <w:fldChar w:fldCharType="begin">
                <w:ffData>
                  <w:name w:val="Check16"/>
                  <w:enabled/>
                  <w:calcOnExit w:val="0"/>
                  <w:checkBox>
                    <w:sizeAuto/>
                    <w:default w:val="0"/>
                  </w:checkBox>
                </w:ffData>
              </w:fldChar>
            </w:r>
            <w:r w:rsidR="00D41E09" w:rsidRPr="00E8260C">
              <w:rPr>
                <w:bCs/>
                <w:sz w:val="18"/>
                <w:szCs w:val="18"/>
              </w:rPr>
              <w:instrText xml:space="preserve"> FORMCHECKBOX </w:instrText>
            </w:r>
            <w:r w:rsidR="00D268E9">
              <w:rPr>
                <w:bCs/>
                <w:sz w:val="18"/>
                <w:szCs w:val="18"/>
              </w:rPr>
            </w:r>
            <w:r w:rsidR="00D268E9">
              <w:rPr>
                <w:bCs/>
                <w:sz w:val="18"/>
                <w:szCs w:val="18"/>
              </w:rPr>
              <w:fldChar w:fldCharType="separate"/>
            </w:r>
            <w:r w:rsidRPr="00E8260C">
              <w:rPr>
                <w:bCs/>
                <w:sz w:val="18"/>
                <w:szCs w:val="18"/>
              </w:rPr>
              <w:fldChar w:fldCharType="end"/>
            </w:r>
            <w:r w:rsidR="00D41E09" w:rsidRPr="00E8260C">
              <w:rPr>
                <w:bCs/>
                <w:sz w:val="18"/>
                <w:szCs w:val="18"/>
              </w:rPr>
              <w:t xml:space="preserve"> </w:t>
            </w:r>
            <w:r w:rsidR="006360F1" w:rsidRPr="00E8260C">
              <w:rPr>
                <w:rFonts w:eastAsia="MyriadPro-Light"/>
                <w:sz w:val="18"/>
                <w:szCs w:val="18"/>
                <w:lang w:eastAsia="hu-HU"/>
              </w:rPr>
              <w:t>Az ajánlattevőknek közölniük kell a szerződés teljesítésében közreműködő személyek nevét és szakképzettségét</w:t>
            </w:r>
          </w:p>
        </w:tc>
      </w:tr>
    </w:tbl>
    <w:p w14:paraId="79BDA6DE" w14:textId="77777777" w:rsidR="001163D8" w:rsidRDefault="001163D8" w:rsidP="006360F1">
      <w:pPr>
        <w:autoSpaceDE w:val="0"/>
        <w:autoSpaceDN w:val="0"/>
        <w:adjustRightInd w:val="0"/>
        <w:spacing w:before="120" w:after="120"/>
        <w:jc w:val="left"/>
        <w:rPr>
          <w:rFonts w:eastAsia="MyriadPro-Semibold"/>
          <w:b/>
          <w:sz w:val="28"/>
          <w:szCs w:val="28"/>
          <w:lang w:eastAsia="hu-HU"/>
        </w:rPr>
      </w:pPr>
    </w:p>
    <w:p w14:paraId="6E9AB434" w14:textId="1E7E98EE" w:rsidR="006360F1" w:rsidRPr="00E8260C" w:rsidRDefault="006360F1" w:rsidP="006360F1">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IV. szakasz: Eljárás</w:t>
      </w:r>
    </w:p>
    <w:p w14:paraId="40002E45" w14:textId="77777777" w:rsidR="00E8260C" w:rsidRPr="00E8260C" w:rsidRDefault="00E8260C" w:rsidP="00E8260C">
      <w:pPr>
        <w:spacing w:before="120" w:after="120"/>
        <w:rPr>
          <w:rFonts w:eastAsia="MyriadPro-Semibold"/>
          <w:sz w:val="22"/>
          <w:szCs w:val="22"/>
          <w:lang w:eastAsia="hu-HU"/>
        </w:rPr>
      </w:pPr>
    </w:p>
    <w:p w14:paraId="61FBDED0" w14:textId="77777777" w:rsidR="006360F1" w:rsidRPr="00E8260C" w:rsidRDefault="006360F1" w:rsidP="006360F1">
      <w:pPr>
        <w:spacing w:before="120" w:after="120"/>
        <w:rPr>
          <w:rFonts w:eastAsia="MyriadPro-Semibold"/>
          <w:b/>
          <w:sz w:val="22"/>
          <w:szCs w:val="22"/>
          <w:lang w:eastAsia="hu-HU"/>
        </w:rPr>
      </w:pPr>
      <w:r w:rsidRPr="00E8260C">
        <w:rPr>
          <w:rFonts w:eastAsia="MyriadPro-Semibold"/>
          <w:b/>
          <w:sz w:val="22"/>
          <w:szCs w:val="22"/>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E8260C" w14:paraId="130D810C" w14:textId="77777777" w:rsidTr="00B56308">
        <w:tc>
          <w:tcPr>
            <w:tcW w:w="9778" w:type="dxa"/>
          </w:tcPr>
          <w:p w14:paraId="169FB1EC" w14:textId="77777777" w:rsidR="006360F1" w:rsidRPr="00E8260C" w:rsidRDefault="006360F1"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IV.1.1) Az eljárás fajtája</w:t>
            </w:r>
          </w:p>
          <w:p w14:paraId="077974D8" w14:textId="43A5A112" w:rsidR="00054C44" w:rsidRPr="0087620E" w:rsidRDefault="001B0E91" w:rsidP="00B56308">
            <w:pPr>
              <w:autoSpaceDE w:val="0"/>
              <w:autoSpaceDN w:val="0"/>
              <w:adjustRightInd w:val="0"/>
              <w:spacing w:before="120" w:after="120"/>
              <w:jc w:val="left"/>
              <w:rPr>
                <w:rFonts w:ascii="Tahoma" w:eastAsia="MyriadPro-Light" w:hAnsi="Tahoma" w:cs="Tahoma"/>
                <w:b/>
                <w:color w:val="1F497D" w:themeColor="text2"/>
                <w:sz w:val="20"/>
                <w:szCs w:val="20"/>
                <w:lang w:eastAsia="hu-HU"/>
              </w:rPr>
            </w:pPr>
            <w:r w:rsidRPr="0087620E">
              <w:rPr>
                <w:rFonts w:ascii="Tahoma" w:eastAsia="MyriadPro-Light" w:hAnsi="Tahoma" w:cs="Tahoma" w:hint="eastAsia"/>
                <w:b/>
                <w:color w:val="1F497D" w:themeColor="text2"/>
                <w:sz w:val="20"/>
                <w:szCs w:val="20"/>
                <w:lang w:eastAsia="hu-HU"/>
              </w:rPr>
              <w:t>X</w:t>
            </w:r>
            <w:r w:rsidR="00054C44" w:rsidRPr="0087620E">
              <w:rPr>
                <w:rFonts w:ascii="Tahoma" w:eastAsia="MyriadPro-Light" w:hAnsi="Tahoma" w:cs="Tahoma"/>
                <w:b/>
                <w:color w:val="1F497D" w:themeColor="text2"/>
                <w:sz w:val="20"/>
                <w:szCs w:val="20"/>
                <w:lang w:eastAsia="hu-HU"/>
              </w:rPr>
              <w:t xml:space="preserve"> Nyílt eljárás</w:t>
            </w:r>
          </w:p>
          <w:p w14:paraId="5984283B" w14:textId="77777777" w:rsidR="00162F81" w:rsidRDefault="00F453D1" w:rsidP="00054C44">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054C44"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054C44" w:rsidRPr="00E8260C">
              <w:rPr>
                <w:rFonts w:eastAsia="MyriadPro-Light"/>
                <w:sz w:val="18"/>
                <w:szCs w:val="18"/>
                <w:lang w:eastAsia="hu-HU"/>
              </w:rPr>
              <w:t xml:space="preserve"> </w:t>
            </w:r>
            <w:r w:rsidR="00162F81">
              <w:rPr>
                <w:rFonts w:eastAsia="MyriadPro-Light"/>
                <w:sz w:val="18"/>
                <w:szCs w:val="18"/>
                <w:lang w:eastAsia="hu-HU"/>
              </w:rPr>
              <w:t>Gyorsított eljárás</w:t>
            </w:r>
          </w:p>
          <w:p w14:paraId="3E084E41" w14:textId="77777777" w:rsidR="00054C44" w:rsidRPr="00054C44" w:rsidRDefault="00054C44" w:rsidP="00162F81">
            <w:pPr>
              <w:autoSpaceDE w:val="0"/>
              <w:autoSpaceDN w:val="0"/>
              <w:adjustRightInd w:val="0"/>
              <w:spacing w:before="120" w:after="120"/>
              <w:ind w:left="567"/>
              <w:jc w:val="left"/>
              <w:rPr>
                <w:rFonts w:eastAsia="MyriadPro-Light"/>
                <w:sz w:val="18"/>
                <w:szCs w:val="18"/>
                <w:lang w:eastAsia="hu-HU"/>
              </w:rPr>
            </w:pPr>
            <w:r w:rsidRPr="00054C44">
              <w:rPr>
                <w:rFonts w:eastAsia="MyriadPro-Light"/>
                <w:sz w:val="18"/>
                <w:szCs w:val="18"/>
                <w:lang w:eastAsia="hu-HU"/>
              </w:rPr>
              <w:t>Indokolás:</w:t>
            </w:r>
          </w:p>
          <w:p w14:paraId="5FAEDFE4" w14:textId="77777777" w:rsidR="006360F1" w:rsidRDefault="006360F1" w:rsidP="00B56308">
            <w:pPr>
              <w:autoSpaceDE w:val="0"/>
              <w:autoSpaceDN w:val="0"/>
              <w:adjustRightInd w:val="0"/>
              <w:spacing w:before="120" w:after="120"/>
              <w:jc w:val="left"/>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Meghívásos eljárás</w:t>
            </w:r>
          </w:p>
          <w:p w14:paraId="52D00438" w14:textId="77777777" w:rsidR="00162F81" w:rsidRDefault="00F453D1" w:rsidP="00054C44">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054C44"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054C44" w:rsidRPr="00E8260C">
              <w:rPr>
                <w:rFonts w:eastAsia="MyriadPro-Light"/>
                <w:sz w:val="18"/>
                <w:szCs w:val="18"/>
                <w:lang w:eastAsia="hu-HU"/>
              </w:rPr>
              <w:t xml:space="preserve"> </w:t>
            </w:r>
            <w:r w:rsidR="00054C44" w:rsidRPr="00054C44">
              <w:rPr>
                <w:rFonts w:eastAsia="MyriadPro-Light"/>
                <w:sz w:val="18"/>
                <w:szCs w:val="18"/>
                <w:lang w:eastAsia="hu-HU"/>
              </w:rPr>
              <w:t>Gyorsított eljárás</w:t>
            </w:r>
          </w:p>
          <w:p w14:paraId="113EC2BF" w14:textId="77777777" w:rsidR="00054C44" w:rsidRPr="00E8260C" w:rsidRDefault="00054C44" w:rsidP="00162F81">
            <w:pPr>
              <w:autoSpaceDE w:val="0"/>
              <w:autoSpaceDN w:val="0"/>
              <w:adjustRightInd w:val="0"/>
              <w:spacing w:before="120" w:after="120"/>
              <w:ind w:left="567"/>
              <w:jc w:val="left"/>
              <w:rPr>
                <w:rFonts w:eastAsia="MyriadPro-Light"/>
                <w:sz w:val="18"/>
                <w:szCs w:val="18"/>
                <w:lang w:eastAsia="hu-HU"/>
              </w:rPr>
            </w:pPr>
            <w:r w:rsidRPr="00054C44">
              <w:rPr>
                <w:rFonts w:eastAsia="MyriadPro-Light"/>
                <w:sz w:val="18"/>
                <w:szCs w:val="18"/>
                <w:lang w:eastAsia="hu-HU"/>
              </w:rPr>
              <w:t>Indokolás:</w:t>
            </w:r>
          </w:p>
          <w:p w14:paraId="2FC1CA2B" w14:textId="77777777" w:rsidR="006360F1" w:rsidRDefault="006360F1" w:rsidP="00054C44">
            <w:pPr>
              <w:autoSpaceDE w:val="0"/>
              <w:autoSpaceDN w:val="0"/>
              <w:adjustRightInd w:val="0"/>
              <w:spacing w:before="120" w:after="120"/>
              <w:jc w:val="left"/>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Tárgyalásos eljárás</w:t>
            </w:r>
          </w:p>
          <w:p w14:paraId="3875909D" w14:textId="77777777" w:rsidR="00162F81" w:rsidRDefault="00F453D1" w:rsidP="00162F81">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162F81"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162F81" w:rsidRPr="00E8260C">
              <w:rPr>
                <w:rFonts w:eastAsia="MyriadPro-Light"/>
                <w:sz w:val="18"/>
                <w:szCs w:val="18"/>
                <w:lang w:eastAsia="hu-HU"/>
              </w:rPr>
              <w:t xml:space="preserve"> </w:t>
            </w:r>
            <w:r w:rsidR="00162F81">
              <w:rPr>
                <w:rFonts w:eastAsia="MyriadPro-Light"/>
                <w:sz w:val="18"/>
                <w:szCs w:val="18"/>
                <w:lang w:eastAsia="hu-HU"/>
              </w:rPr>
              <w:t>Gyorsított eljárás</w:t>
            </w:r>
          </w:p>
          <w:p w14:paraId="1139AB55" w14:textId="77777777" w:rsidR="00054C44" w:rsidRPr="00054C44" w:rsidRDefault="00054C44" w:rsidP="00162F81">
            <w:pPr>
              <w:autoSpaceDE w:val="0"/>
              <w:autoSpaceDN w:val="0"/>
              <w:adjustRightInd w:val="0"/>
              <w:spacing w:before="120" w:after="120"/>
              <w:ind w:left="567"/>
              <w:jc w:val="left"/>
              <w:rPr>
                <w:rFonts w:eastAsia="MyriadPro-Light"/>
                <w:sz w:val="18"/>
                <w:szCs w:val="18"/>
                <w:lang w:eastAsia="hu-HU"/>
              </w:rPr>
            </w:pPr>
            <w:r w:rsidRPr="00054C44">
              <w:rPr>
                <w:rFonts w:eastAsia="MyriadPro-Light"/>
                <w:sz w:val="18"/>
                <w:szCs w:val="18"/>
                <w:lang w:eastAsia="hu-HU"/>
              </w:rPr>
              <w:t>Indokolás:</w:t>
            </w:r>
          </w:p>
          <w:p w14:paraId="6C6E9C9D" w14:textId="77777777" w:rsidR="00054C44" w:rsidRPr="00054C44" w:rsidRDefault="00054C44" w:rsidP="00054C44">
            <w:pPr>
              <w:autoSpaceDE w:val="0"/>
              <w:autoSpaceDN w:val="0"/>
              <w:adjustRightInd w:val="0"/>
              <w:spacing w:before="120" w:after="120"/>
              <w:jc w:val="left"/>
              <w:rPr>
                <w:rFonts w:eastAsia="MyriadPro-Light"/>
                <w:sz w:val="18"/>
                <w:szCs w:val="18"/>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Versenypárbeszéd</w:t>
            </w:r>
          </w:p>
          <w:p w14:paraId="6A7B30D6" w14:textId="77777777" w:rsidR="00054C44" w:rsidRPr="00E8260C" w:rsidRDefault="00054C44" w:rsidP="00054C44">
            <w:pPr>
              <w:autoSpaceDE w:val="0"/>
              <w:autoSpaceDN w:val="0"/>
              <w:adjustRightInd w:val="0"/>
              <w:spacing w:before="120" w:after="120"/>
              <w:jc w:val="left"/>
              <w:rPr>
                <w:rFonts w:eastAsia="MyriadPro-Semibold"/>
                <w:b/>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Innovációs partnerség</w:t>
            </w:r>
          </w:p>
        </w:tc>
      </w:tr>
      <w:tr w:rsidR="006360F1" w:rsidRPr="00E8260C" w14:paraId="3F76E223" w14:textId="77777777" w:rsidTr="00B56308">
        <w:tc>
          <w:tcPr>
            <w:tcW w:w="9778" w:type="dxa"/>
          </w:tcPr>
          <w:p w14:paraId="081C7424" w14:textId="77777777" w:rsidR="006360F1" w:rsidRPr="00E8260C" w:rsidRDefault="006360F1"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IV.1.3) </w:t>
            </w:r>
            <w:r w:rsidR="00A50D20" w:rsidRPr="00E8260C">
              <w:rPr>
                <w:rFonts w:eastAsia="MyriadPro-Semibold"/>
                <w:b/>
                <w:sz w:val="18"/>
                <w:szCs w:val="18"/>
                <w:lang w:eastAsia="hu-HU"/>
              </w:rPr>
              <w:t>Keretmegállapodásra</w:t>
            </w:r>
            <w:r w:rsidRPr="00E8260C">
              <w:rPr>
                <w:rFonts w:eastAsia="MyriadPro-Semibold"/>
                <w:b/>
                <w:sz w:val="18"/>
                <w:szCs w:val="18"/>
                <w:lang w:eastAsia="hu-HU"/>
              </w:rPr>
              <w:t xml:space="preserve"> vagy dinamikus beszerzési rendszerre vonatkozó információk</w:t>
            </w:r>
          </w:p>
          <w:p w14:paraId="46A04732" w14:textId="77777777" w:rsidR="006360F1" w:rsidRPr="00E8260C" w:rsidRDefault="00F453D1" w:rsidP="00B56308">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A hirdetmény keretmegállapodás megkötésére irányul</w:t>
            </w:r>
          </w:p>
          <w:p w14:paraId="0DD812E6" w14:textId="77777777" w:rsidR="006360F1" w:rsidRPr="00E8260C" w:rsidRDefault="006360F1" w:rsidP="00B56308">
            <w:pPr>
              <w:autoSpaceDE w:val="0"/>
              <w:autoSpaceDN w:val="0"/>
              <w:adjustRightInd w:val="0"/>
              <w:spacing w:before="120" w:after="120"/>
              <w:ind w:left="284"/>
              <w:jc w:val="left"/>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egy ajánlattevővel</w:t>
            </w:r>
          </w:p>
          <w:p w14:paraId="3559AAD7" w14:textId="77777777" w:rsidR="006360F1" w:rsidRPr="00E8260C" w:rsidRDefault="006360F1" w:rsidP="00B56308">
            <w:pPr>
              <w:autoSpaceDE w:val="0"/>
              <w:autoSpaceDN w:val="0"/>
              <w:adjustRightInd w:val="0"/>
              <w:spacing w:before="120" w:after="120"/>
              <w:ind w:left="284"/>
              <w:jc w:val="left"/>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több ajánlattevővel</w:t>
            </w:r>
          </w:p>
          <w:p w14:paraId="4BFBD72A" w14:textId="77777777" w:rsidR="006360F1" w:rsidRPr="00E8260C" w:rsidRDefault="006360F1" w:rsidP="006360F1">
            <w:pPr>
              <w:autoSpaceDE w:val="0"/>
              <w:autoSpaceDN w:val="0"/>
              <w:adjustRightInd w:val="0"/>
              <w:spacing w:before="120" w:after="120"/>
              <w:ind w:left="426"/>
              <w:jc w:val="left"/>
              <w:rPr>
                <w:rFonts w:eastAsia="MyriadPro-Light"/>
                <w:sz w:val="18"/>
                <w:szCs w:val="18"/>
                <w:lang w:eastAsia="hu-HU"/>
              </w:rPr>
            </w:pPr>
            <w:r w:rsidRPr="00E8260C">
              <w:rPr>
                <w:rFonts w:eastAsia="MyriadPro-Light"/>
                <w:sz w:val="18"/>
                <w:szCs w:val="18"/>
                <w:lang w:eastAsia="hu-HU"/>
              </w:rPr>
              <w:t xml:space="preserve">A keretmegállapodás résztvevőinek tervezett maximális létszáma: </w:t>
            </w:r>
            <w:r w:rsidRPr="00E8260C">
              <w:rPr>
                <w:rFonts w:eastAsia="MyriadPro-Light"/>
                <w:b/>
                <w:sz w:val="18"/>
                <w:szCs w:val="18"/>
                <w:vertAlign w:val="superscript"/>
                <w:lang w:eastAsia="hu-HU"/>
              </w:rPr>
              <w:t>2</w:t>
            </w:r>
            <w:r w:rsidRPr="00E8260C">
              <w:rPr>
                <w:rFonts w:eastAsia="MyriadPro-Light"/>
                <w:sz w:val="18"/>
                <w:szCs w:val="18"/>
                <w:lang w:eastAsia="hu-HU"/>
              </w:rPr>
              <w:t xml:space="preserve"> [   ]</w:t>
            </w:r>
          </w:p>
          <w:p w14:paraId="177A5707" w14:textId="77777777" w:rsidR="006360F1" w:rsidRPr="00E8260C" w:rsidRDefault="00F453D1" w:rsidP="00B56308">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A hirdetmény dinamikus beszerzési rendszer létrehozására irányul</w:t>
            </w:r>
          </w:p>
          <w:p w14:paraId="4B69692E" w14:textId="77777777" w:rsidR="006360F1" w:rsidRPr="00E8260C" w:rsidRDefault="00F453D1" w:rsidP="00B56308">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A dinamikus beszerzési rendszert további beszerzők is alkalmazhatják</w:t>
            </w:r>
          </w:p>
          <w:p w14:paraId="25F4E80C" w14:textId="77777777" w:rsidR="006360F1" w:rsidRPr="00E8260C" w:rsidRDefault="00F6166D" w:rsidP="00F6166D">
            <w:pPr>
              <w:autoSpaceDE w:val="0"/>
              <w:autoSpaceDN w:val="0"/>
              <w:adjustRightInd w:val="0"/>
              <w:spacing w:before="120" w:after="120"/>
              <w:jc w:val="left"/>
              <w:rPr>
                <w:rFonts w:eastAsia="MyriadPro-Semibold"/>
                <w:sz w:val="18"/>
                <w:szCs w:val="18"/>
                <w:lang w:eastAsia="hu-HU"/>
              </w:rPr>
            </w:pPr>
            <w:r w:rsidRPr="00F6166D">
              <w:rPr>
                <w:rFonts w:eastAsia="MyriadPro-Light"/>
                <w:sz w:val="18"/>
                <w:szCs w:val="18"/>
                <w:lang w:eastAsia="hu-HU"/>
              </w:rPr>
              <w:t xml:space="preserve">Keretmegállapodás esetében </w:t>
            </w:r>
            <w:r>
              <w:rPr>
                <w:rFonts w:eastAsia="MyriadPro-Light"/>
                <w:sz w:val="18"/>
                <w:szCs w:val="18"/>
                <w:lang w:eastAsia="hu-HU"/>
              </w:rPr>
              <w:t>–</w:t>
            </w:r>
            <w:r w:rsidRPr="00F6166D">
              <w:rPr>
                <w:rFonts w:eastAsia="MyriadPro-Light"/>
                <w:sz w:val="18"/>
                <w:szCs w:val="18"/>
                <w:lang w:eastAsia="hu-HU"/>
              </w:rPr>
              <w:t xml:space="preserve"> a</w:t>
            </w:r>
            <w:r>
              <w:rPr>
                <w:rFonts w:eastAsia="MyriadPro-Light"/>
                <w:sz w:val="18"/>
                <w:szCs w:val="18"/>
                <w:lang w:eastAsia="hu-HU"/>
              </w:rPr>
              <w:t xml:space="preserve"> </w:t>
            </w:r>
            <w:r w:rsidRPr="00F6166D">
              <w:rPr>
                <w:rFonts w:eastAsia="MyriadPro-Light"/>
                <w:sz w:val="18"/>
                <w:szCs w:val="18"/>
                <w:lang w:eastAsia="hu-HU"/>
              </w:rPr>
              <w:t>négy évet meghaladó időtartam indoklása:</w:t>
            </w:r>
          </w:p>
        </w:tc>
      </w:tr>
      <w:tr w:rsidR="00162F81" w:rsidRPr="00E8260C" w14:paraId="22A249F4" w14:textId="77777777" w:rsidTr="00B56308">
        <w:tc>
          <w:tcPr>
            <w:tcW w:w="9778" w:type="dxa"/>
          </w:tcPr>
          <w:p w14:paraId="4ECE2105" w14:textId="77777777" w:rsidR="00162F81" w:rsidRPr="00162F81" w:rsidRDefault="00162F81" w:rsidP="00162F81">
            <w:pPr>
              <w:spacing w:before="120" w:after="120" w:line="194" w:lineRule="exact"/>
              <w:jc w:val="left"/>
              <w:rPr>
                <w:rFonts w:eastAsia="MyriadPro-Semibold"/>
                <w:b/>
                <w:sz w:val="18"/>
                <w:szCs w:val="18"/>
                <w:lang w:eastAsia="hu-HU"/>
              </w:rPr>
            </w:pPr>
            <w:r w:rsidRPr="00E8260C">
              <w:rPr>
                <w:rFonts w:eastAsia="MyriadPro-Semibold"/>
                <w:b/>
                <w:sz w:val="18"/>
                <w:szCs w:val="18"/>
                <w:lang w:eastAsia="hu-HU"/>
              </w:rPr>
              <w:t>IV.1.</w:t>
            </w:r>
            <w:r>
              <w:rPr>
                <w:rFonts w:eastAsia="MyriadPro-Semibold"/>
                <w:b/>
                <w:sz w:val="18"/>
                <w:szCs w:val="18"/>
                <w:lang w:eastAsia="hu-HU"/>
              </w:rPr>
              <w:t>4</w:t>
            </w:r>
            <w:r w:rsidRPr="00E8260C">
              <w:rPr>
                <w:rFonts w:eastAsia="MyriadPro-Semibold"/>
                <w:b/>
                <w:sz w:val="18"/>
                <w:szCs w:val="18"/>
                <w:lang w:eastAsia="hu-HU"/>
              </w:rPr>
              <w:t>)</w:t>
            </w:r>
            <w:r>
              <w:rPr>
                <w:rFonts w:eastAsia="MyriadPro-Semibold"/>
                <w:b/>
                <w:sz w:val="18"/>
                <w:szCs w:val="18"/>
                <w:lang w:eastAsia="hu-HU"/>
              </w:rPr>
              <w:t xml:space="preserve"> </w:t>
            </w:r>
            <w:r w:rsidRPr="00162F81">
              <w:rPr>
                <w:rFonts w:eastAsia="MyriadPro-Semibold"/>
                <w:b/>
                <w:sz w:val="18"/>
                <w:szCs w:val="18"/>
                <w:lang w:eastAsia="hu-HU"/>
              </w:rPr>
              <w:t>A megoldások, illetve ajánlatok számának a tárgyalásos eljárás vagy a versenypárbeszéd során történő csökkentésére irányuló információ</w:t>
            </w:r>
          </w:p>
          <w:p w14:paraId="54D5A185" w14:textId="77777777" w:rsidR="00162F81" w:rsidRPr="00E8260C" w:rsidRDefault="00F453D1" w:rsidP="00162F81">
            <w:pPr>
              <w:autoSpaceDE w:val="0"/>
              <w:autoSpaceDN w:val="0"/>
              <w:adjustRightInd w:val="0"/>
              <w:spacing w:before="120" w:after="120"/>
              <w:jc w:val="left"/>
              <w:rPr>
                <w:rFonts w:eastAsia="MyriadPro-Semibold"/>
                <w:b/>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162F81"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162F81" w:rsidRPr="00E8260C">
              <w:rPr>
                <w:rFonts w:eastAsia="MyriadPro-Light"/>
                <w:sz w:val="18"/>
                <w:szCs w:val="18"/>
                <w:lang w:eastAsia="hu-HU"/>
              </w:rPr>
              <w:t xml:space="preserve"> </w:t>
            </w:r>
            <w:r w:rsidR="00162F81" w:rsidRPr="00162F81">
              <w:rPr>
                <w:rFonts w:eastAsia="MyriadPro-Semibold"/>
                <w:sz w:val="18"/>
                <w:szCs w:val="18"/>
                <w:lang w:eastAsia="hu-HU"/>
              </w:rPr>
              <w:t>Igénybe vettek többfordulós eljárást annak érdekében, hogy fokozatosan csökkentsék a megvitatandó megoldások, illetve a megtárgyalandó ajánlatok számát</w:t>
            </w:r>
          </w:p>
        </w:tc>
      </w:tr>
      <w:tr w:rsidR="00162F81" w:rsidRPr="00E8260C" w14:paraId="7C6BE25B" w14:textId="77777777" w:rsidTr="00B56308">
        <w:tc>
          <w:tcPr>
            <w:tcW w:w="9778" w:type="dxa"/>
          </w:tcPr>
          <w:p w14:paraId="46FBD8ED" w14:textId="77777777" w:rsidR="00162F81" w:rsidRPr="00162F81" w:rsidRDefault="00162F81" w:rsidP="00162F81">
            <w:pPr>
              <w:spacing w:before="120" w:after="120" w:line="140" w:lineRule="exact"/>
              <w:rPr>
                <w:sz w:val="18"/>
                <w:szCs w:val="18"/>
              </w:rPr>
            </w:pPr>
            <w:r w:rsidRPr="00E8260C">
              <w:rPr>
                <w:rFonts w:eastAsia="MyriadPro-Semibold"/>
                <w:b/>
                <w:sz w:val="18"/>
                <w:szCs w:val="18"/>
                <w:lang w:eastAsia="hu-HU"/>
              </w:rPr>
              <w:t>IV.1.</w:t>
            </w:r>
            <w:r>
              <w:rPr>
                <w:rFonts w:eastAsia="MyriadPro-Semibold"/>
                <w:b/>
                <w:sz w:val="18"/>
                <w:szCs w:val="18"/>
                <w:lang w:eastAsia="hu-HU"/>
              </w:rPr>
              <w:t>5</w:t>
            </w:r>
            <w:r w:rsidRPr="00E8260C">
              <w:rPr>
                <w:rFonts w:eastAsia="MyriadPro-Semibold"/>
                <w:b/>
                <w:sz w:val="18"/>
                <w:szCs w:val="18"/>
                <w:lang w:eastAsia="hu-HU"/>
              </w:rPr>
              <w:t>)</w:t>
            </w:r>
            <w:r>
              <w:rPr>
                <w:rFonts w:eastAsia="MyriadPro-Semibold"/>
                <w:b/>
                <w:sz w:val="18"/>
                <w:szCs w:val="18"/>
                <w:lang w:eastAsia="hu-HU"/>
              </w:rPr>
              <w:t xml:space="preserve"> </w:t>
            </w:r>
            <w:r w:rsidRPr="00162F81">
              <w:rPr>
                <w:rFonts w:eastAsia="MyriadPro-Semibold"/>
                <w:b/>
                <w:bCs/>
                <w:iCs/>
                <w:sz w:val="18"/>
                <w:szCs w:val="18"/>
                <w:lang w:eastAsia="hu-HU"/>
              </w:rPr>
              <w:t>Információ a tárgyalásról</w:t>
            </w:r>
            <w:r>
              <w:rPr>
                <w:rStyle w:val="Szvegtrzs7FlkvrNemdltTrkz0pt"/>
              </w:rPr>
              <w:t xml:space="preserve"> </w:t>
            </w:r>
            <w:r w:rsidRPr="00162F81">
              <w:rPr>
                <w:rFonts w:eastAsia="MyriadPro-Semibold"/>
                <w:bCs/>
                <w:i/>
                <w:sz w:val="18"/>
                <w:szCs w:val="18"/>
                <w:lang w:eastAsia="hu-HU"/>
              </w:rPr>
              <w:t>(kizárólag tárgyalásos eljárás esetében)</w:t>
            </w:r>
          </w:p>
          <w:p w14:paraId="46BDDA48" w14:textId="77777777" w:rsidR="00162F81" w:rsidRPr="00E8260C" w:rsidRDefault="00162F81" w:rsidP="00162F81">
            <w:pPr>
              <w:autoSpaceDE w:val="0"/>
              <w:autoSpaceDN w:val="0"/>
              <w:adjustRightInd w:val="0"/>
              <w:spacing w:before="120" w:after="120"/>
              <w:jc w:val="left"/>
              <w:rPr>
                <w:rFonts w:eastAsia="MyriadPro-Semibold"/>
                <w:b/>
                <w:sz w:val="18"/>
                <w:szCs w:val="18"/>
                <w:lang w:eastAsia="hu-HU"/>
              </w:rPr>
            </w:pPr>
            <w:r w:rsidRPr="00162F81">
              <w:rPr>
                <w:rFonts w:eastAsia="MyriadPro-Semibold"/>
                <w:sz w:val="18"/>
                <w:szCs w:val="18"/>
                <w:lang w:eastAsia="hu-HU"/>
              </w:rPr>
              <w:t>Az ajánlatkérő fenntartja a jogot arra, hogy a szerződést az eredeti ajánlat alapján, tárgyalások lefolytatása nélkül ítélje oda.</w:t>
            </w:r>
          </w:p>
        </w:tc>
      </w:tr>
      <w:tr w:rsidR="006360F1" w:rsidRPr="00E8260C" w14:paraId="72C8D6A7" w14:textId="77777777" w:rsidTr="00B56308">
        <w:tc>
          <w:tcPr>
            <w:tcW w:w="9778" w:type="dxa"/>
          </w:tcPr>
          <w:p w14:paraId="51D7B3F8" w14:textId="77777777" w:rsidR="006360F1" w:rsidRPr="00E8260C" w:rsidRDefault="006360F1"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IV.1.6) Elektronikus árlejtésre vonatkozó információk </w:t>
            </w:r>
          </w:p>
          <w:p w14:paraId="5B20151F" w14:textId="77777777" w:rsidR="006360F1" w:rsidRPr="00E8260C" w:rsidRDefault="00F453D1" w:rsidP="00B56308">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Elektronikus árlejtést fognak alkalmazni</w:t>
            </w:r>
          </w:p>
          <w:p w14:paraId="78D732E8" w14:textId="77777777" w:rsidR="006360F1" w:rsidRPr="00E8260C" w:rsidRDefault="006360F1" w:rsidP="00B56308">
            <w:pPr>
              <w:autoSpaceDE w:val="0"/>
              <w:autoSpaceDN w:val="0"/>
              <w:adjustRightInd w:val="0"/>
              <w:spacing w:before="120" w:after="120"/>
              <w:jc w:val="left"/>
              <w:rPr>
                <w:rFonts w:eastAsia="MyriadPro-Semibold"/>
                <w:b/>
                <w:sz w:val="18"/>
                <w:szCs w:val="18"/>
                <w:lang w:eastAsia="hu-HU"/>
              </w:rPr>
            </w:pPr>
            <w:r w:rsidRPr="00E8260C">
              <w:rPr>
                <w:rFonts w:eastAsia="MyriadPro-Light"/>
                <w:sz w:val="18"/>
                <w:szCs w:val="18"/>
                <w:lang w:eastAsia="hu-HU"/>
              </w:rPr>
              <w:t>További információk az elektronikus árlejtésről:</w:t>
            </w:r>
          </w:p>
        </w:tc>
      </w:tr>
      <w:tr w:rsidR="006360F1" w:rsidRPr="00E8260C" w14:paraId="441C6D4E" w14:textId="77777777" w:rsidTr="00B56308">
        <w:tc>
          <w:tcPr>
            <w:tcW w:w="9778" w:type="dxa"/>
          </w:tcPr>
          <w:p w14:paraId="1DDFC5EC" w14:textId="77777777" w:rsidR="006360F1" w:rsidRPr="00E8260C" w:rsidRDefault="00AE1152" w:rsidP="00B56308">
            <w:pPr>
              <w:autoSpaceDE w:val="0"/>
              <w:autoSpaceDN w:val="0"/>
              <w:adjustRightInd w:val="0"/>
              <w:spacing w:before="120" w:after="120"/>
              <w:jc w:val="left"/>
              <w:rPr>
                <w:rFonts w:eastAsia="MyriadPro-Light"/>
                <w:b/>
                <w:bCs/>
                <w:sz w:val="18"/>
                <w:szCs w:val="18"/>
                <w:lang w:eastAsia="hu-HU"/>
              </w:rPr>
            </w:pPr>
            <w:r w:rsidRPr="00E8260C">
              <w:rPr>
                <w:rFonts w:eastAsia="MyriadPro-Light"/>
                <w:b/>
                <w:bCs/>
                <w:sz w:val="18"/>
                <w:szCs w:val="18"/>
                <w:lang w:eastAsia="hu-HU"/>
              </w:rPr>
              <w:t>IV.1.8) A közbeszerzési megállapodásra (GPA) vonatkozó információk</w:t>
            </w:r>
          </w:p>
          <w:p w14:paraId="2CB8AEF3" w14:textId="3DFC2F4C" w:rsidR="00AE1152" w:rsidRPr="00E8260C" w:rsidRDefault="00AE1152" w:rsidP="00AE1152">
            <w:pPr>
              <w:spacing w:before="120" w:after="120"/>
              <w:rPr>
                <w:rFonts w:eastAsia="MyriadPro-Semibold"/>
                <w:sz w:val="18"/>
                <w:szCs w:val="18"/>
                <w:lang w:eastAsia="hu-HU"/>
              </w:rPr>
            </w:pPr>
            <w:r w:rsidRPr="00E8260C">
              <w:rPr>
                <w:rFonts w:eastAsia="MyriadPro-Semibold"/>
                <w:sz w:val="18"/>
                <w:szCs w:val="18"/>
                <w:lang w:eastAsia="hu-HU"/>
              </w:rPr>
              <w:t xml:space="preserve">A szerződés a közbeszerzési megállapodás (GPA) hatálya alá tartozik </w:t>
            </w:r>
            <w:r w:rsidR="00525877" w:rsidRPr="0087620E">
              <w:rPr>
                <w:rFonts w:ascii="Tahoma" w:eastAsia="MyriadPro-Light" w:hAnsi="Tahoma" w:cs="Tahoma"/>
                <w:bCs/>
                <w:color w:val="1F497D" w:themeColor="text2"/>
                <w:sz w:val="20"/>
                <w:szCs w:val="20"/>
                <w:lang w:eastAsia="hu-HU"/>
              </w:rPr>
              <w:t>X</w:t>
            </w:r>
            <w:r w:rsidRPr="0087620E">
              <w:rPr>
                <w:rFonts w:ascii="Tahoma" w:eastAsia="MyriadPro-Light" w:hAnsi="Tahoma" w:cs="Tahoma"/>
                <w:bCs/>
                <w:color w:val="1F497D" w:themeColor="text2"/>
                <w:sz w:val="20"/>
                <w:szCs w:val="20"/>
                <w:lang w:eastAsia="hu-HU"/>
              </w:rPr>
              <w:t xml:space="preserve"> igen</w:t>
            </w:r>
            <w:r w:rsidR="00525877">
              <w:rPr>
                <w:rFonts w:eastAsia="MyriadPro-Semibold"/>
                <w:sz w:val="18"/>
                <w:szCs w:val="18"/>
                <w:lang w:eastAsia="hu-HU"/>
              </w:rPr>
              <w:t xml:space="preserve"> </w:t>
            </w:r>
            <w:r w:rsidR="00525877" w:rsidRPr="00E8260C">
              <w:rPr>
                <w:rFonts w:ascii="Cambria Math" w:eastAsia="HiraKakuPro-W3" w:hAnsi="Cambria Math" w:cs="Cambria Math"/>
                <w:sz w:val="18"/>
                <w:szCs w:val="18"/>
                <w:lang w:eastAsia="hu-HU"/>
              </w:rPr>
              <w:t>◯</w:t>
            </w:r>
            <w:r w:rsidRPr="00E8260C">
              <w:rPr>
                <w:rFonts w:eastAsia="MyriadPro-Semibold"/>
                <w:sz w:val="18"/>
                <w:szCs w:val="18"/>
                <w:lang w:eastAsia="hu-HU"/>
              </w:rPr>
              <w:t>nem</w:t>
            </w:r>
          </w:p>
        </w:tc>
      </w:tr>
    </w:tbl>
    <w:p w14:paraId="0BCB22CD" w14:textId="77777777" w:rsidR="00FF2E0F" w:rsidRPr="00E8260C" w:rsidRDefault="00FF2E0F" w:rsidP="00E8260C">
      <w:pPr>
        <w:spacing w:before="120" w:after="120"/>
        <w:rPr>
          <w:rFonts w:eastAsia="MyriadPro-Semibold"/>
          <w:sz w:val="22"/>
          <w:szCs w:val="22"/>
          <w:lang w:eastAsia="hu-HU"/>
        </w:rPr>
      </w:pPr>
    </w:p>
    <w:p w14:paraId="5FB1D920" w14:textId="77777777" w:rsidR="006360F1" w:rsidRPr="00E8260C" w:rsidRDefault="006360F1" w:rsidP="006360F1">
      <w:pPr>
        <w:spacing w:before="120" w:after="120"/>
        <w:rPr>
          <w:rFonts w:eastAsia="MyriadPro-Semibold"/>
          <w:b/>
          <w:sz w:val="22"/>
          <w:szCs w:val="22"/>
          <w:lang w:eastAsia="hu-HU"/>
        </w:rPr>
      </w:pPr>
      <w:r w:rsidRPr="00E8260C">
        <w:rPr>
          <w:rFonts w:eastAsia="MyriadPro-Semibold"/>
          <w:b/>
          <w:sz w:val="22"/>
          <w:szCs w:val="22"/>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2F81" w:rsidRPr="00E8260C" w14:paraId="188CFAC4" w14:textId="77777777" w:rsidTr="00B56308">
        <w:tc>
          <w:tcPr>
            <w:tcW w:w="9778" w:type="dxa"/>
          </w:tcPr>
          <w:p w14:paraId="44E37B83" w14:textId="77777777" w:rsidR="00162F81" w:rsidRPr="00E57BA6" w:rsidRDefault="00162F81" w:rsidP="00E57BA6">
            <w:pPr>
              <w:autoSpaceDE w:val="0"/>
              <w:autoSpaceDN w:val="0"/>
              <w:adjustRightInd w:val="0"/>
              <w:spacing w:before="120" w:after="120"/>
              <w:jc w:val="left"/>
              <w:rPr>
                <w:rFonts w:eastAsia="MyriadPro-Semibold"/>
                <w:b/>
                <w:sz w:val="18"/>
                <w:szCs w:val="18"/>
                <w:lang w:eastAsia="hu-HU"/>
              </w:rPr>
            </w:pPr>
            <w:r w:rsidRPr="00E57BA6">
              <w:rPr>
                <w:rFonts w:eastAsia="MyriadPro-Semibold"/>
                <w:b/>
                <w:sz w:val="18"/>
                <w:szCs w:val="18"/>
                <w:lang w:eastAsia="hu-HU"/>
              </w:rPr>
              <w:t xml:space="preserve">IV.2.1) Az adott eljárásra vonatkozó korábbi közzététel </w:t>
            </w:r>
            <w:r w:rsidR="00E57BA6" w:rsidRPr="00E57BA6">
              <w:rPr>
                <w:rFonts w:eastAsia="MyriadPro-Semibold"/>
                <w:b/>
                <w:sz w:val="18"/>
                <w:szCs w:val="18"/>
                <w:vertAlign w:val="superscript"/>
                <w:lang w:eastAsia="hu-HU"/>
              </w:rPr>
              <w:t>2</w:t>
            </w:r>
          </w:p>
          <w:p w14:paraId="66063717" w14:textId="77777777" w:rsidR="00162F81" w:rsidRPr="00E57BA6" w:rsidRDefault="00162F81" w:rsidP="00E57BA6">
            <w:pPr>
              <w:autoSpaceDE w:val="0"/>
              <w:autoSpaceDN w:val="0"/>
              <w:adjustRightInd w:val="0"/>
              <w:spacing w:before="120" w:after="120"/>
              <w:jc w:val="left"/>
              <w:rPr>
                <w:rFonts w:eastAsia="MyriadPro-Semibold"/>
                <w:sz w:val="18"/>
                <w:szCs w:val="18"/>
                <w:lang w:eastAsia="hu-HU"/>
              </w:rPr>
            </w:pPr>
            <w:r w:rsidRPr="00E57BA6">
              <w:rPr>
                <w:rFonts w:eastAsia="MyriadPro-Semibold"/>
                <w:sz w:val="18"/>
                <w:szCs w:val="18"/>
                <w:lang w:eastAsia="hu-HU"/>
              </w:rPr>
              <w:t>A hirdetmény száma a Hivatalos Lapban: [ ][ ][ ][ ]/S [ ][ ][ ]-[ ][ ][ ][ ][ ][ ][ ]</w:t>
            </w:r>
          </w:p>
          <w:p w14:paraId="177C59C8" w14:textId="77777777" w:rsidR="00162F81" w:rsidRPr="00E57BA6" w:rsidRDefault="009524A4" w:rsidP="00E57BA6">
            <w:pPr>
              <w:spacing w:before="120" w:after="120"/>
              <w:rPr>
                <w:rStyle w:val="Szvegtrzs1"/>
                <w:rFonts w:ascii="Times New Roman" w:hAnsi="Times New Roman" w:cs="Times New Roman"/>
                <w:b/>
                <w:i/>
                <w:sz w:val="18"/>
                <w:szCs w:val="18"/>
                <w:lang w:eastAsia="hu-HU"/>
              </w:rPr>
            </w:pPr>
            <w:r w:rsidRPr="00E57BA6">
              <w:rPr>
                <w:rFonts w:eastAsia="MyriadPro-Semibold"/>
                <w:i/>
                <w:sz w:val="18"/>
                <w:szCs w:val="18"/>
                <w:lang w:eastAsia="hu-HU"/>
              </w:rPr>
              <w:t>(Az alábbiak közül: Előzetes tájékoztató; Felhasználói oldalon közzétett hirdetmény)</w:t>
            </w:r>
          </w:p>
        </w:tc>
      </w:tr>
      <w:tr w:rsidR="006360F1" w:rsidRPr="00E8260C" w14:paraId="68803007" w14:textId="77777777" w:rsidTr="00B56308">
        <w:tc>
          <w:tcPr>
            <w:tcW w:w="9778" w:type="dxa"/>
          </w:tcPr>
          <w:p w14:paraId="737CF203" w14:textId="77777777" w:rsidR="006360F1" w:rsidRPr="00E8260C" w:rsidRDefault="006360F1" w:rsidP="00B56308">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IV.2.</w:t>
            </w:r>
            <w:r w:rsidR="00AE1152" w:rsidRPr="00E8260C">
              <w:rPr>
                <w:rFonts w:eastAsia="MyriadPro-Semibold"/>
                <w:b/>
                <w:sz w:val="18"/>
                <w:szCs w:val="18"/>
                <w:lang w:eastAsia="hu-HU"/>
              </w:rPr>
              <w:t>2</w:t>
            </w:r>
            <w:r w:rsidRPr="00E8260C">
              <w:rPr>
                <w:rFonts w:eastAsia="MyriadPro-Semibold"/>
                <w:b/>
                <w:sz w:val="18"/>
                <w:szCs w:val="18"/>
                <w:lang w:eastAsia="hu-HU"/>
              </w:rPr>
              <w:t xml:space="preserve">) </w:t>
            </w:r>
            <w:r w:rsidR="009524A4" w:rsidRPr="009524A4">
              <w:rPr>
                <w:rFonts w:eastAsia="MyriadPro-Semibold"/>
                <w:b/>
                <w:sz w:val="18"/>
                <w:szCs w:val="18"/>
                <w:lang w:eastAsia="hu-HU"/>
              </w:rPr>
              <w:t>Ajánlatok vagy részvételi kérelmek benyújtásának határideje</w:t>
            </w:r>
          </w:p>
          <w:p w14:paraId="1B5D61DE" w14:textId="77777777" w:rsidR="006360F1" w:rsidRPr="00E8260C" w:rsidRDefault="006360F1" w:rsidP="00B56308">
            <w:pPr>
              <w:spacing w:before="120" w:after="120"/>
              <w:rPr>
                <w:rFonts w:eastAsia="MyriadPro-Semibold"/>
                <w:sz w:val="18"/>
                <w:szCs w:val="18"/>
                <w:lang w:eastAsia="hu-HU"/>
              </w:rPr>
            </w:pPr>
            <w:r w:rsidRPr="00E8260C">
              <w:rPr>
                <w:rFonts w:eastAsia="MyriadPro-Semibold"/>
                <w:sz w:val="18"/>
                <w:szCs w:val="18"/>
                <w:lang w:eastAsia="hu-HU"/>
              </w:rPr>
              <w:t xml:space="preserve">Dátum: </w:t>
            </w:r>
            <w:r w:rsidR="00AE1152" w:rsidRPr="00E8260C">
              <w:rPr>
                <w:rFonts w:eastAsia="MyriadPro-Semibold"/>
                <w:i/>
                <w:sz w:val="18"/>
                <w:szCs w:val="18"/>
                <w:lang w:eastAsia="hu-HU"/>
              </w:rPr>
              <w:t>(nn/hh/éééé)</w:t>
            </w:r>
            <w:r w:rsidRPr="00E8260C">
              <w:rPr>
                <w:rFonts w:eastAsia="MyriadPro-Semibold"/>
                <w:sz w:val="18"/>
                <w:szCs w:val="18"/>
                <w:lang w:eastAsia="hu-HU"/>
              </w:rPr>
              <w:t xml:space="preserve"> Helyi idő: </w:t>
            </w:r>
            <w:r w:rsidRPr="00E8260C">
              <w:rPr>
                <w:rFonts w:eastAsia="MyriadPro-Semibold"/>
                <w:i/>
                <w:sz w:val="18"/>
                <w:szCs w:val="18"/>
                <w:lang w:eastAsia="hu-HU"/>
              </w:rPr>
              <w:t>(óó:pp)</w:t>
            </w:r>
          </w:p>
        </w:tc>
      </w:tr>
      <w:tr w:rsidR="009524A4" w:rsidRPr="00E8260C" w14:paraId="7349F76F" w14:textId="77777777" w:rsidTr="00B56308">
        <w:tc>
          <w:tcPr>
            <w:tcW w:w="9778" w:type="dxa"/>
          </w:tcPr>
          <w:p w14:paraId="18BF6718" w14:textId="77777777" w:rsidR="009524A4" w:rsidRDefault="009524A4" w:rsidP="00AE1152">
            <w:pPr>
              <w:autoSpaceDE w:val="0"/>
              <w:autoSpaceDN w:val="0"/>
              <w:adjustRightInd w:val="0"/>
              <w:spacing w:before="120" w:after="120"/>
              <w:jc w:val="left"/>
              <w:rPr>
                <w:rFonts w:eastAsia="MyriadPro-Semibold"/>
                <w:b/>
                <w:sz w:val="18"/>
                <w:szCs w:val="18"/>
                <w:vertAlign w:val="superscript"/>
                <w:lang w:eastAsia="hu-HU"/>
              </w:rPr>
            </w:pPr>
            <w:r w:rsidRPr="009524A4">
              <w:rPr>
                <w:rFonts w:eastAsia="MyriadPro-Semibold"/>
                <w:b/>
                <w:sz w:val="18"/>
                <w:szCs w:val="18"/>
                <w:lang w:eastAsia="hu-HU"/>
              </w:rPr>
              <w:t>IV.2.3) Az ajánlattételi vagy részvételi felhívás kiválasztott jelentkezők részére történő megküldésének becsült dátuma</w:t>
            </w:r>
            <w:r>
              <w:rPr>
                <w:rFonts w:eastAsia="MyriadPro-Semibold"/>
                <w:b/>
                <w:sz w:val="18"/>
                <w:szCs w:val="18"/>
                <w:lang w:eastAsia="hu-HU"/>
              </w:rPr>
              <w:t xml:space="preserve"> </w:t>
            </w:r>
            <w:r w:rsidRPr="009524A4">
              <w:rPr>
                <w:rFonts w:eastAsia="MyriadPro-Semibold"/>
                <w:b/>
                <w:sz w:val="18"/>
                <w:szCs w:val="18"/>
                <w:vertAlign w:val="superscript"/>
                <w:lang w:eastAsia="hu-HU"/>
              </w:rPr>
              <w:t>4</w:t>
            </w:r>
          </w:p>
          <w:p w14:paraId="01E2C270" w14:textId="77777777" w:rsidR="009524A4" w:rsidRPr="009524A4" w:rsidRDefault="009524A4" w:rsidP="00AE1152">
            <w:pPr>
              <w:autoSpaceDE w:val="0"/>
              <w:autoSpaceDN w:val="0"/>
              <w:adjustRightInd w:val="0"/>
              <w:spacing w:before="120" w:after="120"/>
              <w:jc w:val="left"/>
              <w:rPr>
                <w:rFonts w:eastAsia="MyriadPro-Semibold"/>
                <w:b/>
                <w:sz w:val="18"/>
                <w:szCs w:val="18"/>
                <w:lang w:eastAsia="hu-HU"/>
              </w:rPr>
            </w:pPr>
            <w:r w:rsidRPr="00E8260C">
              <w:rPr>
                <w:rFonts w:eastAsia="MyriadPro-Semibold"/>
                <w:sz w:val="18"/>
                <w:szCs w:val="18"/>
                <w:lang w:eastAsia="hu-HU"/>
              </w:rPr>
              <w:t xml:space="preserve">Dátum: </w:t>
            </w:r>
            <w:r w:rsidRPr="00E8260C">
              <w:rPr>
                <w:rFonts w:eastAsia="MyriadPro-Semibold"/>
                <w:i/>
                <w:sz w:val="18"/>
                <w:szCs w:val="18"/>
                <w:lang w:eastAsia="hu-HU"/>
              </w:rPr>
              <w:t>(nn/hh/éééé)</w:t>
            </w:r>
          </w:p>
        </w:tc>
      </w:tr>
      <w:tr w:rsidR="006360F1" w:rsidRPr="00E8260C" w14:paraId="43A6F4FF" w14:textId="77777777" w:rsidTr="00B56308">
        <w:tc>
          <w:tcPr>
            <w:tcW w:w="9778" w:type="dxa"/>
          </w:tcPr>
          <w:p w14:paraId="77A658BB" w14:textId="7236949E" w:rsidR="006360F1" w:rsidRPr="00E8260C" w:rsidRDefault="006360F1" w:rsidP="00AE1152">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IV.2.</w:t>
            </w:r>
            <w:r w:rsidR="00AE1152" w:rsidRPr="00E8260C">
              <w:rPr>
                <w:rFonts w:eastAsia="MyriadPro-Semibold"/>
                <w:b/>
                <w:sz w:val="18"/>
                <w:szCs w:val="18"/>
                <w:lang w:eastAsia="hu-HU"/>
              </w:rPr>
              <w:t>4</w:t>
            </w:r>
            <w:r w:rsidRPr="00E8260C">
              <w:rPr>
                <w:rFonts w:eastAsia="MyriadPro-Semibold"/>
                <w:b/>
                <w:sz w:val="18"/>
                <w:szCs w:val="18"/>
                <w:lang w:eastAsia="hu-HU"/>
              </w:rPr>
              <w:t xml:space="preserve">) </w:t>
            </w:r>
            <w:r w:rsidR="00AE1152" w:rsidRPr="00E8260C">
              <w:rPr>
                <w:rFonts w:eastAsia="MyriadPro-Semibold"/>
                <w:b/>
                <w:bCs/>
                <w:sz w:val="18"/>
                <w:szCs w:val="18"/>
                <w:lang w:eastAsia="hu-HU"/>
              </w:rPr>
              <w:t>Azok a nyelvek, amelyeken az ajánlatok vagy részvételi jelentkezések benyújthatók:</w:t>
            </w:r>
            <w:r w:rsidRPr="00E8260C">
              <w:rPr>
                <w:rFonts w:eastAsia="MyriadPro-Semibold"/>
                <w:b/>
                <w:sz w:val="18"/>
                <w:szCs w:val="18"/>
                <w:lang w:eastAsia="hu-HU"/>
              </w:rPr>
              <w:t xml:space="preserve"> </w:t>
            </w:r>
            <w:r w:rsidR="00525877">
              <w:rPr>
                <w:rFonts w:eastAsia="MyriadPro-Semibold"/>
                <w:sz w:val="18"/>
                <w:szCs w:val="18"/>
                <w:lang w:eastAsia="hu-HU"/>
              </w:rPr>
              <w:t>HU</w:t>
            </w:r>
            <w:r w:rsidRPr="00E8260C">
              <w:rPr>
                <w:rFonts w:eastAsia="MyriadPro-Semibold"/>
                <w:sz w:val="18"/>
                <w:szCs w:val="18"/>
                <w:lang w:eastAsia="hu-HU"/>
              </w:rPr>
              <w:t xml:space="preserve"> </w:t>
            </w:r>
            <w:r w:rsidRPr="00FA2E1F">
              <w:rPr>
                <w:rFonts w:eastAsia="MyriadPro-Semibold"/>
                <w:b/>
                <w:sz w:val="18"/>
                <w:szCs w:val="18"/>
                <w:vertAlign w:val="superscript"/>
                <w:lang w:eastAsia="hu-HU"/>
              </w:rPr>
              <w:t>1</w:t>
            </w:r>
          </w:p>
        </w:tc>
      </w:tr>
      <w:tr w:rsidR="006360F1" w:rsidRPr="00E8260C" w14:paraId="046F8B89" w14:textId="77777777" w:rsidTr="00B56308">
        <w:tc>
          <w:tcPr>
            <w:tcW w:w="9778" w:type="dxa"/>
          </w:tcPr>
          <w:p w14:paraId="7711A63D" w14:textId="77777777" w:rsidR="006360F1" w:rsidRDefault="00FA2E1F" w:rsidP="00AE1152">
            <w:pPr>
              <w:autoSpaceDE w:val="0"/>
              <w:autoSpaceDN w:val="0"/>
              <w:adjustRightInd w:val="0"/>
              <w:spacing w:before="120" w:after="120"/>
              <w:jc w:val="left"/>
              <w:rPr>
                <w:rFonts w:eastAsia="MyriadPro-Semibold"/>
                <w:b/>
                <w:sz w:val="18"/>
                <w:szCs w:val="18"/>
                <w:lang w:eastAsia="hu-HU"/>
              </w:rPr>
            </w:pPr>
            <w:r w:rsidRPr="00FA2E1F">
              <w:rPr>
                <w:rFonts w:eastAsia="MyriadPro-Semibold"/>
                <w:b/>
                <w:sz w:val="18"/>
                <w:szCs w:val="18"/>
                <w:lang w:eastAsia="hu-HU"/>
              </w:rPr>
              <w:t>IV.2.6) Az ajánlati kötöttség minimális időtartama</w:t>
            </w:r>
          </w:p>
          <w:p w14:paraId="7B235690" w14:textId="77777777" w:rsidR="00FA2E1F" w:rsidRDefault="00FA2E1F" w:rsidP="00AE1152">
            <w:pPr>
              <w:autoSpaceDE w:val="0"/>
              <w:autoSpaceDN w:val="0"/>
              <w:adjustRightInd w:val="0"/>
              <w:spacing w:before="120" w:after="120"/>
              <w:jc w:val="left"/>
              <w:rPr>
                <w:rFonts w:eastAsia="MyriadPro-Semibold"/>
                <w:i/>
                <w:sz w:val="18"/>
                <w:szCs w:val="18"/>
                <w:lang w:eastAsia="hu-HU"/>
              </w:rPr>
            </w:pPr>
            <w:r w:rsidRPr="00FA2E1F">
              <w:rPr>
                <w:rFonts w:eastAsia="MyriadPro-Semibold"/>
                <w:sz w:val="18"/>
                <w:szCs w:val="18"/>
                <w:lang w:eastAsia="hu-HU"/>
              </w:rPr>
              <w:t>Az ajánlati kötöttség végső dátuma:</w:t>
            </w:r>
            <w:r>
              <w:rPr>
                <w:rStyle w:val="Szvegtrzs1"/>
              </w:rPr>
              <w:t xml:space="preserve"> </w:t>
            </w:r>
            <w:r w:rsidRPr="00E8260C">
              <w:rPr>
                <w:rFonts w:eastAsia="MyriadPro-Semibold"/>
                <w:i/>
                <w:sz w:val="18"/>
                <w:szCs w:val="18"/>
                <w:lang w:eastAsia="hu-HU"/>
              </w:rPr>
              <w:t>(nn/hh/éééé)</w:t>
            </w:r>
          </w:p>
          <w:p w14:paraId="15BCBB71" w14:textId="3C1B44C9" w:rsidR="00FA2E1F" w:rsidRPr="00FA2E1F" w:rsidRDefault="00FA2E1F" w:rsidP="00FA2E1F">
            <w:pPr>
              <w:autoSpaceDE w:val="0"/>
              <w:autoSpaceDN w:val="0"/>
              <w:adjustRightInd w:val="0"/>
              <w:spacing w:before="120" w:after="120"/>
              <w:jc w:val="left"/>
              <w:rPr>
                <w:rFonts w:eastAsia="MyriadPro-Semibold"/>
                <w:b/>
                <w:sz w:val="18"/>
                <w:szCs w:val="18"/>
                <w:lang w:eastAsia="hu-HU"/>
              </w:rPr>
            </w:pPr>
            <w:r w:rsidRPr="00FA2E1F">
              <w:rPr>
                <w:rFonts w:eastAsia="MyriadPro-Semibold"/>
                <w:i/>
                <w:iCs/>
                <w:sz w:val="18"/>
                <w:szCs w:val="18"/>
                <w:lang w:eastAsia="hu-HU"/>
              </w:rPr>
              <w:t>vagy</w:t>
            </w:r>
            <w:r w:rsidRPr="00FA2E1F">
              <w:rPr>
                <w:rFonts w:eastAsia="MyriadPro-Semibold"/>
                <w:b/>
                <w:bCs/>
                <w:sz w:val="18"/>
                <w:szCs w:val="18"/>
                <w:lang w:eastAsia="hu-HU"/>
              </w:rPr>
              <w:t xml:space="preserve"> </w:t>
            </w:r>
            <w:r w:rsidRPr="00FA2E1F">
              <w:rPr>
                <w:rFonts w:eastAsia="MyriadPro-Semibold"/>
                <w:sz w:val="18"/>
                <w:szCs w:val="18"/>
                <w:lang w:eastAsia="hu-HU"/>
              </w:rPr>
              <w:t xml:space="preserve">Az időtartam hónapban: </w:t>
            </w:r>
            <w:r w:rsidR="00053FFD">
              <w:rPr>
                <w:rFonts w:ascii="Tahoma" w:eastAsia="MyriadPro-Light" w:hAnsi="Tahoma" w:cs="Tahoma"/>
                <w:bCs/>
                <w:color w:val="1F497D" w:themeColor="text2"/>
                <w:sz w:val="20"/>
                <w:szCs w:val="20"/>
                <w:lang w:eastAsia="hu-HU"/>
              </w:rPr>
              <w:t>2</w:t>
            </w:r>
            <w:r w:rsidRPr="00FA2E1F">
              <w:rPr>
                <w:rFonts w:eastAsia="MyriadPro-Semibold"/>
                <w:sz w:val="18"/>
                <w:szCs w:val="18"/>
                <w:lang w:eastAsia="hu-HU"/>
              </w:rPr>
              <w:t xml:space="preserve"> (az ajánlattételi határidő lejártától számítva)</w:t>
            </w:r>
          </w:p>
        </w:tc>
      </w:tr>
      <w:tr w:rsidR="00FA2E1F" w:rsidRPr="00E8260C" w14:paraId="2D142165" w14:textId="77777777" w:rsidTr="00B56308">
        <w:tc>
          <w:tcPr>
            <w:tcW w:w="9778" w:type="dxa"/>
          </w:tcPr>
          <w:p w14:paraId="4648C410" w14:textId="77777777" w:rsidR="00FA2E1F" w:rsidRDefault="00FA2E1F" w:rsidP="00AE1152">
            <w:pPr>
              <w:autoSpaceDE w:val="0"/>
              <w:autoSpaceDN w:val="0"/>
              <w:adjustRightInd w:val="0"/>
              <w:spacing w:before="120" w:after="120"/>
              <w:jc w:val="left"/>
              <w:rPr>
                <w:rFonts w:eastAsia="MyriadPro-Semibold"/>
                <w:b/>
                <w:sz w:val="18"/>
                <w:szCs w:val="18"/>
                <w:lang w:eastAsia="hu-HU"/>
              </w:rPr>
            </w:pPr>
            <w:r w:rsidRPr="00FA2E1F">
              <w:rPr>
                <w:rFonts w:eastAsia="MyriadPro-Semibold"/>
                <w:b/>
                <w:sz w:val="18"/>
                <w:szCs w:val="18"/>
                <w:lang w:eastAsia="hu-HU"/>
              </w:rPr>
              <w:t>IV.</w:t>
            </w:r>
            <w:r>
              <w:rPr>
                <w:rFonts w:eastAsia="MyriadPro-Semibold"/>
                <w:b/>
                <w:sz w:val="18"/>
                <w:szCs w:val="18"/>
                <w:lang w:eastAsia="hu-HU"/>
              </w:rPr>
              <w:t>2.7</w:t>
            </w:r>
            <w:r w:rsidRPr="00FA2E1F">
              <w:rPr>
                <w:rFonts w:eastAsia="MyriadPro-Semibold"/>
                <w:b/>
                <w:sz w:val="18"/>
                <w:szCs w:val="18"/>
                <w:lang w:eastAsia="hu-HU"/>
              </w:rPr>
              <w:t>) Az ajánlatok felbontásának feltételei</w:t>
            </w:r>
          </w:p>
          <w:p w14:paraId="71817138" w14:textId="77777777" w:rsidR="006B4406" w:rsidRDefault="00FA2E1F" w:rsidP="00AE1152">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 xml:space="preserve">Dátum: </w:t>
            </w:r>
            <w:r w:rsidRPr="00E8260C">
              <w:rPr>
                <w:rFonts w:eastAsia="MyriadPro-Semibold"/>
                <w:i/>
                <w:sz w:val="18"/>
                <w:szCs w:val="18"/>
                <w:lang w:eastAsia="hu-HU"/>
              </w:rPr>
              <w:t>(nn/hh/éééé)</w:t>
            </w:r>
            <w:r w:rsidRPr="00E8260C">
              <w:rPr>
                <w:rFonts w:eastAsia="MyriadPro-Semibold"/>
                <w:sz w:val="18"/>
                <w:szCs w:val="18"/>
                <w:lang w:eastAsia="hu-HU"/>
              </w:rPr>
              <w:t xml:space="preserve"> Helyi idő: </w:t>
            </w:r>
            <w:r w:rsidRPr="00E8260C">
              <w:rPr>
                <w:rFonts w:eastAsia="MyriadPro-Semibold"/>
                <w:i/>
                <w:sz w:val="18"/>
                <w:szCs w:val="18"/>
                <w:lang w:eastAsia="hu-HU"/>
              </w:rPr>
              <w:t>(óó:pp)</w:t>
            </w:r>
            <w:r w:rsidR="00703A82" w:rsidRPr="00703A82">
              <w:rPr>
                <w:rFonts w:eastAsia="MyriadPro-Semibold"/>
                <w:sz w:val="18"/>
                <w:szCs w:val="18"/>
                <w:lang w:eastAsia="hu-HU"/>
              </w:rPr>
              <w:t xml:space="preserve">     </w:t>
            </w:r>
          </w:p>
          <w:p w14:paraId="7096639D" w14:textId="184D88AF" w:rsidR="00FA2E1F" w:rsidRDefault="00703A82" w:rsidP="00AE1152">
            <w:pPr>
              <w:autoSpaceDE w:val="0"/>
              <w:autoSpaceDN w:val="0"/>
              <w:adjustRightInd w:val="0"/>
              <w:spacing w:before="120" w:after="120"/>
              <w:jc w:val="left"/>
              <w:rPr>
                <w:rFonts w:eastAsia="MyriadPro-Semibold"/>
                <w:i/>
                <w:sz w:val="18"/>
                <w:szCs w:val="18"/>
                <w:lang w:eastAsia="hu-HU"/>
              </w:rPr>
            </w:pPr>
            <w:r>
              <w:rPr>
                <w:rFonts w:eastAsia="MyriadPro-Semibold"/>
                <w:sz w:val="18"/>
                <w:szCs w:val="18"/>
                <w:lang w:eastAsia="hu-HU"/>
              </w:rPr>
              <w:t>Hely:</w:t>
            </w:r>
            <w:r w:rsidR="0014733E" w:rsidRPr="00B771F6">
              <w:rPr>
                <w:rFonts w:eastAsia="MyriadPro-Semibold"/>
                <w:b/>
                <w:sz w:val="18"/>
                <w:szCs w:val="18"/>
                <w:lang w:eastAsia="hu-HU"/>
              </w:rPr>
              <w:t xml:space="preserve"> </w:t>
            </w:r>
            <w:r w:rsidR="0014733E" w:rsidRPr="00053FFD">
              <w:rPr>
                <w:rFonts w:ascii="Helvetica" w:hAnsi="Helvetica" w:cs="Helvetica"/>
                <w:color w:val="336699"/>
                <w:sz w:val="21"/>
                <w:szCs w:val="21"/>
                <w:shd w:val="clear" w:color="auto" w:fill="FFFFFF"/>
              </w:rPr>
              <w:t>EKR: https://ekr.gov.hu/portal/kezdolap</w:t>
            </w:r>
          </w:p>
          <w:p w14:paraId="6798A32F" w14:textId="77777777" w:rsidR="00FA2E1F" w:rsidRDefault="00FA2E1F" w:rsidP="00AE1152">
            <w:pPr>
              <w:autoSpaceDE w:val="0"/>
              <w:autoSpaceDN w:val="0"/>
              <w:adjustRightInd w:val="0"/>
              <w:spacing w:before="120" w:after="120"/>
              <w:jc w:val="left"/>
              <w:rPr>
                <w:rFonts w:eastAsia="MyriadPro-Semibold"/>
                <w:sz w:val="18"/>
                <w:szCs w:val="18"/>
                <w:lang w:eastAsia="hu-HU"/>
              </w:rPr>
            </w:pPr>
            <w:r w:rsidRPr="00FA2E1F">
              <w:rPr>
                <w:rFonts w:eastAsia="MyriadPro-Semibold"/>
                <w:sz w:val="18"/>
                <w:szCs w:val="18"/>
                <w:lang w:eastAsia="hu-HU"/>
              </w:rPr>
              <w:t>Információk a jogosultakról és a bontási eljárásról:</w:t>
            </w:r>
          </w:p>
          <w:p w14:paraId="54787B04" w14:textId="015A378F" w:rsidR="006B4406" w:rsidRPr="00FA2E1F" w:rsidRDefault="006B4406" w:rsidP="006B4406">
            <w:pPr>
              <w:autoSpaceDE w:val="0"/>
              <w:autoSpaceDN w:val="0"/>
              <w:adjustRightInd w:val="0"/>
              <w:spacing w:before="120" w:after="120"/>
              <w:rPr>
                <w:rFonts w:eastAsia="MyriadPro-Semibold"/>
                <w:b/>
                <w:sz w:val="18"/>
                <w:szCs w:val="18"/>
                <w:lang w:eastAsia="hu-HU"/>
              </w:rPr>
            </w:pPr>
            <w:r w:rsidRPr="00053FFD">
              <w:rPr>
                <w:rFonts w:ascii="Helvetica" w:hAnsi="Helvetica" w:cs="Helvetica"/>
                <w:color w:val="336699"/>
                <w:sz w:val="21"/>
                <w:szCs w:val="21"/>
                <w:shd w:val="clear" w:color="auto" w:fill="FFFFFF"/>
              </w:rPr>
              <w:t>Ajánlatkérő bontás során a Kbt. 68. § és az elektronikus közbeszerzés részletes szabályairól szóló 424/2017. (XII. 19.) Korm. rendelet rendelkezéseit alkalmazza.</w:t>
            </w:r>
          </w:p>
        </w:tc>
      </w:tr>
    </w:tbl>
    <w:p w14:paraId="7851EA77" w14:textId="77777777" w:rsidR="00E8260C" w:rsidRPr="00E8260C" w:rsidRDefault="00E8260C" w:rsidP="00E8260C">
      <w:pPr>
        <w:spacing w:before="120" w:after="120"/>
        <w:rPr>
          <w:rFonts w:eastAsia="MyriadPro-Semibold"/>
          <w:sz w:val="22"/>
          <w:szCs w:val="22"/>
          <w:lang w:eastAsia="hu-HU"/>
        </w:rPr>
      </w:pPr>
    </w:p>
    <w:p w14:paraId="799CE212" w14:textId="77777777" w:rsidR="006360F1" w:rsidRPr="00E8260C" w:rsidRDefault="006360F1" w:rsidP="006360F1">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VI. szakasz: Kiegészítő információk</w:t>
      </w:r>
    </w:p>
    <w:p w14:paraId="1299BCB6" w14:textId="77777777" w:rsidR="00E8260C" w:rsidRDefault="00E8260C" w:rsidP="00E8260C">
      <w:pPr>
        <w:spacing w:before="120" w:after="120"/>
        <w:rPr>
          <w:rFonts w:eastAsia="MyriadPro-Semibold"/>
          <w:sz w:val="22"/>
          <w:szCs w:val="22"/>
          <w:lang w:eastAsia="hu-HU"/>
        </w:rPr>
      </w:pPr>
    </w:p>
    <w:p w14:paraId="2EE94273" w14:textId="77777777" w:rsidR="00FA2E1F" w:rsidRPr="00E8260C" w:rsidRDefault="00FA2E1F" w:rsidP="00FA2E1F">
      <w:pPr>
        <w:autoSpaceDE w:val="0"/>
        <w:autoSpaceDN w:val="0"/>
        <w:adjustRightInd w:val="0"/>
        <w:spacing w:before="120" w:after="120"/>
        <w:jc w:val="left"/>
        <w:rPr>
          <w:rFonts w:eastAsia="MyriadPro-Semibold"/>
          <w:b/>
          <w:sz w:val="22"/>
          <w:szCs w:val="22"/>
          <w:lang w:eastAsia="hu-HU"/>
        </w:rPr>
      </w:pPr>
      <w:r w:rsidRPr="00E8260C">
        <w:rPr>
          <w:rFonts w:eastAsia="MyriadPro-Semibold"/>
          <w:b/>
          <w:sz w:val="22"/>
          <w:szCs w:val="22"/>
          <w:lang w:eastAsia="hu-HU"/>
        </w:rPr>
        <w:t>VI.</w:t>
      </w:r>
      <w:r>
        <w:rPr>
          <w:rFonts w:eastAsia="MyriadPro-Semibold"/>
          <w:b/>
          <w:sz w:val="22"/>
          <w:szCs w:val="22"/>
          <w:lang w:eastAsia="hu-HU"/>
        </w:rPr>
        <w:t>1</w:t>
      </w:r>
      <w:r w:rsidRPr="00E8260C">
        <w:rPr>
          <w:rFonts w:eastAsia="MyriadPro-Semibold"/>
          <w:b/>
          <w:sz w:val="22"/>
          <w:szCs w:val="22"/>
          <w:lang w:eastAsia="hu-HU"/>
        </w:rPr>
        <w:t xml:space="preserve">) </w:t>
      </w:r>
      <w:r w:rsidRPr="00FA2E1F">
        <w:rPr>
          <w:rFonts w:eastAsia="MyriadPro-Semibold"/>
          <w:b/>
          <w:sz w:val="22"/>
          <w:szCs w:val="22"/>
          <w:lang w:eastAsia="hu-HU"/>
        </w:rPr>
        <w:t>A közbeszerzés ismétlődő jellegére vonatkozó információk</w:t>
      </w:r>
    </w:p>
    <w:tbl>
      <w:tblPr>
        <w:tblStyle w:val="Rcsostblzat"/>
        <w:tblW w:w="0" w:type="auto"/>
        <w:tblLook w:val="04A0" w:firstRow="1" w:lastRow="0" w:firstColumn="1" w:lastColumn="0" w:noHBand="0" w:noVBand="1"/>
      </w:tblPr>
      <w:tblGrid>
        <w:gridCol w:w="9628"/>
      </w:tblGrid>
      <w:tr w:rsidR="00FA2E1F" w14:paraId="70DD2F0D" w14:textId="77777777" w:rsidTr="00FA2E1F">
        <w:tc>
          <w:tcPr>
            <w:tcW w:w="9778" w:type="dxa"/>
          </w:tcPr>
          <w:p w14:paraId="45A6EF52" w14:textId="3F1B9DB7" w:rsidR="00FA2E1F" w:rsidRDefault="00FA2E1F" w:rsidP="00FA2E1F">
            <w:pPr>
              <w:autoSpaceDE w:val="0"/>
              <w:autoSpaceDN w:val="0"/>
              <w:adjustRightInd w:val="0"/>
              <w:spacing w:before="120" w:after="120"/>
              <w:jc w:val="left"/>
              <w:rPr>
                <w:rFonts w:eastAsia="MyriadPro-Semibold"/>
                <w:sz w:val="18"/>
                <w:szCs w:val="18"/>
                <w:lang w:eastAsia="hu-HU"/>
              </w:rPr>
            </w:pPr>
            <w:r w:rsidRPr="00FA2E1F">
              <w:rPr>
                <w:rFonts w:eastAsia="MyriadPro-Semibold"/>
                <w:sz w:val="18"/>
                <w:szCs w:val="18"/>
                <w:lang w:eastAsia="hu-HU"/>
              </w:rPr>
              <w:t xml:space="preserve">A közbeszerzés ismétlődő jellegű </w:t>
            </w:r>
            <w:r w:rsidRPr="00FA2E1F">
              <w:rPr>
                <w:rFonts w:eastAsia="MyriadPro-Semibold" w:hint="eastAsia"/>
                <w:sz w:val="18"/>
                <w:szCs w:val="18"/>
                <w:lang w:eastAsia="hu-HU"/>
              </w:rPr>
              <w:t>◯</w:t>
            </w:r>
            <w:r w:rsidRPr="00FA2E1F">
              <w:rPr>
                <w:rFonts w:eastAsia="MyriadPro-Semibold"/>
                <w:sz w:val="18"/>
                <w:szCs w:val="18"/>
                <w:lang w:eastAsia="hu-HU"/>
              </w:rPr>
              <w:t xml:space="preserve"> </w:t>
            </w:r>
            <w:r w:rsidRPr="00E8260C">
              <w:rPr>
                <w:rFonts w:eastAsia="MyriadPro-Semibold"/>
                <w:sz w:val="18"/>
                <w:szCs w:val="18"/>
                <w:lang w:eastAsia="hu-HU"/>
              </w:rPr>
              <w:t xml:space="preserve">igen </w:t>
            </w:r>
            <w:r w:rsidR="008A25F4" w:rsidRPr="002765E3">
              <w:rPr>
                <w:rFonts w:ascii="Helvetica" w:hAnsi="Helvetica" w:cs="Helvetica" w:hint="eastAsia"/>
                <w:color w:val="336699"/>
                <w:sz w:val="21"/>
                <w:szCs w:val="21"/>
                <w:shd w:val="clear" w:color="auto" w:fill="FFFFFF"/>
              </w:rPr>
              <w:t>X</w:t>
            </w:r>
            <w:r w:rsidRPr="002765E3">
              <w:rPr>
                <w:rFonts w:ascii="Helvetica" w:hAnsi="Helvetica" w:cs="Helvetica"/>
                <w:color w:val="336699"/>
                <w:sz w:val="21"/>
                <w:szCs w:val="21"/>
                <w:shd w:val="clear" w:color="auto" w:fill="FFFFFF"/>
              </w:rPr>
              <w:t xml:space="preserve"> nem</w:t>
            </w:r>
          </w:p>
          <w:p w14:paraId="303809D0" w14:textId="77777777" w:rsidR="00FA2E1F" w:rsidRDefault="00FA2E1F" w:rsidP="00FA2E1F">
            <w:pPr>
              <w:autoSpaceDE w:val="0"/>
              <w:autoSpaceDN w:val="0"/>
              <w:adjustRightInd w:val="0"/>
              <w:spacing w:before="120" w:after="120"/>
              <w:jc w:val="left"/>
              <w:rPr>
                <w:rFonts w:eastAsia="MyriadPro-Semibold"/>
                <w:sz w:val="22"/>
                <w:szCs w:val="22"/>
                <w:lang w:eastAsia="hu-HU"/>
              </w:rPr>
            </w:pPr>
            <w:r w:rsidRPr="00FA2E1F">
              <w:rPr>
                <w:rFonts w:eastAsia="MyriadPro-Semibold"/>
                <w:sz w:val="18"/>
                <w:szCs w:val="18"/>
                <w:lang w:eastAsia="hu-HU"/>
              </w:rPr>
              <w:t>A további hirdetmények közzétételének tervezett ideje</w:t>
            </w:r>
            <w:r>
              <w:rPr>
                <w:rFonts w:eastAsia="MyriadPro-Semibold"/>
                <w:sz w:val="18"/>
                <w:szCs w:val="18"/>
                <w:lang w:eastAsia="hu-HU"/>
              </w:rPr>
              <w:t xml:space="preserve">: </w:t>
            </w:r>
            <w:r w:rsidRPr="00FA2E1F">
              <w:rPr>
                <w:rFonts w:eastAsia="MyriadPro-Semibold"/>
                <w:b/>
                <w:sz w:val="18"/>
                <w:szCs w:val="18"/>
                <w:vertAlign w:val="superscript"/>
                <w:lang w:eastAsia="hu-HU"/>
              </w:rPr>
              <w:t>2</w:t>
            </w:r>
          </w:p>
        </w:tc>
      </w:tr>
    </w:tbl>
    <w:p w14:paraId="7062F24B" w14:textId="77777777" w:rsidR="00FA2E1F" w:rsidRPr="00E8260C" w:rsidRDefault="00FA2E1F" w:rsidP="00E8260C">
      <w:pPr>
        <w:spacing w:before="120" w:after="120"/>
        <w:rPr>
          <w:rFonts w:eastAsia="MyriadPro-Semibold"/>
          <w:sz w:val="22"/>
          <w:szCs w:val="22"/>
          <w:lang w:eastAsia="hu-HU"/>
        </w:rPr>
      </w:pPr>
    </w:p>
    <w:p w14:paraId="1EF608BB" w14:textId="77777777" w:rsidR="006360F1" w:rsidRPr="00E8260C" w:rsidRDefault="006360F1" w:rsidP="006360F1">
      <w:pPr>
        <w:autoSpaceDE w:val="0"/>
        <w:autoSpaceDN w:val="0"/>
        <w:adjustRightInd w:val="0"/>
        <w:spacing w:before="120" w:after="120"/>
        <w:jc w:val="left"/>
        <w:rPr>
          <w:rFonts w:eastAsia="MyriadPro-Semibold"/>
          <w:b/>
          <w:sz w:val="22"/>
          <w:szCs w:val="22"/>
          <w:lang w:eastAsia="hu-HU"/>
        </w:rPr>
      </w:pPr>
      <w:r w:rsidRPr="00E8260C">
        <w:rPr>
          <w:rFonts w:eastAsia="MyriadPro-Semibold"/>
          <w:b/>
          <w:sz w:val="22"/>
          <w:szCs w:val="22"/>
          <w:lang w:eastAsia="hu-HU"/>
        </w:rPr>
        <w:t>VI.</w:t>
      </w:r>
      <w:r w:rsidR="00AE1152" w:rsidRPr="00E8260C">
        <w:rPr>
          <w:rFonts w:eastAsia="MyriadPro-Semibold"/>
          <w:b/>
          <w:sz w:val="22"/>
          <w:szCs w:val="22"/>
          <w:lang w:eastAsia="hu-HU"/>
        </w:rPr>
        <w:t>2</w:t>
      </w:r>
      <w:r w:rsidRPr="00E8260C">
        <w:rPr>
          <w:rFonts w:eastAsia="MyriadPro-Semibold"/>
          <w:b/>
          <w:sz w:val="22"/>
          <w:szCs w:val="22"/>
          <w:lang w:eastAsia="hu-HU"/>
        </w:rPr>
        <w:t>)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E8260C" w14:paraId="46BD2B93" w14:textId="77777777" w:rsidTr="00B56308">
        <w:tc>
          <w:tcPr>
            <w:tcW w:w="9778" w:type="dxa"/>
          </w:tcPr>
          <w:p w14:paraId="5FB9AD8C" w14:textId="77777777" w:rsidR="006360F1" w:rsidRPr="00E8260C" w:rsidRDefault="00F453D1" w:rsidP="00B56308">
            <w:pPr>
              <w:autoSpaceDE w:val="0"/>
              <w:autoSpaceDN w:val="0"/>
              <w:adjustRightInd w:val="0"/>
              <w:spacing w:before="120" w:after="120"/>
              <w:jc w:val="left"/>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D268E9">
              <w:rPr>
                <w:rFonts w:eastAsia="MyriadPro-Light"/>
                <w:sz w:val="18"/>
                <w:szCs w:val="18"/>
                <w:lang w:eastAsia="hu-HU"/>
              </w:rPr>
            </w:r>
            <w:r w:rsidR="00D268E9">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w:t>
            </w:r>
            <w:r w:rsidR="006360F1" w:rsidRPr="00E8260C">
              <w:rPr>
                <w:rFonts w:eastAsia="MyriadPro-Semibold"/>
                <w:sz w:val="18"/>
                <w:szCs w:val="18"/>
                <w:lang w:eastAsia="hu-HU"/>
              </w:rPr>
              <w:t>A megrendelés elektronikus úton történik</w:t>
            </w:r>
          </w:p>
          <w:p w14:paraId="7143B5DD" w14:textId="4B13B6A6" w:rsidR="006360F1" w:rsidRPr="002765E3" w:rsidRDefault="008A25F4" w:rsidP="00B56308">
            <w:pPr>
              <w:autoSpaceDE w:val="0"/>
              <w:autoSpaceDN w:val="0"/>
              <w:adjustRightInd w:val="0"/>
              <w:spacing w:before="120" w:after="120"/>
              <w:jc w:val="left"/>
              <w:rPr>
                <w:rFonts w:ascii="Helvetica" w:hAnsi="Helvetica" w:cs="Helvetica"/>
                <w:color w:val="336699"/>
                <w:sz w:val="21"/>
                <w:szCs w:val="21"/>
                <w:shd w:val="clear" w:color="auto" w:fill="FFFFFF"/>
              </w:rPr>
            </w:pPr>
            <w:r w:rsidRPr="002765E3">
              <w:rPr>
                <w:rFonts w:ascii="Helvetica" w:hAnsi="Helvetica" w:cs="Helvetica"/>
                <w:color w:val="336699"/>
                <w:sz w:val="21"/>
                <w:szCs w:val="21"/>
                <w:shd w:val="clear" w:color="auto" w:fill="FFFFFF"/>
              </w:rPr>
              <w:fldChar w:fldCharType="begin">
                <w:ffData>
                  <w:name w:val=""/>
                  <w:enabled/>
                  <w:calcOnExit w:val="0"/>
                  <w:checkBox>
                    <w:sizeAuto/>
                    <w:default w:val="1"/>
                  </w:checkBox>
                </w:ffData>
              </w:fldChar>
            </w:r>
            <w:r w:rsidRPr="002765E3">
              <w:rPr>
                <w:rFonts w:ascii="Helvetica" w:hAnsi="Helvetica" w:cs="Helvetica"/>
                <w:color w:val="336699"/>
                <w:sz w:val="21"/>
                <w:szCs w:val="21"/>
                <w:shd w:val="clear" w:color="auto" w:fill="FFFFFF"/>
              </w:rPr>
              <w:instrText xml:space="preserve"> FORMCHECKBOX </w:instrText>
            </w:r>
            <w:r w:rsidR="00D268E9">
              <w:rPr>
                <w:rFonts w:ascii="Helvetica" w:hAnsi="Helvetica" w:cs="Helvetica"/>
                <w:color w:val="336699"/>
                <w:sz w:val="21"/>
                <w:szCs w:val="21"/>
                <w:shd w:val="clear" w:color="auto" w:fill="FFFFFF"/>
              </w:rPr>
            </w:r>
            <w:r w:rsidR="00D268E9">
              <w:rPr>
                <w:rFonts w:ascii="Helvetica" w:hAnsi="Helvetica" w:cs="Helvetica"/>
                <w:color w:val="336699"/>
                <w:sz w:val="21"/>
                <w:szCs w:val="21"/>
                <w:shd w:val="clear" w:color="auto" w:fill="FFFFFF"/>
              </w:rPr>
              <w:fldChar w:fldCharType="separate"/>
            </w:r>
            <w:r w:rsidRPr="002765E3">
              <w:rPr>
                <w:rFonts w:ascii="Helvetica" w:hAnsi="Helvetica" w:cs="Helvetica"/>
                <w:color w:val="336699"/>
                <w:sz w:val="21"/>
                <w:szCs w:val="21"/>
                <w:shd w:val="clear" w:color="auto" w:fill="FFFFFF"/>
              </w:rPr>
              <w:fldChar w:fldCharType="end"/>
            </w:r>
            <w:r w:rsidR="006360F1" w:rsidRPr="0087620E">
              <w:rPr>
                <w:rFonts w:ascii="Tahoma" w:eastAsia="MyriadPro-Light" w:hAnsi="Tahoma" w:cs="Tahoma"/>
                <w:bCs/>
                <w:color w:val="1F497D" w:themeColor="text2"/>
                <w:sz w:val="20"/>
                <w:szCs w:val="20"/>
                <w:lang w:eastAsia="hu-HU"/>
              </w:rPr>
              <w:t xml:space="preserve"> </w:t>
            </w:r>
            <w:r w:rsidR="006360F1" w:rsidRPr="002765E3">
              <w:rPr>
                <w:rFonts w:ascii="Helvetica" w:hAnsi="Helvetica" w:cs="Helvetica"/>
                <w:color w:val="336699"/>
                <w:sz w:val="21"/>
                <w:szCs w:val="21"/>
                <w:shd w:val="clear" w:color="auto" w:fill="FFFFFF"/>
              </w:rPr>
              <w:t>Elektronikusan benyújtott számlákat elfogadnak</w:t>
            </w:r>
          </w:p>
          <w:p w14:paraId="4DA4CF9A" w14:textId="2F59BF91" w:rsidR="006360F1" w:rsidRPr="00E8260C" w:rsidRDefault="008A25F4" w:rsidP="00B56308">
            <w:pPr>
              <w:autoSpaceDE w:val="0"/>
              <w:autoSpaceDN w:val="0"/>
              <w:adjustRightInd w:val="0"/>
              <w:spacing w:before="120" w:after="120"/>
              <w:jc w:val="left"/>
              <w:rPr>
                <w:rFonts w:eastAsia="MyriadPro-Semibold"/>
                <w:sz w:val="18"/>
                <w:szCs w:val="18"/>
                <w:lang w:eastAsia="hu-HU"/>
              </w:rPr>
            </w:pPr>
            <w:r w:rsidRPr="002765E3">
              <w:rPr>
                <w:rFonts w:ascii="Helvetica" w:hAnsi="Helvetica" w:cs="Helvetica"/>
                <w:color w:val="336699"/>
                <w:sz w:val="21"/>
                <w:szCs w:val="21"/>
                <w:shd w:val="clear" w:color="auto" w:fill="FFFFFF"/>
              </w:rPr>
              <w:fldChar w:fldCharType="begin">
                <w:ffData>
                  <w:name w:val=""/>
                  <w:enabled/>
                  <w:calcOnExit w:val="0"/>
                  <w:checkBox>
                    <w:sizeAuto/>
                    <w:default w:val="1"/>
                  </w:checkBox>
                </w:ffData>
              </w:fldChar>
            </w:r>
            <w:r w:rsidRPr="002765E3">
              <w:rPr>
                <w:rFonts w:ascii="Helvetica" w:hAnsi="Helvetica" w:cs="Helvetica"/>
                <w:color w:val="336699"/>
                <w:sz w:val="21"/>
                <w:szCs w:val="21"/>
                <w:shd w:val="clear" w:color="auto" w:fill="FFFFFF"/>
              </w:rPr>
              <w:instrText xml:space="preserve"> FORMCHECKBOX </w:instrText>
            </w:r>
            <w:r w:rsidR="00D268E9">
              <w:rPr>
                <w:rFonts w:ascii="Helvetica" w:hAnsi="Helvetica" w:cs="Helvetica"/>
                <w:color w:val="336699"/>
                <w:sz w:val="21"/>
                <w:szCs w:val="21"/>
                <w:shd w:val="clear" w:color="auto" w:fill="FFFFFF"/>
              </w:rPr>
            </w:r>
            <w:r w:rsidR="00D268E9">
              <w:rPr>
                <w:rFonts w:ascii="Helvetica" w:hAnsi="Helvetica" w:cs="Helvetica"/>
                <w:color w:val="336699"/>
                <w:sz w:val="21"/>
                <w:szCs w:val="21"/>
                <w:shd w:val="clear" w:color="auto" w:fill="FFFFFF"/>
              </w:rPr>
              <w:fldChar w:fldCharType="separate"/>
            </w:r>
            <w:r w:rsidRPr="002765E3">
              <w:rPr>
                <w:rFonts w:ascii="Helvetica" w:hAnsi="Helvetica" w:cs="Helvetica"/>
                <w:color w:val="336699"/>
                <w:sz w:val="21"/>
                <w:szCs w:val="21"/>
                <w:shd w:val="clear" w:color="auto" w:fill="FFFFFF"/>
              </w:rPr>
              <w:fldChar w:fldCharType="end"/>
            </w:r>
            <w:r w:rsidR="006360F1" w:rsidRPr="002765E3">
              <w:rPr>
                <w:rFonts w:ascii="Helvetica" w:hAnsi="Helvetica" w:cs="Helvetica"/>
                <w:color w:val="336699"/>
                <w:sz w:val="21"/>
                <w:szCs w:val="21"/>
                <w:shd w:val="clear" w:color="auto" w:fill="FFFFFF"/>
              </w:rPr>
              <w:t xml:space="preserve"> A fizetés elektronikus úton történik</w:t>
            </w:r>
          </w:p>
        </w:tc>
      </w:tr>
    </w:tbl>
    <w:p w14:paraId="623D7E11" w14:textId="4FD067FA" w:rsidR="00E8260C" w:rsidRDefault="00E8260C" w:rsidP="00E8260C">
      <w:pPr>
        <w:spacing w:before="120" w:after="120"/>
        <w:rPr>
          <w:rFonts w:eastAsia="MyriadPro-Semibold"/>
          <w:sz w:val="22"/>
          <w:szCs w:val="22"/>
          <w:lang w:eastAsia="hu-HU"/>
        </w:rPr>
      </w:pPr>
    </w:p>
    <w:p w14:paraId="0931B2BF" w14:textId="77777777" w:rsidR="000817E2" w:rsidRPr="00E8260C" w:rsidRDefault="000817E2" w:rsidP="00E8260C">
      <w:pPr>
        <w:spacing w:before="120" w:after="120"/>
        <w:rPr>
          <w:rFonts w:eastAsia="MyriadPro-Semibold"/>
          <w:sz w:val="22"/>
          <w:szCs w:val="22"/>
          <w:lang w:eastAsia="hu-HU"/>
        </w:rPr>
      </w:pPr>
    </w:p>
    <w:p w14:paraId="6C1A3FF2" w14:textId="77777777" w:rsidR="006360F1" w:rsidRPr="00962969" w:rsidRDefault="006360F1" w:rsidP="006360F1">
      <w:pPr>
        <w:autoSpaceDE w:val="0"/>
        <w:autoSpaceDN w:val="0"/>
        <w:adjustRightInd w:val="0"/>
        <w:spacing w:before="120" w:after="120"/>
        <w:jc w:val="left"/>
        <w:rPr>
          <w:rFonts w:eastAsia="MyriadPro-Semibold"/>
          <w:b/>
          <w:lang w:eastAsia="hu-HU"/>
        </w:rPr>
      </w:pPr>
      <w:r w:rsidRPr="00962969">
        <w:rPr>
          <w:rFonts w:eastAsia="MyriadPro-Semibold"/>
          <w:b/>
          <w:sz w:val="22"/>
          <w:szCs w:val="22"/>
          <w:lang w:eastAsia="hu-HU"/>
        </w:rPr>
        <w:t>VI.</w:t>
      </w:r>
      <w:r w:rsidR="00AE1152" w:rsidRPr="00962969">
        <w:rPr>
          <w:rFonts w:eastAsia="MyriadPro-Semibold"/>
          <w:b/>
          <w:sz w:val="22"/>
          <w:szCs w:val="22"/>
          <w:lang w:eastAsia="hu-HU"/>
        </w:rPr>
        <w:t>3</w:t>
      </w:r>
      <w:r w:rsidRPr="00962969">
        <w:rPr>
          <w:rFonts w:eastAsia="MyriadPro-Semibold"/>
          <w:b/>
          <w:sz w:val="22"/>
          <w:szCs w:val="22"/>
          <w:lang w:eastAsia="hu-HU"/>
        </w:rPr>
        <w:t xml:space="preserve">) További információk: </w:t>
      </w:r>
      <w:r w:rsidRPr="00962969">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E8260C" w14:paraId="090616EF" w14:textId="77777777" w:rsidTr="00B56308">
        <w:tc>
          <w:tcPr>
            <w:tcW w:w="9778" w:type="dxa"/>
          </w:tcPr>
          <w:p w14:paraId="373C0A79" w14:textId="77777777" w:rsidR="00F86269" w:rsidRPr="00645790" w:rsidRDefault="00F86269" w:rsidP="00247A51">
            <w:pPr>
              <w:widowControl w:val="0"/>
              <w:spacing w:line="276" w:lineRule="auto"/>
              <w:rPr>
                <w:rFonts w:ascii="Helvetica" w:hAnsi="Helvetica" w:cs="Helvetica"/>
                <w:color w:val="336699"/>
                <w:sz w:val="21"/>
                <w:szCs w:val="21"/>
                <w:shd w:val="clear" w:color="auto" w:fill="FFFFFF"/>
              </w:rPr>
            </w:pPr>
            <w:r w:rsidRPr="00645790">
              <w:rPr>
                <w:rFonts w:ascii="Helvetica" w:hAnsi="Helvetica" w:cs="Helvetica"/>
                <w:color w:val="336699"/>
                <w:sz w:val="21"/>
                <w:szCs w:val="21"/>
                <w:shd w:val="clear" w:color="auto" w:fill="FFFFFF"/>
              </w:rPr>
              <w:t xml:space="preserve">1) Ajánlatkérő a TED karakterkorlátozására tekintettel az egyéb információkat részletesen a közbeszerzési dokumentumokban (KD) adja meg. </w:t>
            </w:r>
          </w:p>
          <w:p w14:paraId="00E74724" w14:textId="32EE8E15" w:rsidR="00363CA4" w:rsidRPr="00645790" w:rsidRDefault="00363CA4" w:rsidP="00247A51">
            <w:pPr>
              <w:widowControl w:val="0"/>
              <w:spacing w:line="276" w:lineRule="auto"/>
              <w:rPr>
                <w:rFonts w:ascii="Helvetica" w:hAnsi="Helvetica" w:cs="Helvetica"/>
                <w:color w:val="336699"/>
                <w:sz w:val="21"/>
                <w:szCs w:val="21"/>
                <w:shd w:val="clear" w:color="auto" w:fill="FFFFFF"/>
              </w:rPr>
            </w:pPr>
            <w:r w:rsidRPr="00645790">
              <w:rPr>
                <w:rFonts w:ascii="Helvetica" w:hAnsi="Helvetica" w:cs="Helvetica"/>
                <w:color w:val="336699"/>
                <w:sz w:val="21"/>
                <w:szCs w:val="21"/>
                <w:shd w:val="clear" w:color="auto" w:fill="FFFFFF"/>
              </w:rPr>
              <w:t>2) Jelen közbeszerzés az Elektronikus Közbeszerzési Rendszeren (EKR) keresztül lefolytatásra kerülő eljárás, így az e-Kr. rendelkezései alkalmazandóak. A gazdasági szereplő a jelen közbeszerzési eljárás iránti érdeklődését kizárólag az EKR-en keresztül jelezheti az „Érdeklődés jelzése” funkció használatával.</w:t>
            </w:r>
            <w:r w:rsidR="00500144" w:rsidRPr="00645790">
              <w:rPr>
                <w:rFonts w:ascii="Helvetica" w:hAnsi="Helvetica" w:cs="Helvetica"/>
                <w:color w:val="336699"/>
                <w:sz w:val="21"/>
                <w:szCs w:val="21"/>
                <w:shd w:val="clear" w:color="auto" w:fill="FFFFFF"/>
              </w:rPr>
              <w:t xml:space="preserve"> Mindennemű, az Ajánlatkérő és az Ajánlattevők közötti kommunikáció kizárólag az EKR rendszerben bonyolítható, az erre létrehozott „Kommunikáció” felületen</w:t>
            </w:r>
            <w:r w:rsidR="00C85167" w:rsidRPr="00645790">
              <w:rPr>
                <w:rFonts w:ascii="Helvetica" w:hAnsi="Helvetica" w:cs="Helvetica"/>
                <w:color w:val="336699"/>
                <w:sz w:val="21"/>
                <w:szCs w:val="21"/>
                <w:shd w:val="clear" w:color="auto" w:fill="FFFFFF"/>
              </w:rPr>
              <w:t>.</w:t>
            </w:r>
          </w:p>
          <w:p w14:paraId="43A0E22B" w14:textId="77777777" w:rsidR="00363CA4" w:rsidRPr="00645790" w:rsidRDefault="00363CA4" w:rsidP="00247A51">
            <w:pPr>
              <w:widowControl w:val="0"/>
              <w:spacing w:line="276" w:lineRule="auto"/>
              <w:rPr>
                <w:rFonts w:ascii="Helvetica" w:hAnsi="Helvetica" w:cs="Helvetica"/>
                <w:color w:val="336699"/>
                <w:sz w:val="21"/>
                <w:szCs w:val="21"/>
                <w:shd w:val="clear" w:color="auto" w:fill="FFFFFF"/>
              </w:rPr>
            </w:pPr>
            <w:r w:rsidRPr="00645790">
              <w:rPr>
                <w:rFonts w:ascii="Helvetica" w:hAnsi="Helvetica" w:cs="Helvetica"/>
                <w:color w:val="336699"/>
                <w:sz w:val="21"/>
                <w:szCs w:val="21"/>
                <w:shd w:val="clear" w:color="auto" w:fill="FFFFFF"/>
              </w:rPr>
              <w:t xml:space="preserve">3) Közös ajánlattétel esetében a Kbt. 35. § (1)-(7) bekezdései irányadók. </w:t>
            </w:r>
          </w:p>
          <w:p w14:paraId="0E1162A8" w14:textId="77777777" w:rsidR="00363CA4" w:rsidRPr="00645790" w:rsidRDefault="00363CA4" w:rsidP="00247A51">
            <w:pPr>
              <w:widowControl w:val="0"/>
              <w:spacing w:line="276" w:lineRule="auto"/>
              <w:rPr>
                <w:rFonts w:ascii="Helvetica" w:hAnsi="Helvetica" w:cs="Helvetica"/>
                <w:color w:val="336699"/>
                <w:sz w:val="21"/>
                <w:szCs w:val="21"/>
                <w:shd w:val="clear" w:color="auto" w:fill="FFFFFF"/>
              </w:rPr>
            </w:pPr>
            <w:r w:rsidRPr="00645790">
              <w:rPr>
                <w:rFonts w:ascii="Helvetica" w:hAnsi="Helvetica" w:cs="Helvetica"/>
                <w:color w:val="336699"/>
                <w:sz w:val="21"/>
                <w:szCs w:val="21"/>
                <w:shd w:val="clear" w:color="auto" w:fill="FFFFFF"/>
              </w:rPr>
              <w:t>4) Ajánlatkérő a hiánypótlást a Kbt. 71.§-ban meghatározottak szerint biztosítja, azzal, hogy ha a hiánypótlással Ajánlattevő az ajánlatban korábban nem szereplő gazdasági szereplőt von be az eljárásba, és e gazdasági szereplőre tekintettel lenne szükséges az újabb hiánypótlás, akkor Ajánlatkérő kizárólag egy alkalommal fog újabb hiánypótlást elrendelni.</w:t>
            </w:r>
          </w:p>
          <w:p w14:paraId="4981B787" w14:textId="77777777" w:rsidR="00AB4881" w:rsidRPr="00AB4881" w:rsidRDefault="00363CA4" w:rsidP="0087620E">
            <w:pPr>
              <w:widowControl w:val="0"/>
              <w:spacing w:line="276" w:lineRule="auto"/>
              <w:rPr>
                <w:rFonts w:ascii="Helvetica" w:hAnsi="Helvetica" w:cs="Helvetica"/>
                <w:color w:val="336699"/>
                <w:sz w:val="21"/>
                <w:szCs w:val="21"/>
                <w:shd w:val="clear" w:color="auto" w:fill="FFFFFF"/>
              </w:rPr>
            </w:pPr>
            <w:r w:rsidRPr="00E4660E">
              <w:rPr>
                <w:rFonts w:ascii="Helvetica" w:hAnsi="Helvetica" w:cs="Helvetica"/>
                <w:color w:val="336699"/>
                <w:sz w:val="21"/>
                <w:szCs w:val="21"/>
                <w:shd w:val="clear" w:color="auto" w:fill="FFFFFF"/>
              </w:rPr>
              <w:t xml:space="preserve">5) </w:t>
            </w:r>
            <w:r w:rsidR="00AB4881" w:rsidRPr="00AB4881">
              <w:rPr>
                <w:rFonts w:ascii="Helvetica" w:hAnsi="Helvetica" w:cs="Helvetica"/>
                <w:color w:val="336699"/>
                <w:sz w:val="21"/>
                <w:szCs w:val="21"/>
                <w:shd w:val="clear" w:color="auto" w:fill="FFFFFF"/>
              </w:rPr>
              <w:t>Ajánlatkérő a m</w:t>
            </w:r>
            <w:r w:rsidR="00AB4881" w:rsidRPr="00AB4881">
              <w:rPr>
                <w:rFonts w:ascii="Helvetica" w:hAnsi="Helvetica" w:cs="Helvetica" w:hint="eastAsia"/>
                <w:color w:val="336699"/>
                <w:sz w:val="21"/>
                <w:szCs w:val="21"/>
                <w:shd w:val="clear" w:color="auto" w:fill="FFFFFF"/>
              </w:rPr>
              <w:t>ű</w:t>
            </w:r>
            <w:r w:rsidR="00AB4881" w:rsidRPr="00AB4881">
              <w:rPr>
                <w:rFonts w:ascii="Helvetica" w:hAnsi="Helvetica" w:cs="Helvetica"/>
                <w:color w:val="336699"/>
                <w:sz w:val="21"/>
                <w:szCs w:val="21"/>
                <w:shd w:val="clear" w:color="auto" w:fill="FFFFFF"/>
              </w:rPr>
              <w:t>szaki, illetve szakmai alkalmasságának feltételeit és igazolását a min</w:t>
            </w:r>
            <w:r w:rsidR="00AB4881" w:rsidRPr="00AB4881">
              <w:rPr>
                <w:rFonts w:ascii="Helvetica" w:hAnsi="Helvetica" w:cs="Helvetica" w:hint="eastAsia"/>
                <w:color w:val="336699"/>
                <w:sz w:val="21"/>
                <w:szCs w:val="21"/>
                <w:shd w:val="clear" w:color="auto" w:fill="FFFFFF"/>
              </w:rPr>
              <w:t>ő</w:t>
            </w:r>
            <w:r w:rsidR="00AB4881" w:rsidRPr="00AB4881">
              <w:rPr>
                <w:rFonts w:ascii="Helvetica" w:hAnsi="Helvetica" w:cs="Helvetica"/>
                <w:color w:val="336699"/>
                <w:sz w:val="21"/>
                <w:szCs w:val="21"/>
                <w:shd w:val="clear" w:color="auto" w:fill="FFFFFF"/>
              </w:rPr>
              <w:t>sitett ajánlattevők jegyzékéhez képest szigorúbban határozza meg.</w:t>
            </w:r>
          </w:p>
          <w:p w14:paraId="14D80DC6" w14:textId="25C9CB1C" w:rsidR="00363CA4" w:rsidRPr="00E4660E" w:rsidRDefault="00363CA4" w:rsidP="0087620E">
            <w:pPr>
              <w:widowControl w:val="0"/>
              <w:spacing w:line="276" w:lineRule="auto"/>
              <w:rPr>
                <w:rFonts w:ascii="Helvetica" w:hAnsi="Helvetica" w:cs="Helvetica"/>
                <w:color w:val="336699"/>
                <w:sz w:val="21"/>
                <w:szCs w:val="21"/>
                <w:shd w:val="clear" w:color="auto" w:fill="FFFFFF"/>
              </w:rPr>
            </w:pPr>
            <w:r w:rsidRPr="00E4660E">
              <w:rPr>
                <w:rFonts w:ascii="Helvetica" w:hAnsi="Helvetica" w:cs="Helvetica"/>
                <w:color w:val="336699"/>
                <w:sz w:val="21"/>
                <w:szCs w:val="21"/>
                <w:shd w:val="clear" w:color="auto" w:fill="FFFFFF"/>
              </w:rPr>
              <w:t xml:space="preserve">6) Ajánlatkérő a jelen közbeszerzési eljárásban a Kbt. 75. § (2) bekezdés e) pontja szerinti eredménytelenségi esetkört nem alkalmazza. </w:t>
            </w:r>
          </w:p>
          <w:p w14:paraId="3F952585" w14:textId="742B4989" w:rsidR="00363CA4" w:rsidRPr="005A52F0" w:rsidRDefault="00363CA4" w:rsidP="00247A51">
            <w:pPr>
              <w:autoSpaceDE w:val="0"/>
              <w:autoSpaceDN w:val="0"/>
              <w:adjustRightInd w:val="0"/>
              <w:spacing w:line="276" w:lineRule="auto"/>
              <w:rPr>
                <w:rFonts w:ascii="Helvetica" w:hAnsi="Helvetica" w:cs="Helvetica"/>
                <w:color w:val="336699"/>
                <w:sz w:val="21"/>
                <w:szCs w:val="21"/>
                <w:shd w:val="clear" w:color="auto" w:fill="FFFFFF"/>
              </w:rPr>
            </w:pPr>
            <w:r w:rsidRPr="005A52F0">
              <w:rPr>
                <w:rFonts w:ascii="Helvetica" w:hAnsi="Helvetica" w:cs="Helvetica"/>
                <w:color w:val="336699"/>
                <w:sz w:val="21"/>
                <w:szCs w:val="21"/>
                <w:shd w:val="clear" w:color="auto" w:fill="FFFFFF"/>
              </w:rPr>
              <w:t xml:space="preserve">7) Ajánlatkérő a Kbt. 76. § (2) bek. </w:t>
            </w:r>
            <w:r w:rsidR="007E298E" w:rsidRPr="005A52F0">
              <w:rPr>
                <w:rFonts w:ascii="Helvetica" w:hAnsi="Helvetica" w:cs="Helvetica"/>
                <w:color w:val="336699"/>
                <w:sz w:val="21"/>
                <w:szCs w:val="21"/>
                <w:shd w:val="clear" w:color="auto" w:fill="FFFFFF"/>
              </w:rPr>
              <w:t>a</w:t>
            </w:r>
            <w:r w:rsidRPr="005A52F0">
              <w:rPr>
                <w:rFonts w:ascii="Helvetica" w:hAnsi="Helvetica" w:cs="Helvetica"/>
                <w:color w:val="336699"/>
                <w:sz w:val="21"/>
                <w:szCs w:val="21"/>
                <w:shd w:val="clear" w:color="auto" w:fill="FFFFFF"/>
              </w:rPr>
              <w:t xml:space="preserve">) pont alapján a </w:t>
            </w:r>
            <w:r w:rsidR="007E298E" w:rsidRPr="005A52F0">
              <w:rPr>
                <w:rFonts w:ascii="Helvetica" w:hAnsi="Helvetica" w:cs="Helvetica"/>
                <w:color w:val="336699"/>
                <w:sz w:val="21"/>
                <w:szCs w:val="21"/>
                <w:shd w:val="clear" w:color="auto" w:fill="FFFFFF"/>
              </w:rPr>
              <w:t xml:space="preserve">legalacsonyabb árat </w:t>
            </w:r>
            <w:r w:rsidR="00AF1A00" w:rsidRPr="005A52F0">
              <w:rPr>
                <w:rFonts w:ascii="Helvetica" w:hAnsi="Helvetica" w:cs="Helvetica"/>
                <w:color w:val="336699"/>
                <w:sz w:val="21"/>
                <w:szCs w:val="21"/>
                <w:shd w:val="clear" w:color="auto" w:fill="FFFFFF"/>
              </w:rPr>
              <w:t xml:space="preserve">jelölte meg, mint értékelési szempont. </w:t>
            </w:r>
            <w:r w:rsidR="00AD1F10" w:rsidRPr="005A52F0">
              <w:rPr>
                <w:rFonts w:ascii="Helvetica" w:hAnsi="Helvetica" w:cs="Helvetica"/>
                <w:color w:val="336699"/>
                <w:sz w:val="21"/>
                <w:szCs w:val="21"/>
                <w:shd w:val="clear" w:color="auto" w:fill="FFFFFF"/>
              </w:rPr>
              <w:t>Ajánlatkérő a beszerzendő áru tulajdonságait pontosan meghatározta (konkrétan meghatározott minőségi követelmények). Az ajánlatban további minőségi jellemzők nem, csak a legalacsonyabb ár értékelése szolgálja a gazdaságilag legelőnyösebb ajánlat kiválasztását.</w:t>
            </w:r>
          </w:p>
          <w:p w14:paraId="57CD28D2" w14:textId="0D8F8A4E" w:rsidR="00363CA4" w:rsidRPr="00AB4881" w:rsidRDefault="00363CA4" w:rsidP="00FE06EC">
            <w:pPr>
              <w:widowControl w:val="0"/>
              <w:autoSpaceDE w:val="0"/>
              <w:autoSpaceDN w:val="0"/>
              <w:adjustRightInd w:val="0"/>
              <w:spacing w:line="276" w:lineRule="auto"/>
              <w:rPr>
                <w:rFonts w:ascii="Helvetica" w:hAnsi="Helvetica" w:cs="Helvetica"/>
                <w:color w:val="336699"/>
                <w:sz w:val="21"/>
                <w:szCs w:val="21"/>
                <w:shd w:val="clear" w:color="auto" w:fill="FFFFFF"/>
              </w:rPr>
            </w:pPr>
            <w:r w:rsidRPr="00AB4881">
              <w:rPr>
                <w:rFonts w:ascii="Helvetica" w:hAnsi="Helvetica" w:cs="Helvetica"/>
                <w:color w:val="336699"/>
                <w:sz w:val="21"/>
                <w:szCs w:val="21"/>
                <w:shd w:val="clear" w:color="auto" w:fill="FFFFFF"/>
              </w:rPr>
              <w:t>8) Az EKR (https://ekr.gov.hu) használatához az e-Kr. 6. §-a szerint regisztráció szükséges. Az EKR üzemeltetését és fenntartását a 27/2017. (XI. 6.) MvM rendelet alapján a</w:t>
            </w:r>
            <w:r w:rsidR="00BC117B" w:rsidRPr="00AB4881">
              <w:rPr>
                <w:rFonts w:ascii="Helvetica" w:hAnsi="Helvetica" w:cs="Helvetica"/>
                <w:color w:val="336699"/>
                <w:sz w:val="21"/>
                <w:szCs w:val="21"/>
                <w:shd w:val="clear" w:color="auto" w:fill="FFFFFF"/>
              </w:rPr>
              <w:t>z</w:t>
            </w:r>
            <w:r w:rsidRPr="00AB4881">
              <w:rPr>
                <w:rFonts w:ascii="Helvetica" w:hAnsi="Helvetica" w:cs="Helvetica"/>
                <w:color w:val="336699"/>
                <w:sz w:val="21"/>
                <w:szCs w:val="21"/>
                <w:shd w:val="clear" w:color="auto" w:fill="FFFFFF"/>
              </w:rPr>
              <w:t xml:space="preserve"> </w:t>
            </w:r>
            <w:r w:rsidR="00BC117B" w:rsidRPr="00AB4881">
              <w:rPr>
                <w:rFonts w:ascii="Helvetica" w:hAnsi="Helvetica" w:cs="Helvetica"/>
                <w:color w:val="336699"/>
                <w:sz w:val="21"/>
                <w:szCs w:val="21"/>
                <w:shd w:val="clear" w:color="auto" w:fill="FFFFFF"/>
              </w:rPr>
              <w:t>Új Világ Nonprofit Szolgáltató Kft.</w:t>
            </w:r>
            <w:r w:rsidRPr="00AB4881">
              <w:rPr>
                <w:rFonts w:ascii="Helvetica" w:hAnsi="Helvetica" w:cs="Helvetica"/>
                <w:color w:val="336699"/>
                <w:sz w:val="21"/>
                <w:szCs w:val="21"/>
                <w:shd w:val="clear" w:color="auto" w:fill="FFFFFF"/>
              </w:rPr>
              <w:t xml:space="preserve"> végzi (</w:t>
            </w:r>
            <w:hyperlink r:id="rId17" w:history="1">
              <w:r w:rsidRPr="00AB4881">
                <w:rPr>
                  <w:rFonts w:ascii="Helvetica" w:hAnsi="Helvetica" w:cs="Helvetica"/>
                  <w:color w:val="336699"/>
                  <w:sz w:val="21"/>
                  <w:szCs w:val="21"/>
                  <w:shd w:val="clear" w:color="auto" w:fill="FFFFFF"/>
                </w:rPr>
                <w:t>http://</w:t>
              </w:r>
              <w:r w:rsidR="00C27C28" w:rsidRPr="00AB4881">
                <w:rPr>
                  <w:rFonts w:ascii="Helvetica" w:hAnsi="Helvetica" w:cs="Helvetica"/>
                  <w:color w:val="336699"/>
                  <w:sz w:val="21"/>
                  <w:szCs w:val="21"/>
                  <w:shd w:val="clear" w:color="auto" w:fill="FFFFFF"/>
                </w:rPr>
                <w:t xml:space="preserve"> https://ujvilag.gov.hu/ekr</w:t>
              </w:r>
              <w:r w:rsidR="00C27C28" w:rsidRPr="00AB4881" w:rsidDel="00C27C28">
                <w:rPr>
                  <w:rFonts w:ascii="Helvetica" w:hAnsi="Helvetica" w:cs="Helvetica"/>
                  <w:color w:val="336699"/>
                  <w:sz w:val="21"/>
                  <w:szCs w:val="21"/>
                  <w:shd w:val="clear" w:color="auto" w:fill="FFFFFF"/>
                </w:rPr>
                <w:t xml:space="preserve"> </w:t>
              </w:r>
            </w:hyperlink>
            <w:r w:rsidRPr="00AB4881">
              <w:rPr>
                <w:rFonts w:ascii="Helvetica" w:hAnsi="Helvetica" w:cs="Helvetica"/>
                <w:color w:val="336699"/>
                <w:sz w:val="21"/>
                <w:szCs w:val="21"/>
                <w:shd w:val="clear" w:color="auto" w:fill="FFFFFF"/>
              </w:rPr>
              <w:t>). Az EKR használatával kapcsolatos útmutató elérhető: https://ekr.gov.hu/portal/tamogatas; illetve http://</w:t>
            </w:r>
            <w:r w:rsidR="00855AED" w:rsidRPr="00AB4881">
              <w:rPr>
                <w:rFonts w:ascii="Helvetica" w:hAnsi="Helvetica" w:cs="Helvetica"/>
                <w:color w:val="336699"/>
                <w:sz w:val="21"/>
                <w:szCs w:val="21"/>
                <w:shd w:val="clear" w:color="auto" w:fill="FFFFFF"/>
              </w:rPr>
              <w:t xml:space="preserve"> https://ujvilag.gov.hu/ekr</w:t>
            </w:r>
            <w:r w:rsidR="00855AED" w:rsidRPr="00AB4881" w:rsidDel="00855AED">
              <w:rPr>
                <w:rFonts w:ascii="Helvetica" w:hAnsi="Helvetica" w:cs="Helvetica"/>
                <w:color w:val="336699"/>
                <w:sz w:val="21"/>
                <w:szCs w:val="21"/>
                <w:shd w:val="clear" w:color="auto" w:fill="FFFFFF"/>
              </w:rPr>
              <w:t xml:space="preserve"> </w:t>
            </w:r>
            <w:r w:rsidRPr="00AB4881">
              <w:rPr>
                <w:rFonts w:ascii="Helvetica" w:hAnsi="Helvetica" w:cs="Helvetica"/>
                <w:color w:val="336699"/>
                <w:sz w:val="21"/>
                <w:szCs w:val="21"/>
                <w:shd w:val="clear" w:color="auto" w:fill="FFFFFF"/>
              </w:rPr>
              <w:t>/tamogatas/</w:t>
            </w:r>
          </w:p>
          <w:p w14:paraId="4E0AC91D" w14:textId="774C1E2F" w:rsidR="00363CA4" w:rsidRPr="00AB4881" w:rsidRDefault="00E518AD" w:rsidP="002B72B0">
            <w:pPr>
              <w:widowControl w:val="0"/>
              <w:autoSpaceDE w:val="0"/>
              <w:autoSpaceDN w:val="0"/>
              <w:adjustRightInd w:val="0"/>
              <w:spacing w:line="276" w:lineRule="auto"/>
              <w:rPr>
                <w:rFonts w:ascii="Helvetica" w:hAnsi="Helvetica" w:cs="Helvetica"/>
                <w:color w:val="336699"/>
                <w:sz w:val="21"/>
                <w:szCs w:val="21"/>
                <w:shd w:val="clear" w:color="auto" w:fill="FFFFFF"/>
              </w:rPr>
            </w:pPr>
            <w:r w:rsidRPr="00AB4881">
              <w:rPr>
                <w:rFonts w:ascii="Helvetica" w:hAnsi="Helvetica" w:cs="Helvetica"/>
                <w:color w:val="336699"/>
                <w:sz w:val="21"/>
                <w:szCs w:val="21"/>
                <w:shd w:val="clear" w:color="auto" w:fill="FFFFFF"/>
              </w:rPr>
              <w:t>9</w:t>
            </w:r>
            <w:r w:rsidR="00363CA4" w:rsidRPr="00AB4881">
              <w:rPr>
                <w:rFonts w:ascii="Helvetica" w:hAnsi="Helvetica" w:cs="Helvetica"/>
                <w:color w:val="336699"/>
                <w:sz w:val="21"/>
                <w:szCs w:val="21"/>
                <w:shd w:val="clear" w:color="auto" w:fill="FFFFFF"/>
              </w:rPr>
              <w:t>) Ajánlatkérő a nyertes ajánlattevő(k)től nem követeli meg és nem teszi lehetővé gazdálkodó szervezet (projekttársaság) létrehozását.</w:t>
            </w:r>
          </w:p>
          <w:p w14:paraId="0ED24D42" w14:textId="29AEA555" w:rsidR="00363CA4" w:rsidRPr="00AB4881" w:rsidRDefault="00363CA4" w:rsidP="00247A51">
            <w:pPr>
              <w:widowControl w:val="0"/>
              <w:autoSpaceDE w:val="0"/>
              <w:autoSpaceDN w:val="0"/>
              <w:adjustRightInd w:val="0"/>
              <w:spacing w:line="276" w:lineRule="auto"/>
              <w:rPr>
                <w:rFonts w:ascii="Helvetica" w:hAnsi="Helvetica" w:cs="Helvetica"/>
                <w:color w:val="336699"/>
                <w:sz w:val="21"/>
                <w:szCs w:val="21"/>
                <w:shd w:val="clear" w:color="auto" w:fill="FFFFFF"/>
              </w:rPr>
            </w:pPr>
            <w:r w:rsidRPr="00AB4881">
              <w:rPr>
                <w:rFonts w:ascii="Helvetica" w:hAnsi="Helvetica" w:cs="Helvetica"/>
                <w:color w:val="336699"/>
                <w:sz w:val="21"/>
                <w:szCs w:val="21"/>
                <w:shd w:val="clear" w:color="auto" w:fill="FFFFFF"/>
              </w:rPr>
              <w:t>1</w:t>
            </w:r>
            <w:r w:rsidR="00E518AD" w:rsidRPr="00AB4881">
              <w:rPr>
                <w:rFonts w:ascii="Helvetica" w:hAnsi="Helvetica" w:cs="Helvetica"/>
                <w:color w:val="336699"/>
                <w:sz w:val="21"/>
                <w:szCs w:val="21"/>
                <w:shd w:val="clear" w:color="auto" w:fill="FFFFFF"/>
              </w:rPr>
              <w:t>0</w:t>
            </w:r>
            <w:r w:rsidRPr="00AB4881">
              <w:rPr>
                <w:rFonts w:ascii="Helvetica" w:hAnsi="Helvetica" w:cs="Helvetica"/>
                <w:color w:val="336699"/>
                <w:sz w:val="21"/>
                <w:szCs w:val="21"/>
                <w:shd w:val="clear" w:color="auto" w:fill="FFFFFF"/>
              </w:rPr>
              <w:t xml:space="preserve">) Amennyiben valamely nyilatkozatminta az EKR-ben elektronikus űrlapként a nyilatkozat megtételének nyelvén rendelkezésre áll, a nyilatkozatot az elektronikus űrlap kitöltése útján kell az ajánlat részeként megtenni. </w:t>
            </w:r>
          </w:p>
          <w:p w14:paraId="34EA89C9" w14:textId="0266A984" w:rsidR="00363CA4" w:rsidRPr="00AB4881" w:rsidRDefault="00363CA4" w:rsidP="00247A51">
            <w:pPr>
              <w:widowControl w:val="0"/>
              <w:autoSpaceDE w:val="0"/>
              <w:autoSpaceDN w:val="0"/>
              <w:adjustRightInd w:val="0"/>
              <w:spacing w:line="276" w:lineRule="auto"/>
              <w:rPr>
                <w:rFonts w:ascii="Helvetica" w:hAnsi="Helvetica" w:cs="Helvetica"/>
                <w:color w:val="336699"/>
                <w:sz w:val="21"/>
                <w:szCs w:val="21"/>
                <w:shd w:val="clear" w:color="auto" w:fill="FFFFFF"/>
              </w:rPr>
            </w:pPr>
            <w:r w:rsidRPr="00AB4881">
              <w:rPr>
                <w:rFonts w:ascii="Helvetica" w:hAnsi="Helvetica" w:cs="Helvetica"/>
                <w:color w:val="336699"/>
                <w:sz w:val="21"/>
                <w:szCs w:val="21"/>
                <w:shd w:val="clear" w:color="auto" w:fill="FFFFFF"/>
              </w:rPr>
              <w:t>1</w:t>
            </w:r>
            <w:r w:rsidR="00E518AD" w:rsidRPr="00AB4881">
              <w:rPr>
                <w:rFonts w:ascii="Helvetica" w:hAnsi="Helvetica" w:cs="Helvetica"/>
                <w:color w:val="336699"/>
                <w:sz w:val="21"/>
                <w:szCs w:val="21"/>
                <w:shd w:val="clear" w:color="auto" w:fill="FFFFFF"/>
              </w:rPr>
              <w:t>1</w:t>
            </w:r>
            <w:r w:rsidRPr="00AB4881">
              <w:rPr>
                <w:rFonts w:ascii="Helvetica" w:hAnsi="Helvetica" w:cs="Helvetica"/>
                <w:color w:val="336699"/>
                <w:sz w:val="21"/>
                <w:szCs w:val="21"/>
                <w:shd w:val="clear" w:color="auto" w:fill="FFFFFF"/>
              </w:rPr>
              <w:t>) Ajánlatkérő az eljárásban a Kbt. 81. § (4) és (5) bekezdése szerint jár el.</w:t>
            </w:r>
          </w:p>
          <w:p w14:paraId="0E79DA93" w14:textId="438BE823" w:rsidR="00451FF0" w:rsidRPr="00AB4881" w:rsidRDefault="00363CA4" w:rsidP="00247A51">
            <w:pPr>
              <w:widowControl w:val="0"/>
              <w:autoSpaceDE w:val="0"/>
              <w:autoSpaceDN w:val="0"/>
              <w:adjustRightInd w:val="0"/>
              <w:spacing w:line="276" w:lineRule="auto"/>
              <w:rPr>
                <w:rFonts w:ascii="Helvetica" w:hAnsi="Helvetica" w:cs="Helvetica"/>
                <w:color w:val="336699"/>
                <w:sz w:val="21"/>
                <w:szCs w:val="21"/>
                <w:shd w:val="clear" w:color="auto" w:fill="FFFFFF"/>
              </w:rPr>
            </w:pPr>
            <w:r w:rsidRPr="00AB4881">
              <w:rPr>
                <w:rFonts w:ascii="Helvetica" w:hAnsi="Helvetica" w:cs="Helvetica"/>
                <w:color w:val="336699"/>
                <w:sz w:val="21"/>
                <w:szCs w:val="21"/>
                <w:shd w:val="clear" w:color="auto" w:fill="FFFFFF"/>
              </w:rPr>
              <w:t>1</w:t>
            </w:r>
            <w:r w:rsidR="00595241" w:rsidRPr="00AB4881">
              <w:rPr>
                <w:rFonts w:ascii="Helvetica" w:hAnsi="Helvetica" w:cs="Helvetica"/>
                <w:color w:val="336699"/>
                <w:sz w:val="21"/>
                <w:szCs w:val="21"/>
                <w:shd w:val="clear" w:color="auto" w:fill="FFFFFF"/>
              </w:rPr>
              <w:t>2</w:t>
            </w:r>
            <w:r w:rsidRPr="00AB4881">
              <w:rPr>
                <w:rFonts w:ascii="Helvetica" w:hAnsi="Helvetica" w:cs="Helvetica"/>
                <w:color w:val="336699"/>
                <w:sz w:val="21"/>
                <w:szCs w:val="21"/>
                <w:shd w:val="clear" w:color="auto" w:fill="FFFFFF"/>
              </w:rPr>
              <w:t xml:space="preserve">) FAKSZ: dr. </w:t>
            </w:r>
            <w:r w:rsidR="00B238AE" w:rsidRPr="00AB4881">
              <w:rPr>
                <w:rFonts w:ascii="Helvetica" w:hAnsi="Helvetica" w:cs="Helvetica"/>
                <w:color w:val="336699"/>
                <w:sz w:val="21"/>
                <w:szCs w:val="21"/>
                <w:shd w:val="clear" w:color="auto" w:fill="FFFFFF"/>
              </w:rPr>
              <w:t>Fülöp Gyula</w:t>
            </w:r>
            <w:r w:rsidRPr="00AB4881">
              <w:rPr>
                <w:rFonts w:ascii="Helvetica" w:hAnsi="Helvetica" w:cs="Helvetica"/>
                <w:color w:val="336699"/>
                <w:sz w:val="21"/>
                <w:szCs w:val="21"/>
                <w:shd w:val="clear" w:color="auto" w:fill="FFFFFF"/>
              </w:rPr>
              <w:t xml:space="preserve"> (lajstromszám: 00</w:t>
            </w:r>
            <w:r w:rsidR="00B238AE" w:rsidRPr="00AB4881">
              <w:rPr>
                <w:rFonts w:ascii="Helvetica" w:hAnsi="Helvetica" w:cs="Helvetica"/>
                <w:color w:val="336699"/>
                <w:sz w:val="21"/>
                <w:szCs w:val="21"/>
                <w:shd w:val="clear" w:color="auto" w:fill="FFFFFF"/>
              </w:rPr>
              <w:t>880</w:t>
            </w:r>
            <w:r w:rsidRPr="00AB4881">
              <w:rPr>
                <w:rFonts w:ascii="Helvetica" w:hAnsi="Helvetica" w:cs="Helvetica"/>
                <w:color w:val="336699"/>
                <w:sz w:val="21"/>
                <w:szCs w:val="21"/>
                <w:shd w:val="clear" w:color="auto" w:fill="FFFFFF"/>
              </w:rPr>
              <w:t>).</w:t>
            </w:r>
          </w:p>
          <w:p w14:paraId="59209144" w14:textId="335E3060" w:rsidR="00500144" w:rsidRPr="00AB4881" w:rsidRDefault="00500144" w:rsidP="00500144">
            <w:pPr>
              <w:autoSpaceDE w:val="0"/>
              <w:autoSpaceDN w:val="0"/>
              <w:adjustRightInd w:val="0"/>
              <w:spacing w:before="120" w:after="120"/>
              <w:rPr>
                <w:rFonts w:ascii="Helvetica" w:hAnsi="Helvetica" w:cs="Helvetica"/>
                <w:color w:val="336699"/>
                <w:sz w:val="21"/>
                <w:szCs w:val="21"/>
                <w:shd w:val="clear" w:color="auto" w:fill="FFFFFF"/>
              </w:rPr>
            </w:pPr>
            <w:r w:rsidRPr="00AB4881">
              <w:rPr>
                <w:rFonts w:ascii="Helvetica" w:hAnsi="Helvetica" w:cs="Helvetica"/>
                <w:color w:val="336699"/>
                <w:sz w:val="21"/>
                <w:szCs w:val="21"/>
                <w:shd w:val="clear" w:color="auto" w:fill="FFFFFF"/>
              </w:rPr>
              <w:t>1</w:t>
            </w:r>
            <w:r w:rsidR="00CE1942" w:rsidRPr="00AB4881">
              <w:rPr>
                <w:rFonts w:ascii="Helvetica" w:hAnsi="Helvetica" w:cs="Helvetica"/>
                <w:color w:val="336699"/>
                <w:sz w:val="21"/>
                <w:szCs w:val="21"/>
                <w:shd w:val="clear" w:color="auto" w:fill="FFFFFF"/>
              </w:rPr>
              <w:t>3</w:t>
            </w:r>
            <w:r w:rsidRPr="00AB4881">
              <w:rPr>
                <w:rFonts w:ascii="Helvetica" w:hAnsi="Helvetica" w:cs="Helvetica"/>
                <w:color w:val="336699"/>
                <w:sz w:val="21"/>
                <w:szCs w:val="21"/>
                <w:shd w:val="clear" w:color="auto" w:fill="FFFFFF"/>
              </w:rPr>
              <w:t xml:space="preserve">) IV.2.6. ponthoz: ajánlatkérő </w:t>
            </w:r>
            <w:r w:rsidR="00AB4881" w:rsidRPr="00AB4881">
              <w:rPr>
                <w:rFonts w:ascii="Helvetica" w:hAnsi="Helvetica" w:cs="Helvetica"/>
                <w:color w:val="336699"/>
                <w:sz w:val="21"/>
                <w:szCs w:val="21"/>
                <w:shd w:val="clear" w:color="auto" w:fill="FFFFFF"/>
              </w:rPr>
              <w:t>2</w:t>
            </w:r>
            <w:r w:rsidRPr="00AB4881">
              <w:rPr>
                <w:rFonts w:ascii="Helvetica" w:hAnsi="Helvetica" w:cs="Helvetica"/>
                <w:color w:val="336699"/>
                <w:sz w:val="21"/>
                <w:szCs w:val="21"/>
                <w:shd w:val="clear" w:color="auto" w:fill="FFFFFF"/>
              </w:rPr>
              <w:t xml:space="preserve"> hónapon </w:t>
            </w:r>
            <w:r w:rsidR="00AB4881" w:rsidRPr="00AB4881">
              <w:rPr>
                <w:rFonts w:ascii="Helvetica" w:hAnsi="Helvetica" w:cs="Helvetica"/>
                <w:color w:val="336699"/>
                <w:sz w:val="21"/>
                <w:szCs w:val="21"/>
                <w:shd w:val="clear" w:color="auto" w:fill="FFFFFF"/>
              </w:rPr>
              <w:t>6</w:t>
            </w:r>
            <w:r w:rsidRPr="00AB4881">
              <w:rPr>
                <w:rFonts w:ascii="Helvetica" w:hAnsi="Helvetica" w:cs="Helvetica"/>
                <w:color w:val="336699"/>
                <w:sz w:val="21"/>
                <w:szCs w:val="21"/>
                <w:shd w:val="clear" w:color="auto" w:fill="FFFFFF"/>
              </w:rPr>
              <w:t>0 napot ért.</w:t>
            </w:r>
          </w:p>
          <w:p w14:paraId="5171C4BB" w14:textId="67733598" w:rsidR="00500144" w:rsidRPr="00AB4881" w:rsidRDefault="00500144" w:rsidP="00500144">
            <w:pPr>
              <w:autoSpaceDE w:val="0"/>
              <w:autoSpaceDN w:val="0"/>
              <w:adjustRightInd w:val="0"/>
              <w:spacing w:before="120" w:after="120"/>
              <w:rPr>
                <w:rFonts w:ascii="Helvetica" w:hAnsi="Helvetica" w:cs="Helvetica"/>
                <w:color w:val="336699"/>
                <w:sz w:val="21"/>
                <w:szCs w:val="21"/>
                <w:shd w:val="clear" w:color="auto" w:fill="FFFFFF"/>
              </w:rPr>
            </w:pPr>
            <w:r w:rsidRPr="00AB4881">
              <w:rPr>
                <w:rFonts w:ascii="Helvetica" w:hAnsi="Helvetica" w:cs="Helvetica"/>
                <w:color w:val="336699"/>
                <w:sz w:val="21"/>
                <w:szCs w:val="21"/>
                <w:shd w:val="clear" w:color="auto" w:fill="FFFFFF"/>
              </w:rPr>
              <w:t>1</w:t>
            </w:r>
            <w:r w:rsidR="00CE1942" w:rsidRPr="00AB4881">
              <w:rPr>
                <w:rFonts w:ascii="Helvetica" w:hAnsi="Helvetica" w:cs="Helvetica"/>
                <w:color w:val="336699"/>
                <w:sz w:val="21"/>
                <w:szCs w:val="21"/>
                <w:shd w:val="clear" w:color="auto" w:fill="FFFFFF"/>
              </w:rPr>
              <w:t>4</w:t>
            </w:r>
            <w:r w:rsidRPr="00AB4881">
              <w:rPr>
                <w:rFonts w:ascii="Helvetica" w:hAnsi="Helvetica" w:cs="Helvetica"/>
                <w:color w:val="336699"/>
                <w:sz w:val="21"/>
                <w:szCs w:val="21"/>
                <w:shd w:val="clear" w:color="auto" w:fill="FFFFFF"/>
              </w:rPr>
              <w:t>) A gazdasági szereplők vonatkozásában csatolni kell azon cégjegyzésre jogosult személy(ek) cégaláírási nyilatkozatát (közjegyzői aláírás-hitelesítéssel ellátott címpéldány) vagy a 2006. évi V. törvény 9. §-a szerinti, ügyvéd, vagy kamarai jogtanácsos által ellenjegyzett aláírás-mintáját, aki(k) az ajánlat részét képező, nem elektronikus úton (vö.: űrlap kitöltése) megtett nyilatkozatokat aláírták- további részletek karakterkorlátra tekintettel az útmutatóban.</w:t>
            </w:r>
          </w:p>
          <w:p w14:paraId="59496667" w14:textId="77777777" w:rsidR="002F5CEB" w:rsidRDefault="00890C38" w:rsidP="00AB4881">
            <w:pPr>
              <w:autoSpaceDE w:val="0"/>
              <w:autoSpaceDN w:val="0"/>
              <w:adjustRightInd w:val="0"/>
              <w:spacing w:before="120" w:after="120"/>
              <w:rPr>
                <w:rFonts w:ascii="Helvetica" w:hAnsi="Helvetica" w:cs="Helvetica"/>
                <w:color w:val="336699"/>
                <w:sz w:val="21"/>
                <w:szCs w:val="21"/>
                <w:shd w:val="clear" w:color="auto" w:fill="FFFFFF"/>
              </w:rPr>
            </w:pPr>
            <w:r w:rsidRPr="00AB4881">
              <w:rPr>
                <w:rFonts w:ascii="Helvetica" w:hAnsi="Helvetica" w:cs="Helvetica"/>
                <w:color w:val="336699"/>
                <w:sz w:val="21"/>
                <w:szCs w:val="21"/>
                <w:shd w:val="clear" w:color="auto" w:fill="FFFFFF"/>
              </w:rPr>
              <w:t>1</w:t>
            </w:r>
            <w:r w:rsidR="00CE1942" w:rsidRPr="00AB4881">
              <w:rPr>
                <w:rFonts w:ascii="Helvetica" w:hAnsi="Helvetica" w:cs="Helvetica"/>
                <w:color w:val="336699"/>
                <w:sz w:val="21"/>
                <w:szCs w:val="21"/>
                <w:shd w:val="clear" w:color="auto" w:fill="FFFFFF"/>
              </w:rPr>
              <w:t>5</w:t>
            </w:r>
            <w:r w:rsidRPr="00AB4881">
              <w:rPr>
                <w:rFonts w:ascii="Helvetica" w:hAnsi="Helvetica" w:cs="Helvetica"/>
                <w:color w:val="336699"/>
                <w:sz w:val="21"/>
                <w:szCs w:val="21"/>
                <w:shd w:val="clear" w:color="auto" w:fill="FFFFFF"/>
              </w:rPr>
              <w:t>)</w:t>
            </w:r>
            <w:r w:rsidR="00500144" w:rsidRPr="00AB4881">
              <w:rPr>
                <w:rFonts w:ascii="Helvetica" w:hAnsi="Helvetica" w:cs="Helvetica"/>
                <w:color w:val="336699"/>
                <w:sz w:val="21"/>
                <w:szCs w:val="21"/>
                <w:shd w:val="clear" w:color="auto" w:fill="FFFFFF"/>
              </w:rPr>
              <w:t xml:space="preserve"> Üzleti titokra irányadó a Kbt.44. § (1)-(4) bekezdése. Az üzleti titokká nyilvánítás indokolása nem nyilvánítható üzleti titokká.</w:t>
            </w:r>
          </w:p>
          <w:p w14:paraId="65C76A3E" w14:textId="49D70B8A" w:rsidR="00C900AB" w:rsidRDefault="00366BB6" w:rsidP="003E4F10">
            <w:pPr>
              <w:rPr>
                <w:rFonts w:ascii="Helvetica" w:hAnsi="Helvetica" w:cs="Helvetica"/>
                <w:color w:val="336699"/>
                <w:sz w:val="21"/>
                <w:szCs w:val="21"/>
                <w:shd w:val="clear" w:color="auto" w:fill="FFFFFF"/>
              </w:rPr>
            </w:pPr>
            <w:r w:rsidRPr="00366BB6">
              <w:rPr>
                <w:rFonts w:ascii="Helvetica" w:hAnsi="Helvetica" w:cs="Helvetica"/>
                <w:color w:val="336699"/>
                <w:sz w:val="21"/>
                <w:szCs w:val="21"/>
                <w:shd w:val="clear" w:color="auto" w:fill="FFFFFF"/>
              </w:rPr>
              <w:t xml:space="preserve">16) </w:t>
            </w:r>
            <w:r w:rsidR="00C900AB">
              <w:rPr>
                <w:rFonts w:ascii="Helvetica" w:hAnsi="Helvetica" w:cs="Helvetica"/>
                <w:color w:val="336699"/>
                <w:sz w:val="21"/>
                <w:szCs w:val="21"/>
                <w:shd w:val="clear" w:color="auto" w:fill="FFFFFF"/>
              </w:rPr>
              <w:t>Ajánlattevőknek csatolniuk szükséges ártáblázatukat megajánlásuk alátámasztására. Az ártáblázat teljes hiánya érvénytelenséget von maga után.</w:t>
            </w:r>
          </w:p>
          <w:p w14:paraId="777065F9" w14:textId="77777777" w:rsidR="00165009" w:rsidRDefault="00165009" w:rsidP="003E4F10">
            <w:pPr>
              <w:rPr>
                <w:rFonts w:ascii="Helvetica" w:hAnsi="Helvetica" w:cs="Helvetica"/>
                <w:color w:val="336699"/>
                <w:sz w:val="21"/>
                <w:szCs w:val="21"/>
                <w:shd w:val="clear" w:color="auto" w:fill="FFFFFF"/>
              </w:rPr>
            </w:pPr>
          </w:p>
          <w:p w14:paraId="461404B9" w14:textId="764ED890" w:rsidR="00335C56" w:rsidRPr="003E4F10" w:rsidRDefault="00335C56" w:rsidP="003E4F10">
            <w:pPr>
              <w:rPr>
                <w:rFonts w:ascii="Garamond" w:hAnsi="Garamond"/>
              </w:rPr>
            </w:pPr>
            <w:r w:rsidRPr="00321503">
              <w:rPr>
                <w:rFonts w:ascii="Helvetica" w:hAnsi="Helvetica" w:cs="Helvetica"/>
                <w:color w:val="336699"/>
                <w:sz w:val="21"/>
                <w:szCs w:val="21"/>
                <w:shd w:val="clear" w:color="auto" w:fill="FFFFFF"/>
              </w:rPr>
              <w:t>1</w:t>
            </w:r>
            <w:r w:rsidR="00C900AB">
              <w:rPr>
                <w:rFonts w:ascii="Helvetica" w:hAnsi="Helvetica" w:cs="Helvetica"/>
                <w:color w:val="336699"/>
                <w:sz w:val="21"/>
                <w:szCs w:val="21"/>
                <w:shd w:val="clear" w:color="auto" w:fill="FFFFFF"/>
              </w:rPr>
              <w:t>7</w:t>
            </w:r>
            <w:r w:rsidRPr="00321503">
              <w:rPr>
                <w:rFonts w:ascii="Helvetica" w:hAnsi="Helvetica" w:cs="Helvetica"/>
                <w:color w:val="336699"/>
                <w:sz w:val="21"/>
                <w:szCs w:val="21"/>
                <w:shd w:val="clear" w:color="auto" w:fill="FFFFFF"/>
              </w:rPr>
              <w:t>) Az ajánlatok a Kbt. 76. § (2) bekezdés a) pontja szerint a legalacsonyabb ár értékelési szempontja alapján kerülnek értékelésre, mivel Ajánlatkérő igényeinek a műszaki leírásban konkrétan meghatározott minőségi és műszaki követelményeknek megfelelő áruk felelnek meg, és a gazdaságilag legelőnyösebb ajánlat kiválasztását további minőségi jellemzők nem, csak a legalacsonyabb ár értékelése szolgálja.</w:t>
            </w:r>
          </w:p>
        </w:tc>
      </w:tr>
    </w:tbl>
    <w:p w14:paraId="49AA8D9D" w14:textId="77777777" w:rsidR="00E8260C" w:rsidRPr="00E8260C" w:rsidRDefault="00E8260C" w:rsidP="00E8260C">
      <w:pPr>
        <w:spacing w:before="120" w:after="120"/>
        <w:rPr>
          <w:rFonts w:eastAsia="MyriadPro-Semibold"/>
          <w:sz w:val="22"/>
          <w:szCs w:val="22"/>
          <w:lang w:eastAsia="hu-HU"/>
        </w:rPr>
      </w:pPr>
    </w:p>
    <w:p w14:paraId="2F07A21E" w14:textId="77777777" w:rsidR="00AE1152" w:rsidRPr="00E8260C" w:rsidRDefault="00AE1152" w:rsidP="006360F1">
      <w:pPr>
        <w:autoSpaceDE w:val="0"/>
        <w:autoSpaceDN w:val="0"/>
        <w:adjustRightInd w:val="0"/>
        <w:spacing w:before="120" w:after="120"/>
        <w:jc w:val="left"/>
        <w:rPr>
          <w:rFonts w:eastAsia="MyriadPro-Semibold"/>
          <w:b/>
          <w:sz w:val="22"/>
          <w:szCs w:val="22"/>
          <w:lang w:eastAsia="hu-HU"/>
        </w:rPr>
      </w:pPr>
      <w:r w:rsidRPr="00E8260C">
        <w:rPr>
          <w:rFonts w:eastAsia="MyriadPro-Semibold"/>
          <w:b/>
          <w:sz w:val="22"/>
          <w:szCs w:val="22"/>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656"/>
        <w:gridCol w:w="3384"/>
      </w:tblGrid>
      <w:tr w:rsidR="00AE1152" w:rsidRPr="00E8260C" w14:paraId="6FC83DB8" w14:textId="77777777" w:rsidTr="00B56308">
        <w:tc>
          <w:tcPr>
            <w:tcW w:w="9778" w:type="dxa"/>
            <w:gridSpan w:val="3"/>
          </w:tcPr>
          <w:p w14:paraId="52E329D2" w14:textId="77777777" w:rsidR="00AE1152" w:rsidRPr="00E8260C" w:rsidRDefault="00AE1152" w:rsidP="00B56308">
            <w:pPr>
              <w:autoSpaceDE w:val="0"/>
              <w:autoSpaceDN w:val="0"/>
              <w:adjustRightInd w:val="0"/>
              <w:spacing w:before="120" w:after="120"/>
              <w:jc w:val="left"/>
              <w:rPr>
                <w:rFonts w:eastAsia="MyriadPro-Semibold"/>
                <w:b/>
                <w:sz w:val="18"/>
                <w:szCs w:val="18"/>
                <w:lang w:eastAsia="hu-HU"/>
              </w:rPr>
            </w:pPr>
            <w:r w:rsidRPr="00E8260C">
              <w:rPr>
                <w:rStyle w:val="SzvegtrzsFlkvr"/>
                <w:rFonts w:ascii="Times New Roman" w:hAnsi="Times New Roman" w:cs="Times New Roman"/>
                <w:sz w:val="18"/>
                <w:szCs w:val="18"/>
              </w:rPr>
              <w:t>Vl.4.1) A jogorvoslati eljárást lebonyolító szerv</w:t>
            </w:r>
          </w:p>
        </w:tc>
      </w:tr>
      <w:tr w:rsidR="00AE1152" w:rsidRPr="00E8260C" w14:paraId="198E9951" w14:textId="77777777" w:rsidTr="00B56308">
        <w:tc>
          <w:tcPr>
            <w:tcW w:w="9778" w:type="dxa"/>
            <w:gridSpan w:val="3"/>
          </w:tcPr>
          <w:p w14:paraId="6FF4B347" w14:textId="4A33069F" w:rsidR="00AE1152" w:rsidRPr="003960B3" w:rsidRDefault="00AE1152" w:rsidP="00B56308">
            <w:pPr>
              <w:spacing w:before="120" w:after="120"/>
              <w:jc w:val="left"/>
              <w:rPr>
                <w:rFonts w:eastAsia="MyriadPro-Light"/>
                <w:sz w:val="18"/>
                <w:szCs w:val="18"/>
                <w:lang w:eastAsia="hu-HU"/>
              </w:rPr>
            </w:pPr>
            <w:r w:rsidRPr="00E8260C">
              <w:rPr>
                <w:rFonts w:eastAsia="MyriadPro-Light"/>
                <w:sz w:val="18"/>
                <w:szCs w:val="18"/>
                <w:lang w:eastAsia="hu-HU"/>
              </w:rPr>
              <w:t>Hivatalos név:</w:t>
            </w:r>
            <w:r w:rsidR="003960B3">
              <w:rPr>
                <w:rFonts w:eastAsia="MyriadPro-Light"/>
                <w:sz w:val="18"/>
                <w:szCs w:val="18"/>
                <w:lang w:eastAsia="hu-HU"/>
              </w:rPr>
              <w:t xml:space="preserve"> </w:t>
            </w:r>
            <w:r w:rsidR="003960B3" w:rsidRPr="00595241">
              <w:rPr>
                <w:rFonts w:ascii="Tahoma" w:eastAsia="MyriadPro-Light" w:hAnsi="Tahoma" w:cs="Tahoma"/>
                <w:bCs/>
                <w:color w:val="1F497D" w:themeColor="text2"/>
                <w:sz w:val="20"/>
                <w:szCs w:val="20"/>
                <w:lang w:eastAsia="hu-HU"/>
              </w:rPr>
              <w:t>Közbeszerzési Döntőbizottság</w:t>
            </w:r>
          </w:p>
        </w:tc>
      </w:tr>
      <w:tr w:rsidR="00AE1152" w:rsidRPr="00E8260C" w14:paraId="217153C4" w14:textId="77777777" w:rsidTr="00B56308">
        <w:tc>
          <w:tcPr>
            <w:tcW w:w="9778" w:type="dxa"/>
            <w:gridSpan w:val="3"/>
          </w:tcPr>
          <w:p w14:paraId="0E9C68E8" w14:textId="61BAA727" w:rsidR="00AE1152" w:rsidRPr="003960B3" w:rsidRDefault="00AE1152" w:rsidP="00B56308">
            <w:pPr>
              <w:spacing w:before="120" w:after="120"/>
              <w:jc w:val="left"/>
              <w:rPr>
                <w:rFonts w:eastAsia="MyriadPro-Light"/>
                <w:sz w:val="18"/>
                <w:szCs w:val="18"/>
                <w:lang w:eastAsia="hu-HU"/>
              </w:rPr>
            </w:pPr>
            <w:r w:rsidRPr="00E8260C">
              <w:rPr>
                <w:rFonts w:eastAsia="MyriadPro-Light"/>
                <w:sz w:val="18"/>
                <w:szCs w:val="18"/>
                <w:lang w:eastAsia="hu-HU"/>
              </w:rPr>
              <w:t>Postai cím:</w:t>
            </w:r>
            <w:r w:rsidR="003960B3" w:rsidRPr="003960B3">
              <w:rPr>
                <w:rFonts w:eastAsia="MyriadPro-Light"/>
                <w:sz w:val="18"/>
                <w:szCs w:val="18"/>
                <w:lang w:eastAsia="hu-HU"/>
              </w:rPr>
              <w:t xml:space="preserve"> </w:t>
            </w:r>
            <w:r w:rsidR="003960B3" w:rsidRPr="00595241">
              <w:rPr>
                <w:rFonts w:ascii="Tahoma" w:eastAsia="MyriadPro-Light" w:hAnsi="Tahoma" w:cs="Tahoma"/>
                <w:bCs/>
                <w:color w:val="1F497D" w:themeColor="text2"/>
                <w:sz w:val="20"/>
                <w:szCs w:val="20"/>
                <w:lang w:eastAsia="hu-HU"/>
              </w:rPr>
              <w:t>Riadó u. 5</w:t>
            </w:r>
            <w:r w:rsidR="00595241">
              <w:rPr>
                <w:rFonts w:ascii="Tahoma" w:eastAsia="MyriadPro-Light" w:hAnsi="Tahoma" w:cs="Tahoma"/>
                <w:bCs/>
                <w:color w:val="1F497D" w:themeColor="text2"/>
                <w:sz w:val="20"/>
                <w:szCs w:val="20"/>
                <w:lang w:eastAsia="hu-HU"/>
              </w:rPr>
              <w:t>.</w:t>
            </w:r>
          </w:p>
        </w:tc>
      </w:tr>
      <w:tr w:rsidR="00AE1152" w:rsidRPr="00E8260C" w14:paraId="7171099A" w14:textId="77777777" w:rsidTr="00AE1152">
        <w:tc>
          <w:tcPr>
            <w:tcW w:w="3652" w:type="dxa"/>
          </w:tcPr>
          <w:p w14:paraId="13A7449F" w14:textId="3AFB93C5" w:rsidR="00AE1152" w:rsidRPr="003960B3" w:rsidRDefault="00AE1152" w:rsidP="00B56308">
            <w:pPr>
              <w:spacing w:before="120" w:after="120"/>
              <w:jc w:val="left"/>
              <w:rPr>
                <w:rFonts w:eastAsia="MyriadPro-Light"/>
                <w:sz w:val="18"/>
                <w:szCs w:val="18"/>
                <w:lang w:eastAsia="hu-HU"/>
              </w:rPr>
            </w:pPr>
            <w:r w:rsidRPr="00E8260C">
              <w:rPr>
                <w:rFonts w:eastAsia="MyriadPro-Light"/>
                <w:sz w:val="18"/>
                <w:szCs w:val="18"/>
                <w:lang w:eastAsia="hu-HU"/>
              </w:rPr>
              <w:t>Város:</w:t>
            </w:r>
            <w:r w:rsidR="003960B3" w:rsidRPr="003960B3">
              <w:rPr>
                <w:rFonts w:eastAsia="MyriadPro-Light"/>
                <w:sz w:val="18"/>
                <w:szCs w:val="18"/>
                <w:lang w:eastAsia="hu-HU"/>
              </w:rPr>
              <w:t xml:space="preserve"> </w:t>
            </w:r>
            <w:r w:rsidR="003960B3" w:rsidRPr="00595241">
              <w:rPr>
                <w:rFonts w:ascii="Tahoma" w:eastAsia="MyriadPro-Light" w:hAnsi="Tahoma" w:cs="Tahoma"/>
                <w:bCs/>
                <w:color w:val="1F497D" w:themeColor="text2"/>
                <w:sz w:val="20"/>
                <w:szCs w:val="20"/>
                <w:lang w:eastAsia="hu-HU"/>
              </w:rPr>
              <w:t>Budapest</w:t>
            </w:r>
          </w:p>
        </w:tc>
        <w:tc>
          <w:tcPr>
            <w:tcW w:w="2693" w:type="dxa"/>
          </w:tcPr>
          <w:p w14:paraId="13004701" w14:textId="1D2E4E79" w:rsidR="00AE1152" w:rsidRPr="003960B3" w:rsidRDefault="00AE1152" w:rsidP="00B56308">
            <w:pPr>
              <w:spacing w:before="120" w:after="120"/>
              <w:jc w:val="left"/>
              <w:rPr>
                <w:rFonts w:eastAsia="MyriadPro-Light"/>
                <w:sz w:val="18"/>
                <w:szCs w:val="18"/>
                <w:lang w:eastAsia="hu-HU"/>
              </w:rPr>
            </w:pPr>
            <w:r w:rsidRPr="00E8260C">
              <w:rPr>
                <w:rFonts w:eastAsia="MyriadPro-Light"/>
                <w:sz w:val="18"/>
                <w:szCs w:val="18"/>
                <w:lang w:eastAsia="hu-HU"/>
              </w:rPr>
              <w:t>Postai irányítószám:</w:t>
            </w:r>
            <w:r w:rsidR="003960B3" w:rsidRPr="003960B3">
              <w:rPr>
                <w:rFonts w:eastAsia="MyriadPro-Light"/>
                <w:sz w:val="18"/>
                <w:szCs w:val="18"/>
                <w:lang w:eastAsia="hu-HU"/>
              </w:rPr>
              <w:t xml:space="preserve"> </w:t>
            </w:r>
            <w:r w:rsidR="003960B3" w:rsidRPr="00595241">
              <w:rPr>
                <w:rFonts w:ascii="Tahoma" w:eastAsia="MyriadPro-Light" w:hAnsi="Tahoma" w:cs="Tahoma"/>
                <w:bCs/>
                <w:color w:val="1F497D" w:themeColor="text2"/>
                <w:sz w:val="20"/>
                <w:szCs w:val="20"/>
                <w:lang w:eastAsia="hu-HU"/>
              </w:rPr>
              <w:t>1026</w:t>
            </w:r>
          </w:p>
        </w:tc>
        <w:tc>
          <w:tcPr>
            <w:tcW w:w="3433" w:type="dxa"/>
          </w:tcPr>
          <w:p w14:paraId="0CB0B088" w14:textId="25A5176F" w:rsidR="00AE1152" w:rsidRPr="003960B3" w:rsidRDefault="00AE1152" w:rsidP="00B56308">
            <w:pPr>
              <w:spacing w:before="120" w:after="120"/>
              <w:jc w:val="left"/>
              <w:rPr>
                <w:rFonts w:eastAsia="MyriadPro-Light"/>
                <w:sz w:val="18"/>
                <w:szCs w:val="18"/>
                <w:lang w:eastAsia="hu-HU"/>
              </w:rPr>
            </w:pPr>
            <w:r w:rsidRPr="00E8260C">
              <w:rPr>
                <w:rFonts w:eastAsia="MyriadPro-Light"/>
                <w:sz w:val="18"/>
                <w:szCs w:val="18"/>
                <w:lang w:eastAsia="hu-HU"/>
              </w:rPr>
              <w:t>Ország:</w:t>
            </w:r>
            <w:r w:rsidR="003960B3" w:rsidRPr="00076D8D">
              <w:rPr>
                <w:rFonts w:eastAsia="MyriadPro-Light"/>
                <w:bCs/>
                <w:color w:val="1F497D" w:themeColor="text2"/>
                <w:sz w:val="22"/>
                <w:szCs w:val="22"/>
                <w:lang w:eastAsia="hu-HU"/>
              </w:rPr>
              <w:t xml:space="preserve"> </w:t>
            </w:r>
            <w:r w:rsidR="003960B3" w:rsidRPr="00595241">
              <w:rPr>
                <w:rFonts w:ascii="Tahoma" w:eastAsia="MyriadPro-Light" w:hAnsi="Tahoma" w:cs="Tahoma"/>
                <w:bCs/>
                <w:color w:val="1F497D" w:themeColor="text2"/>
                <w:sz w:val="20"/>
                <w:szCs w:val="20"/>
                <w:lang w:eastAsia="hu-HU"/>
              </w:rPr>
              <w:t>Magyarország</w:t>
            </w:r>
          </w:p>
        </w:tc>
      </w:tr>
      <w:tr w:rsidR="00AE1152" w:rsidRPr="00E8260C" w14:paraId="474380A9" w14:textId="77777777" w:rsidTr="00AE1152">
        <w:tc>
          <w:tcPr>
            <w:tcW w:w="6345" w:type="dxa"/>
            <w:gridSpan w:val="2"/>
          </w:tcPr>
          <w:p w14:paraId="188A3BA1" w14:textId="0DB9F88F" w:rsidR="00AE1152" w:rsidRPr="003960B3" w:rsidRDefault="00745F8D" w:rsidP="00745F8D">
            <w:pPr>
              <w:spacing w:before="120" w:after="120"/>
              <w:jc w:val="left"/>
              <w:rPr>
                <w:rFonts w:eastAsia="MyriadPro-Light"/>
                <w:sz w:val="18"/>
                <w:szCs w:val="18"/>
                <w:lang w:eastAsia="hu-HU"/>
              </w:rPr>
            </w:pPr>
            <w:r w:rsidRPr="00E8260C">
              <w:rPr>
                <w:rFonts w:eastAsia="MyriadPro-Light"/>
                <w:sz w:val="18"/>
                <w:szCs w:val="18"/>
                <w:lang w:eastAsia="hu-HU"/>
              </w:rPr>
              <w:t xml:space="preserve">E-mail: </w:t>
            </w:r>
            <w:r w:rsidR="003960B3" w:rsidRPr="00595241">
              <w:rPr>
                <w:rFonts w:ascii="Tahoma" w:eastAsia="MyriadPro-Light" w:hAnsi="Tahoma" w:cs="Tahoma"/>
                <w:bCs/>
                <w:color w:val="1F497D" w:themeColor="text2"/>
                <w:sz w:val="20"/>
                <w:szCs w:val="20"/>
                <w:lang w:eastAsia="hu-HU"/>
              </w:rPr>
              <w:t>dontobizottsag@kt.hu</w:t>
            </w:r>
          </w:p>
        </w:tc>
        <w:tc>
          <w:tcPr>
            <w:tcW w:w="3433" w:type="dxa"/>
          </w:tcPr>
          <w:p w14:paraId="0A1E4B82" w14:textId="445929ED" w:rsidR="00AE1152" w:rsidRPr="003960B3" w:rsidRDefault="00AE1152" w:rsidP="00B56308">
            <w:pPr>
              <w:spacing w:before="120" w:after="120"/>
              <w:jc w:val="left"/>
              <w:rPr>
                <w:rFonts w:eastAsia="MyriadPro-Light"/>
                <w:sz w:val="18"/>
                <w:szCs w:val="18"/>
                <w:lang w:eastAsia="hu-HU"/>
              </w:rPr>
            </w:pPr>
            <w:r w:rsidRPr="00E8260C">
              <w:rPr>
                <w:rFonts w:eastAsia="MyriadPro-Light"/>
                <w:sz w:val="18"/>
                <w:szCs w:val="18"/>
                <w:lang w:eastAsia="hu-HU"/>
              </w:rPr>
              <w:t>Telefon:</w:t>
            </w:r>
            <w:r w:rsidR="003960B3" w:rsidRPr="003960B3">
              <w:rPr>
                <w:rFonts w:eastAsia="MyriadPro-Light"/>
                <w:sz w:val="18"/>
                <w:szCs w:val="18"/>
                <w:lang w:eastAsia="hu-HU"/>
              </w:rPr>
              <w:t xml:space="preserve"> </w:t>
            </w:r>
            <w:r w:rsidR="003960B3" w:rsidRPr="00595241">
              <w:rPr>
                <w:rFonts w:ascii="Tahoma" w:eastAsia="MyriadPro-Light" w:hAnsi="Tahoma" w:cs="Tahoma"/>
                <w:bCs/>
                <w:color w:val="1F497D" w:themeColor="text2"/>
                <w:sz w:val="20"/>
                <w:szCs w:val="20"/>
                <w:lang w:eastAsia="hu-HU"/>
              </w:rPr>
              <w:t>+36 18828592</w:t>
            </w:r>
          </w:p>
        </w:tc>
      </w:tr>
      <w:tr w:rsidR="00AE1152" w:rsidRPr="00E8260C" w14:paraId="05FA436B" w14:textId="77777777" w:rsidTr="00AE1152">
        <w:tc>
          <w:tcPr>
            <w:tcW w:w="6345" w:type="dxa"/>
            <w:gridSpan w:val="2"/>
          </w:tcPr>
          <w:p w14:paraId="03ABA359" w14:textId="494860B1" w:rsidR="00AE1152" w:rsidRPr="003960B3" w:rsidRDefault="00745F8D" w:rsidP="00B56308">
            <w:pPr>
              <w:spacing w:before="120" w:after="120"/>
              <w:jc w:val="left"/>
              <w:rPr>
                <w:rFonts w:eastAsia="MyriadPro-Light"/>
                <w:sz w:val="18"/>
                <w:szCs w:val="18"/>
                <w:lang w:eastAsia="hu-HU"/>
              </w:rPr>
            </w:pPr>
            <w:r w:rsidRPr="00E8260C">
              <w:rPr>
                <w:rFonts w:eastAsia="MyriadPro-Light"/>
                <w:sz w:val="18"/>
                <w:szCs w:val="18"/>
                <w:lang w:eastAsia="hu-HU"/>
              </w:rPr>
              <w:t xml:space="preserve">Internetcím: </w:t>
            </w:r>
            <w:r w:rsidRPr="003960B3">
              <w:rPr>
                <w:rFonts w:eastAsia="MyriadPro-Light"/>
                <w:sz w:val="18"/>
                <w:szCs w:val="18"/>
                <w:lang w:eastAsia="hu-HU"/>
              </w:rPr>
              <w:t>(URL)</w:t>
            </w:r>
            <w:r w:rsidR="003960B3" w:rsidRPr="003960B3">
              <w:rPr>
                <w:rFonts w:eastAsia="MyriadPro-Light"/>
                <w:sz w:val="18"/>
                <w:szCs w:val="18"/>
                <w:lang w:eastAsia="hu-HU"/>
              </w:rPr>
              <w:t xml:space="preserve"> </w:t>
            </w:r>
            <w:r w:rsidR="003960B3" w:rsidRPr="00595241">
              <w:rPr>
                <w:rFonts w:ascii="Tahoma" w:eastAsia="MyriadPro-Light" w:hAnsi="Tahoma" w:cs="Tahoma"/>
                <w:bCs/>
                <w:color w:val="1F497D" w:themeColor="text2"/>
                <w:sz w:val="20"/>
                <w:szCs w:val="20"/>
                <w:lang w:eastAsia="hu-HU"/>
              </w:rPr>
              <w:t>www.kozbeszerzes.hu</w:t>
            </w:r>
          </w:p>
        </w:tc>
        <w:tc>
          <w:tcPr>
            <w:tcW w:w="3433" w:type="dxa"/>
          </w:tcPr>
          <w:p w14:paraId="6AA6398A" w14:textId="2A1467F9" w:rsidR="00AE1152" w:rsidRPr="003960B3" w:rsidRDefault="00AE1152" w:rsidP="00B56308">
            <w:pPr>
              <w:spacing w:before="120" w:after="120"/>
              <w:jc w:val="left"/>
              <w:rPr>
                <w:rFonts w:eastAsia="MyriadPro-Light"/>
                <w:sz w:val="18"/>
                <w:szCs w:val="18"/>
                <w:lang w:eastAsia="hu-HU"/>
              </w:rPr>
            </w:pPr>
            <w:r w:rsidRPr="00E8260C">
              <w:rPr>
                <w:rFonts w:eastAsia="MyriadPro-Light"/>
                <w:sz w:val="18"/>
                <w:szCs w:val="18"/>
                <w:lang w:eastAsia="hu-HU"/>
              </w:rPr>
              <w:t>Fax:</w:t>
            </w:r>
            <w:r w:rsidR="003960B3" w:rsidRPr="003960B3">
              <w:rPr>
                <w:rFonts w:eastAsia="MyriadPro-Light"/>
                <w:sz w:val="18"/>
                <w:szCs w:val="18"/>
                <w:lang w:eastAsia="hu-HU"/>
              </w:rPr>
              <w:t xml:space="preserve"> </w:t>
            </w:r>
            <w:r w:rsidR="003960B3" w:rsidRPr="00595241">
              <w:rPr>
                <w:rFonts w:ascii="Tahoma" w:eastAsia="MyriadPro-Light" w:hAnsi="Tahoma" w:cs="Tahoma"/>
                <w:bCs/>
                <w:color w:val="1F497D" w:themeColor="text2"/>
                <w:sz w:val="20"/>
                <w:szCs w:val="20"/>
                <w:lang w:eastAsia="hu-HU"/>
              </w:rPr>
              <w:t>+36 18828593</w:t>
            </w:r>
          </w:p>
        </w:tc>
      </w:tr>
      <w:tr w:rsidR="00AE1152" w:rsidRPr="00E8260C" w14:paraId="2CC0D3FA" w14:textId="77777777" w:rsidTr="00B56308">
        <w:tc>
          <w:tcPr>
            <w:tcW w:w="9778" w:type="dxa"/>
            <w:gridSpan w:val="3"/>
          </w:tcPr>
          <w:p w14:paraId="6CF92301" w14:textId="77777777" w:rsidR="00AE1152" w:rsidRPr="00E8260C" w:rsidRDefault="00AE1152" w:rsidP="00AE1152">
            <w:pPr>
              <w:autoSpaceDE w:val="0"/>
              <w:autoSpaceDN w:val="0"/>
              <w:adjustRightInd w:val="0"/>
              <w:spacing w:before="120" w:after="120"/>
              <w:jc w:val="left"/>
              <w:rPr>
                <w:rFonts w:eastAsia="MyriadPro-Semibold"/>
                <w:b/>
                <w:sz w:val="18"/>
                <w:szCs w:val="18"/>
                <w:lang w:eastAsia="hu-HU"/>
              </w:rPr>
            </w:pPr>
            <w:r w:rsidRPr="00E8260C">
              <w:rPr>
                <w:rStyle w:val="SzvegtrzsFlkvr"/>
                <w:rFonts w:ascii="Times New Roman" w:hAnsi="Times New Roman" w:cs="Times New Roman"/>
                <w:sz w:val="18"/>
                <w:szCs w:val="18"/>
              </w:rPr>
              <w:t xml:space="preserve">Vl.4.2) A békéltetési eljárást lebonyolító szerv </w:t>
            </w:r>
            <w:r w:rsidRPr="00E8260C">
              <w:rPr>
                <w:rStyle w:val="SzvegtrzsFlkvr"/>
                <w:rFonts w:ascii="Times New Roman" w:hAnsi="Times New Roman" w:cs="Times New Roman"/>
                <w:sz w:val="18"/>
                <w:szCs w:val="18"/>
                <w:vertAlign w:val="superscript"/>
              </w:rPr>
              <w:t>2</w:t>
            </w:r>
          </w:p>
        </w:tc>
      </w:tr>
      <w:tr w:rsidR="00745F8D" w:rsidRPr="00E8260C" w14:paraId="5DD37E96" w14:textId="77777777" w:rsidTr="00B56308">
        <w:tc>
          <w:tcPr>
            <w:tcW w:w="9778" w:type="dxa"/>
            <w:gridSpan w:val="3"/>
          </w:tcPr>
          <w:p w14:paraId="7C90E5F9" w14:textId="77777777" w:rsidR="00745F8D" w:rsidRPr="00E8260C" w:rsidRDefault="00745F8D" w:rsidP="00B56308">
            <w:pPr>
              <w:spacing w:before="120" w:after="120"/>
              <w:jc w:val="left"/>
              <w:rPr>
                <w:rFonts w:eastAsia="MyriadPro-LightIt"/>
                <w:iCs/>
                <w:sz w:val="18"/>
                <w:szCs w:val="18"/>
                <w:lang w:eastAsia="hu-HU"/>
              </w:rPr>
            </w:pPr>
            <w:r w:rsidRPr="00E8260C">
              <w:rPr>
                <w:rFonts w:eastAsia="MyriadPro-Light"/>
                <w:sz w:val="18"/>
                <w:szCs w:val="18"/>
                <w:lang w:eastAsia="hu-HU"/>
              </w:rPr>
              <w:t>Hivatalos név:</w:t>
            </w:r>
          </w:p>
        </w:tc>
      </w:tr>
      <w:tr w:rsidR="00745F8D" w:rsidRPr="00E8260C" w14:paraId="0874E9CB" w14:textId="77777777" w:rsidTr="00B56308">
        <w:tc>
          <w:tcPr>
            <w:tcW w:w="9778" w:type="dxa"/>
            <w:gridSpan w:val="3"/>
          </w:tcPr>
          <w:p w14:paraId="15AC2786" w14:textId="77777777" w:rsidR="00745F8D" w:rsidRPr="00E8260C" w:rsidRDefault="00745F8D" w:rsidP="00B56308">
            <w:pPr>
              <w:spacing w:before="120" w:after="120"/>
              <w:jc w:val="left"/>
              <w:rPr>
                <w:rFonts w:eastAsia="MyriadPro-LightIt"/>
                <w:iCs/>
                <w:sz w:val="18"/>
                <w:szCs w:val="18"/>
                <w:lang w:eastAsia="hu-HU"/>
              </w:rPr>
            </w:pPr>
            <w:r w:rsidRPr="00E8260C">
              <w:rPr>
                <w:rFonts w:eastAsia="MyriadPro-Light"/>
                <w:sz w:val="18"/>
                <w:szCs w:val="18"/>
                <w:lang w:eastAsia="hu-HU"/>
              </w:rPr>
              <w:t>Postai cím:</w:t>
            </w:r>
          </w:p>
        </w:tc>
      </w:tr>
      <w:tr w:rsidR="00745F8D" w:rsidRPr="00E8260C" w14:paraId="121AC13C" w14:textId="77777777" w:rsidTr="00B56308">
        <w:tc>
          <w:tcPr>
            <w:tcW w:w="3652" w:type="dxa"/>
          </w:tcPr>
          <w:p w14:paraId="0839C75F" w14:textId="77777777" w:rsidR="00745F8D" w:rsidRPr="00E8260C" w:rsidRDefault="00745F8D" w:rsidP="00B56308">
            <w:pPr>
              <w:spacing w:before="120" w:after="120"/>
              <w:jc w:val="left"/>
              <w:rPr>
                <w:rFonts w:eastAsia="MyriadPro-LightIt"/>
                <w:iCs/>
                <w:sz w:val="18"/>
                <w:szCs w:val="18"/>
                <w:lang w:eastAsia="hu-HU"/>
              </w:rPr>
            </w:pPr>
            <w:r w:rsidRPr="00E8260C">
              <w:rPr>
                <w:rFonts w:eastAsia="MyriadPro-Light"/>
                <w:sz w:val="18"/>
                <w:szCs w:val="18"/>
                <w:lang w:eastAsia="hu-HU"/>
              </w:rPr>
              <w:t>Város:</w:t>
            </w:r>
          </w:p>
        </w:tc>
        <w:tc>
          <w:tcPr>
            <w:tcW w:w="2693" w:type="dxa"/>
          </w:tcPr>
          <w:p w14:paraId="2BA24AF3" w14:textId="77777777" w:rsidR="00745F8D" w:rsidRPr="00E8260C" w:rsidRDefault="00745F8D" w:rsidP="00B56308">
            <w:pPr>
              <w:spacing w:before="120" w:after="120"/>
              <w:jc w:val="left"/>
              <w:rPr>
                <w:rFonts w:eastAsia="MyriadPro-LightIt"/>
                <w:iCs/>
                <w:sz w:val="18"/>
                <w:szCs w:val="18"/>
                <w:lang w:eastAsia="hu-HU"/>
              </w:rPr>
            </w:pPr>
            <w:r w:rsidRPr="00E8260C">
              <w:rPr>
                <w:rFonts w:eastAsia="MyriadPro-Light"/>
                <w:sz w:val="18"/>
                <w:szCs w:val="18"/>
                <w:lang w:eastAsia="hu-HU"/>
              </w:rPr>
              <w:t>Postai irányítószám:</w:t>
            </w:r>
          </w:p>
        </w:tc>
        <w:tc>
          <w:tcPr>
            <w:tcW w:w="3433" w:type="dxa"/>
          </w:tcPr>
          <w:p w14:paraId="0C22120A" w14:textId="77777777" w:rsidR="00745F8D" w:rsidRPr="00E8260C" w:rsidRDefault="00745F8D" w:rsidP="00B56308">
            <w:pPr>
              <w:spacing w:before="120" w:after="120"/>
              <w:jc w:val="left"/>
              <w:rPr>
                <w:rFonts w:eastAsia="MyriadPro-LightIt"/>
                <w:iCs/>
                <w:sz w:val="18"/>
                <w:szCs w:val="18"/>
                <w:lang w:eastAsia="hu-HU"/>
              </w:rPr>
            </w:pPr>
            <w:r w:rsidRPr="00E8260C">
              <w:rPr>
                <w:rFonts w:eastAsia="MyriadPro-Light"/>
                <w:sz w:val="18"/>
                <w:szCs w:val="18"/>
                <w:lang w:eastAsia="hu-HU"/>
              </w:rPr>
              <w:t>Ország:</w:t>
            </w:r>
          </w:p>
        </w:tc>
      </w:tr>
      <w:tr w:rsidR="00745F8D" w:rsidRPr="00E8260C" w14:paraId="77EA084C" w14:textId="77777777" w:rsidTr="00B56308">
        <w:tc>
          <w:tcPr>
            <w:tcW w:w="6345" w:type="dxa"/>
            <w:gridSpan w:val="2"/>
          </w:tcPr>
          <w:p w14:paraId="2773C5BC" w14:textId="77777777" w:rsidR="00745F8D" w:rsidRPr="00E8260C" w:rsidRDefault="00745F8D" w:rsidP="00B56308">
            <w:pPr>
              <w:spacing w:before="120" w:after="120"/>
              <w:jc w:val="left"/>
              <w:rPr>
                <w:rFonts w:eastAsia="MyriadPro-LightIt"/>
                <w:iCs/>
                <w:sz w:val="18"/>
                <w:szCs w:val="18"/>
                <w:lang w:eastAsia="hu-HU"/>
              </w:rPr>
            </w:pPr>
            <w:r w:rsidRPr="00E8260C">
              <w:rPr>
                <w:rFonts w:eastAsia="MyriadPro-Light"/>
                <w:sz w:val="18"/>
                <w:szCs w:val="18"/>
                <w:lang w:eastAsia="hu-HU"/>
              </w:rPr>
              <w:t xml:space="preserve">E-mail: </w:t>
            </w:r>
          </w:p>
        </w:tc>
        <w:tc>
          <w:tcPr>
            <w:tcW w:w="3433" w:type="dxa"/>
          </w:tcPr>
          <w:p w14:paraId="1F7573D9" w14:textId="77777777" w:rsidR="00745F8D" w:rsidRPr="00E8260C" w:rsidRDefault="00745F8D" w:rsidP="00B56308">
            <w:pPr>
              <w:spacing w:before="120" w:after="120"/>
              <w:jc w:val="left"/>
              <w:rPr>
                <w:rFonts w:eastAsia="MyriadPro-LightIt"/>
                <w:iCs/>
                <w:sz w:val="18"/>
                <w:szCs w:val="18"/>
                <w:lang w:eastAsia="hu-HU"/>
              </w:rPr>
            </w:pPr>
            <w:r w:rsidRPr="00E8260C">
              <w:rPr>
                <w:rFonts w:eastAsia="MyriadPro-Light"/>
                <w:sz w:val="18"/>
                <w:szCs w:val="18"/>
                <w:lang w:eastAsia="hu-HU"/>
              </w:rPr>
              <w:t>Telefon:</w:t>
            </w:r>
          </w:p>
        </w:tc>
      </w:tr>
      <w:tr w:rsidR="00745F8D" w:rsidRPr="00E8260C" w14:paraId="2B1D4838" w14:textId="77777777" w:rsidTr="00B56308">
        <w:tc>
          <w:tcPr>
            <w:tcW w:w="6345" w:type="dxa"/>
            <w:gridSpan w:val="2"/>
          </w:tcPr>
          <w:p w14:paraId="684D3BDA" w14:textId="77777777" w:rsidR="00745F8D" w:rsidRPr="00E8260C" w:rsidRDefault="00745F8D" w:rsidP="00B56308">
            <w:pPr>
              <w:spacing w:before="120" w:after="120"/>
              <w:jc w:val="left"/>
              <w:rPr>
                <w:rFonts w:eastAsia="MyriadPro-LightIt"/>
                <w:iCs/>
                <w:sz w:val="18"/>
                <w:szCs w:val="18"/>
                <w:lang w:eastAsia="hu-HU"/>
              </w:rPr>
            </w:pPr>
            <w:r w:rsidRPr="00E8260C">
              <w:rPr>
                <w:rFonts w:eastAsia="MyriadPro-Light"/>
                <w:sz w:val="18"/>
                <w:szCs w:val="18"/>
                <w:lang w:eastAsia="hu-HU"/>
              </w:rPr>
              <w:t xml:space="preserve">Internetcím: </w:t>
            </w:r>
            <w:r w:rsidRPr="00E8260C">
              <w:rPr>
                <w:rFonts w:eastAsia="MyriadPro-Light"/>
                <w:i/>
                <w:sz w:val="18"/>
                <w:szCs w:val="18"/>
                <w:lang w:eastAsia="hu-HU"/>
              </w:rPr>
              <w:t>(URL)</w:t>
            </w:r>
          </w:p>
        </w:tc>
        <w:tc>
          <w:tcPr>
            <w:tcW w:w="3433" w:type="dxa"/>
          </w:tcPr>
          <w:p w14:paraId="75FDF7ED" w14:textId="77777777" w:rsidR="00745F8D" w:rsidRPr="00E8260C" w:rsidRDefault="00745F8D" w:rsidP="00B56308">
            <w:pPr>
              <w:spacing w:before="120" w:after="120"/>
              <w:jc w:val="left"/>
              <w:rPr>
                <w:rFonts w:eastAsia="MyriadPro-LightIt"/>
                <w:iCs/>
                <w:sz w:val="18"/>
                <w:szCs w:val="18"/>
                <w:lang w:eastAsia="hu-HU"/>
              </w:rPr>
            </w:pPr>
            <w:r w:rsidRPr="00E8260C">
              <w:rPr>
                <w:rFonts w:eastAsia="MyriadPro-Light"/>
                <w:sz w:val="18"/>
                <w:szCs w:val="18"/>
                <w:lang w:eastAsia="hu-HU"/>
              </w:rPr>
              <w:t>Fax:</w:t>
            </w:r>
          </w:p>
        </w:tc>
      </w:tr>
      <w:tr w:rsidR="00AE1152" w:rsidRPr="00E8260C" w14:paraId="34B0BC04" w14:textId="77777777" w:rsidTr="00B56308">
        <w:tc>
          <w:tcPr>
            <w:tcW w:w="9778" w:type="dxa"/>
            <w:gridSpan w:val="3"/>
          </w:tcPr>
          <w:p w14:paraId="1D684F68" w14:textId="77777777" w:rsidR="00AE1152" w:rsidRPr="00E8260C" w:rsidRDefault="007F269F" w:rsidP="007F269F">
            <w:pPr>
              <w:autoSpaceDE w:val="0"/>
              <w:autoSpaceDN w:val="0"/>
              <w:adjustRightInd w:val="0"/>
              <w:spacing w:before="120" w:after="120"/>
              <w:jc w:val="left"/>
              <w:rPr>
                <w:rStyle w:val="SzvegtrzsFlkvr"/>
                <w:rFonts w:ascii="Times New Roman" w:hAnsi="Times New Roman" w:cs="Times New Roman"/>
                <w:sz w:val="18"/>
                <w:szCs w:val="18"/>
              </w:rPr>
            </w:pPr>
            <w:r w:rsidRPr="00E8260C">
              <w:rPr>
                <w:rStyle w:val="SzvegtrzsFlkvr"/>
                <w:rFonts w:ascii="Times New Roman" w:hAnsi="Times New Roman" w:cs="Times New Roman"/>
                <w:sz w:val="18"/>
                <w:szCs w:val="18"/>
              </w:rPr>
              <w:t>Vl.4.3) Jogorvoslati kérelmek benyújtása</w:t>
            </w:r>
          </w:p>
          <w:p w14:paraId="45BB1210" w14:textId="4466B28E" w:rsidR="007F269F" w:rsidRPr="00E8260C" w:rsidRDefault="007F269F" w:rsidP="00AE1152">
            <w:pPr>
              <w:spacing w:before="120" w:after="120"/>
              <w:jc w:val="left"/>
              <w:rPr>
                <w:rFonts w:eastAsia="MyriadPro-Light"/>
                <w:sz w:val="18"/>
                <w:szCs w:val="18"/>
                <w:lang w:eastAsia="hu-HU"/>
              </w:rPr>
            </w:pPr>
            <w:r w:rsidRPr="00E8260C">
              <w:rPr>
                <w:rFonts w:eastAsia="MyriadPro-Light"/>
                <w:sz w:val="18"/>
                <w:szCs w:val="18"/>
                <w:lang w:eastAsia="hu-HU"/>
              </w:rPr>
              <w:t>A jogorvoslati kérelmek benyújtásának határidejére vonatkozó pontos információ:</w:t>
            </w:r>
            <w:r w:rsidR="003960B3">
              <w:rPr>
                <w:rFonts w:eastAsia="MyriadPro-Light"/>
                <w:sz w:val="18"/>
                <w:szCs w:val="18"/>
                <w:lang w:eastAsia="hu-HU"/>
              </w:rPr>
              <w:t xml:space="preserve"> </w:t>
            </w:r>
            <w:r w:rsidR="003960B3" w:rsidRPr="00595241">
              <w:rPr>
                <w:rFonts w:ascii="Tahoma" w:eastAsia="MyriadPro-Light" w:hAnsi="Tahoma" w:cs="Tahoma"/>
                <w:bCs/>
                <w:color w:val="1F497D" w:themeColor="text2"/>
                <w:sz w:val="20"/>
                <w:szCs w:val="20"/>
                <w:lang w:eastAsia="hu-HU"/>
              </w:rPr>
              <w:t>A Kbt. 148. § -a szerint.</w:t>
            </w:r>
            <w:r w:rsidR="003960B3">
              <w:rPr>
                <w:rFonts w:eastAsia="MyriadPro-Light"/>
                <w:sz w:val="18"/>
                <w:szCs w:val="18"/>
                <w:lang w:eastAsia="hu-HU"/>
              </w:rPr>
              <w:t xml:space="preserve"> </w:t>
            </w:r>
          </w:p>
        </w:tc>
      </w:tr>
      <w:tr w:rsidR="00AE1152" w:rsidRPr="00E8260C" w14:paraId="0A0CE3E6" w14:textId="77777777" w:rsidTr="00B56308">
        <w:tc>
          <w:tcPr>
            <w:tcW w:w="9778" w:type="dxa"/>
            <w:gridSpan w:val="3"/>
          </w:tcPr>
          <w:p w14:paraId="7B29B4E0" w14:textId="77777777" w:rsidR="00AE1152" w:rsidRPr="00E8260C" w:rsidRDefault="00AE1152" w:rsidP="00AE1152">
            <w:pPr>
              <w:autoSpaceDE w:val="0"/>
              <w:autoSpaceDN w:val="0"/>
              <w:adjustRightInd w:val="0"/>
              <w:spacing w:before="120" w:after="120"/>
              <w:jc w:val="left"/>
              <w:rPr>
                <w:rFonts w:eastAsia="MyriadPro-Semibold"/>
                <w:b/>
                <w:sz w:val="18"/>
                <w:szCs w:val="18"/>
                <w:lang w:eastAsia="hu-HU"/>
              </w:rPr>
            </w:pPr>
            <w:r w:rsidRPr="00E8260C">
              <w:rPr>
                <w:rStyle w:val="SzvegtrzsFlkvr"/>
                <w:rFonts w:ascii="Times New Roman" w:hAnsi="Times New Roman" w:cs="Times New Roman"/>
                <w:sz w:val="18"/>
                <w:szCs w:val="18"/>
              </w:rPr>
              <w:t xml:space="preserve">Vl.4.4) </w:t>
            </w:r>
            <w:r w:rsidR="00745F8D" w:rsidRPr="00745F8D">
              <w:rPr>
                <w:rStyle w:val="SzvegtrzsFlkvr"/>
                <w:rFonts w:ascii="Times New Roman" w:hAnsi="Times New Roman" w:cs="Times New Roman"/>
                <w:sz w:val="18"/>
                <w:szCs w:val="18"/>
              </w:rPr>
              <w:t>A jogorvoslati kérelmek benyújtására vonatkozó információ a következő szervtől szerezhető be</w:t>
            </w:r>
            <w:r w:rsidR="00FA2E1F">
              <w:rPr>
                <w:rStyle w:val="SzvegtrzsFlkvr"/>
                <w:rFonts w:ascii="Times New Roman" w:hAnsi="Times New Roman" w:cs="Times New Roman"/>
                <w:sz w:val="18"/>
                <w:szCs w:val="18"/>
              </w:rPr>
              <w:t xml:space="preserve"> </w:t>
            </w:r>
            <w:r w:rsidR="00745F8D" w:rsidRPr="00745F8D">
              <w:rPr>
                <w:rStyle w:val="SzvegtrzsFlkvr"/>
                <w:rFonts w:ascii="Times New Roman" w:hAnsi="Times New Roman" w:cs="Times New Roman"/>
                <w:sz w:val="18"/>
                <w:szCs w:val="18"/>
                <w:vertAlign w:val="superscript"/>
              </w:rPr>
              <w:t>2</w:t>
            </w:r>
          </w:p>
        </w:tc>
      </w:tr>
      <w:tr w:rsidR="003960B3" w:rsidRPr="003960B3" w14:paraId="4BFDF6CE" w14:textId="77777777" w:rsidTr="003960B3">
        <w:tc>
          <w:tcPr>
            <w:tcW w:w="9778" w:type="dxa"/>
            <w:gridSpan w:val="3"/>
          </w:tcPr>
          <w:p w14:paraId="4D2CD541" w14:textId="77777777" w:rsidR="003960B3" w:rsidRPr="003960B3" w:rsidRDefault="003960B3" w:rsidP="003960B3">
            <w:pPr>
              <w:spacing w:before="120" w:after="120"/>
              <w:jc w:val="left"/>
              <w:rPr>
                <w:rFonts w:eastAsia="MyriadPro-Light"/>
                <w:sz w:val="18"/>
                <w:szCs w:val="18"/>
                <w:lang w:eastAsia="hu-HU"/>
              </w:rPr>
            </w:pPr>
            <w:r w:rsidRPr="00E8260C">
              <w:rPr>
                <w:rFonts w:eastAsia="MyriadPro-Light"/>
                <w:sz w:val="18"/>
                <w:szCs w:val="18"/>
                <w:lang w:eastAsia="hu-HU"/>
              </w:rPr>
              <w:t>Hivatalos név:</w:t>
            </w:r>
            <w:r>
              <w:rPr>
                <w:rFonts w:eastAsia="MyriadPro-Light"/>
                <w:sz w:val="18"/>
                <w:szCs w:val="18"/>
                <w:lang w:eastAsia="hu-HU"/>
              </w:rPr>
              <w:t xml:space="preserve"> </w:t>
            </w:r>
            <w:r w:rsidRPr="00595241">
              <w:rPr>
                <w:rFonts w:ascii="Tahoma" w:eastAsia="MyriadPro-Light" w:hAnsi="Tahoma" w:cs="Tahoma"/>
                <w:bCs/>
                <w:color w:val="1F497D" w:themeColor="text2"/>
                <w:sz w:val="20"/>
                <w:szCs w:val="20"/>
                <w:lang w:eastAsia="hu-HU"/>
              </w:rPr>
              <w:t>Közbeszerzési Döntőbizottság</w:t>
            </w:r>
          </w:p>
        </w:tc>
      </w:tr>
      <w:tr w:rsidR="003960B3" w:rsidRPr="003960B3" w14:paraId="29292A5C" w14:textId="77777777" w:rsidTr="003960B3">
        <w:tc>
          <w:tcPr>
            <w:tcW w:w="9778" w:type="dxa"/>
            <w:gridSpan w:val="3"/>
          </w:tcPr>
          <w:p w14:paraId="68F20EA8" w14:textId="77777777" w:rsidR="003960B3" w:rsidRPr="003960B3" w:rsidRDefault="003960B3" w:rsidP="003960B3">
            <w:pPr>
              <w:spacing w:before="120" w:after="120"/>
              <w:jc w:val="left"/>
              <w:rPr>
                <w:rFonts w:eastAsia="MyriadPro-Light"/>
                <w:sz w:val="18"/>
                <w:szCs w:val="18"/>
                <w:lang w:eastAsia="hu-HU"/>
              </w:rPr>
            </w:pPr>
            <w:r w:rsidRPr="00E8260C">
              <w:rPr>
                <w:rFonts w:eastAsia="MyriadPro-Light"/>
                <w:sz w:val="18"/>
                <w:szCs w:val="18"/>
                <w:lang w:eastAsia="hu-HU"/>
              </w:rPr>
              <w:t>Postai cím:</w:t>
            </w:r>
            <w:r w:rsidRPr="003960B3">
              <w:rPr>
                <w:rFonts w:eastAsia="MyriadPro-Light"/>
                <w:sz w:val="18"/>
                <w:szCs w:val="18"/>
                <w:lang w:eastAsia="hu-HU"/>
              </w:rPr>
              <w:t xml:space="preserve"> </w:t>
            </w:r>
            <w:r w:rsidRPr="00595241">
              <w:rPr>
                <w:rFonts w:ascii="Tahoma" w:eastAsia="MyriadPro-Light" w:hAnsi="Tahoma" w:cs="Tahoma"/>
                <w:bCs/>
                <w:color w:val="1F497D" w:themeColor="text2"/>
                <w:sz w:val="20"/>
                <w:szCs w:val="20"/>
                <w:lang w:eastAsia="hu-HU"/>
              </w:rPr>
              <w:t>Riadó u. 5</w:t>
            </w:r>
          </w:p>
        </w:tc>
      </w:tr>
      <w:tr w:rsidR="003960B3" w:rsidRPr="003960B3" w14:paraId="61FA082D" w14:textId="77777777" w:rsidTr="003960B3">
        <w:tc>
          <w:tcPr>
            <w:tcW w:w="3652" w:type="dxa"/>
          </w:tcPr>
          <w:p w14:paraId="2B4AD168" w14:textId="77777777" w:rsidR="003960B3" w:rsidRPr="003960B3" w:rsidRDefault="003960B3" w:rsidP="003960B3">
            <w:pPr>
              <w:spacing w:before="120" w:after="120"/>
              <w:jc w:val="left"/>
              <w:rPr>
                <w:rFonts w:eastAsia="MyriadPro-Light"/>
                <w:sz w:val="18"/>
                <w:szCs w:val="18"/>
                <w:lang w:eastAsia="hu-HU"/>
              </w:rPr>
            </w:pPr>
            <w:r w:rsidRPr="00E8260C">
              <w:rPr>
                <w:rFonts w:eastAsia="MyriadPro-Light"/>
                <w:sz w:val="18"/>
                <w:szCs w:val="18"/>
                <w:lang w:eastAsia="hu-HU"/>
              </w:rPr>
              <w:t>Város:</w:t>
            </w:r>
            <w:r w:rsidRPr="003960B3">
              <w:rPr>
                <w:rFonts w:eastAsia="MyriadPro-Light"/>
                <w:sz w:val="18"/>
                <w:szCs w:val="18"/>
                <w:lang w:eastAsia="hu-HU"/>
              </w:rPr>
              <w:t xml:space="preserve"> </w:t>
            </w:r>
            <w:r w:rsidRPr="00595241">
              <w:rPr>
                <w:rFonts w:ascii="Tahoma" w:eastAsia="MyriadPro-Light" w:hAnsi="Tahoma" w:cs="Tahoma"/>
                <w:bCs/>
                <w:color w:val="1F497D" w:themeColor="text2"/>
                <w:sz w:val="20"/>
                <w:szCs w:val="20"/>
                <w:lang w:eastAsia="hu-HU"/>
              </w:rPr>
              <w:t>Budapest</w:t>
            </w:r>
          </w:p>
        </w:tc>
        <w:tc>
          <w:tcPr>
            <w:tcW w:w="2693" w:type="dxa"/>
          </w:tcPr>
          <w:p w14:paraId="70504F48" w14:textId="77777777" w:rsidR="003960B3" w:rsidRPr="003960B3" w:rsidRDefault="003960B3" w:rsidP="003960B3">
            <w:pPr>
              <w:spacing w:before="120" w:after="120"/>
              <w:jc w:val="left"/>
              <w:rPr>
                <w:rFonts w:eastAsia="MyriadPro-Light"/>
                <w:sz w:val="18"/>
                <w:szCs w:val="18"/>
                <w:lang w:eastAsia="hu-HU"/>
              </w:rPr>
            </w:pPr>
            <w:r w:rsidRPr="00E8260C">
              <w:rPr>
                <w:rFonts w:eastAsia="MyriadPro-Light"/>
                <w:sz w:val="18"/>
                <w:szCs w:val="18"/>
                <w:lang w:eastAsia="hu-HU"/>
              </w:rPr>
              <w:t>Postai irányítószám:</w:t>
            </w:r>
            <w:r w:rsidRPr="003960B3">
              <w:rPr>
                <w:rFonts w:eastAsia="MyriadPro-Light"/>
                <w:sz w:val="18"/>
                <w:szCs w:val="18"/>
                <w:lang w:eastAsia="hu-HU"/>
              </w:rPr>
              <w:t xml:space="preserve"> </w:t>
            </w:r>
            <w:r w:rsidRPr="00595241">
              <w:rPr>
                <w:rFonts w:ascii="Tahoma" w:eastAsia="MyriadPro-Light" w:hAnsi="Tahoma" w:cs="Tahoma"/>
                <w:bCs/>
                <w:color w:val="1F497D" w:themeColor="text2"/>
                <w:sz w:val="20"/>
                <w:szCs w:val="20"/>
                <w:lang w:eastAsia="hu-HU"/>
              </w:rPr>
              <w:t>1026</w:t>
            </w:r>
          </w:p>
        </w:tc>
        <w:tc>
          <w:tcPr>
            <w:tcW w:w="3433" w:type="dxa"/>
          </w:tcPr>
          <w:p w14:paraId="53FE6874" w14:textId="77777777" w:rsidR="003960B3" w:rsidRPr="003960B3" w:rsidRDefault="003960B3" w:rsidP="003960B3">
            <w:pPr>
              <w:spacing w:before="120" w:after="120"/>
              <w:jc w:val="left"/>
              <w:rPr>
                <w:rFonts w:eastAsia="MyriadPro-Light"/>
                <w:sz w:val="18"/>
                <w:szCs w:val="18"/>
                <w:lang w:eastAsia="hu-HU"/>
              </w:rPr>
            </w:pPr>
            <w:r w:rsidRPr="00E8260C">
              <w:rPr>
                <w:rFonts w:eastAsia="MyriadPro-Light"/>
                <w:sz w:val="18"/>
                <w:szCs w:val="18"/>
                <w:lang w:eastAsia="hu-HU"/>
              </w:rPr>
              <w:t>Ország:</w:t>
            </w:r>
            <w:r>
              <w:rPr>
                <w:rFonts w:eastAsia="MyriadPro-Light"/>
                <w:sz w:val="18"/>
                <w:szCs w:val="18"/>
                <w:lang w:eastAsia="hu-HU"/>
              </w:rPr>
              <w:t xml:space="preserve"> </w:t>
            </w:r>
            <w:r w:rsidRPr="00595241">
              <w:rPr>
                <w:rFonts w:ascii="Tahoma" w:eastAsia="MyriadPro-Light" w:hAnsi="Tahoma" w:cs="Tahoma"/>
                <w:bCs/>
                <w:color w:val="1F497D" w:themeColor="text2"/>
                <w:sz w:val="20"/>
                <w:szCs w:val="20"/>
                <w:lang w:eastAsia="hu-HU"/>
              </w:rPr>
              <w:t>Magyarország</w:t>
            </w:r>
          </w:p>
        </w:tc>
      </w:tr>
      <w:tr w:rsidR="003960B3" w:rsidRPr="003960B3" w14:paraId="57BDF2DB" w14:textId="77777777" w:rsidTr="003960B3">
        <w:tc>
          <w:tcPr>
            <w:tcW w:w="6345" w:type="dxa"/>
            <w:gridSpan w:val="2"/>
          </w:tcPr>
          <w:p w14:paraId="50187E9D" w14:textId="77777777" w:rsidR="003960B3" w:rsidRPr="003960B3" w:rsidRDefault="003960B3" w:rsidP="003960B3">
            <w:pPr>
              <w:spacing w:before="120" w:after="120"/>
              <w:jc w:val="left"/>
              <w:rPr>
                <w:rFonts w:eastAsia="MyriadPro-Light"/>
                <w:sz w:val="18"/>
                <w:szCs w:val="18"/>
                <w:lang w:eastAsia="hu-HU"/>
              </w:rPr>
            </w:pPr>
            <w:r w:rsidRPr="00E8260C">
              <w:rPr>
                <w:rFonts w:eastAsia="MyriadPro-Light"/>
                <w:sz w:val="18"/>
                <w:szCs w:val="18"/>
                <w:lang w:eastAsia="hu-HU"/>
              </w:rPr>
              <w:t xml:space="preserve">E-mail: </w:t>
            </w:r>
            <w:r w:rsidRPr="00595241">
              <w:rPr>
                <w:rFonts w:ascii="Tahoma" w:eastAsia="MyriadPro-Light" w:hAnsi="Tahoma" w:cs="Tahoma"/>
                <w:bCs/>
                <w:color w:val="1F497D" w:themeColor="text2"/>
                <w:sz w:val="20"/>
                <w:szCs w:val="20"/>
                <w:lang w:eastAsia="hu-HU"/>
              </w:rPr>
              <w:t>dontobizottsag@kt.hu</w:t>
            </w:r>
          </w:p>
        </w:tc>
        <w:tc>
          <w:tcPr>
            <w:tcW w:w="3433" w:type="dxa"/>
          </w:tcPr>
          <w:p w14:paraId="56BE25D3" w14:textId="77777777" w:rsidR="003960B3" w:rsidRPr="003960B3" w:rsidRDefault="003960B3" w:rsidP="003960B3">
            <w:pPr>
              <w:spacing w:before="120" w:after="120"/>
              <w:jc w:val="left"/>
              <w:rPr>
                <w:rFonts w:eastAsia="MyriadPro-Light"/>
                <w:sz w:val="18"/>
                <w:szCs w:val="18"/>
                <w:lang w:eastAsia="hu-HU"/>
              </w:rPr>
            </w:pPr>
            <w:r w:rsidRPr="00E8260C">
              <w:rPr>
                <w:rFonts w:eastAsia="MyriadPro-Light"/>
                <w:sz w:val="18"/>
                <w:szCs w:val="18"/>
                <w:lang w:eastAsia="hu-HU"/>
              </w:rPr>
              <w:t>Telefon:</w:t>
            </w:r>
            <w:r w:rsidRPr="003960B3">
              <w:rPr>
                <w:rFonts w:eastAsia="MyriadPro-Light"/>
                <w:sz w:val="18"/>
                <w:szCs w:val="18"/>
                <w:lang w:eastAsia="hu-HU"/>
              </w:rPr>
              <w:t xml:space="preserve"> </w:t>
            </w:r>
            <w:r w:rsidRPr="00595241">
              <w:rPr>
                <w:rFonts w:ascii="Tahoma" w:eastAsia="MyriadPro-Light" w:hAnsi="Tahoma" w:cs="Tahoma"/>
                <w:bCs/>
                <w:color w:val="1F497D" w:themeColor="text2"/>
                <w:sz w:val="20"/>
                <w:szCs w:val="20"/>
                <w:lang w:eastAsia="hu-HU"/>
              </w:rPr>
              <w:t>+36 18828592</w:t>
            </w:r>
          </w:p>
        </w:tc>
      </w:tr>
      <w:tr w:rsidR="003960B3" w:rsidRPr="003960B3" w14:paraId="626A6468" w14:textId="77777777" w:rsidTr="003960B3">
        <w:tc>
          <w:tcPr>
            <w:tcW w:w="6345" w:type="dxa"/>
            <w:gridSpan w:val="2"/>
          </w:tcPr>
          <w:p w14:paraId="2D1AA848" w14:textId="77777777" w:rsidR="003960B3" w:rsidRPr="003960B3" w:rsidRDefault="003960B3" w:rsidP="003960B3">
            <w:pPr>
              <w:spacing w:before="120" w:after="120"/>
              <w:jc w:val="left"/>
              <w:rPr>
                <w:rFonts w:eastAsia="MyriadPro-Light"/>
                <w:sz w:val="18"/>
                <w:szCs w:val="18"/>
                <w:lang w:eastAsia="hu-HU"/>
              </w:rPr>
            </w:pPr>
            <w:r w:rsidRPr="00E8260C">
              <w:rPr>
                <w:rFonts w:eastAsia="MyriadPro-Light"/>
                <w:sz w:val="18"/>
                <w:szCs w:val="18"/>
                <w:lang w:eastAsia="hu-HU"/>
              </w:rPr>
              <w:t xml:space="preserve">Internetcím: </w:t>
            </w:r>
            <w:r w:rsidRPr="003960B3">
              <w:rPr>
                <w:rFonts w:eastAsia="MyriadPro-Light"/>
                <w:sz w:val="18"/>
                <w:szCs w:val="18"/>
                <w:lang w:eastAsia="hu-HU"/>
              </w:rPr>
              <w:t xml:space="preserve">(URL) </w:t>
            </w:r>
            <w:r w:rsidRPr="00595241">
              <w:rPr>
                <w:rFonts w:ascii="Tahoma" w:eastAsia="MyriadPro-Light" w:hAnsi="Tahoma" w:cs="Tahoma"/>
                <w:bCs/>
                <w:color w:val="1F497D" w:themeColor="text2"/>
                <w:sz w:val="20"/>
                <w:szCs w:val="20"/>
                <w:lang w:eastAsia="hu-HU"/>
              </w:rPr>
              <w:t>www.kozbeszerzes.hu</w:t>
            </w:r>
          </w:p>
        </w:tc>
        <w:tc>
          <w:tcPr>
            <w:tcW w:w="3433" w:type="dxa"/>
          </w:tcPr>
          <w:p w14:paraId="72B69B22" w14:textId="77777777" w:rsidR="003960B3" w:rsidRPr="003960B3" w:rsidRDefault="003960B3" w:rsidP="003960B3">
            <w:pPr>
              <w:spacing w:before="120" w:after="120"/>
              <w:jc w:val="left"/>
              <w:rPr>
                <w:rFonts w:eastAsia="MyriadPro-Light"/>
                <w:sz w:val="18"/>
                <w:szCs w:val="18"/>
                <w:lang w:eastAsia="hu-HU"/>
              </w:rPr>
            </w:pPr>
            <w:r w:rsidRPr="00E8260C">
              <w:rPr>
                <w:rFonts w:eastAsia="MyriadPro-Light"/>
                <w:sz w:val="18"/>
                <w:szCs w:val="18"/>
                <w:lang w:eastAsia="hu-HU"/>
              </w:rPr>
              <w:t>Fax</w:t>
            </w:r>
            <w:r w:rsidRPr="00595241">
              <w:rPr>
                <w:rFonts w:eastAsia="MyriadPro-Light"/>
                <w:sz w:val="18"/>
                <w:szCs w:val="18"/>
                <w:lang w:eastAsia="hu-HU"/>
              </w:rPr>
              <w:t>:</w:t>
            </w:r>
            <w:r w:rsidRPr="00595241">
              <w:rPr>
                <w:rFonts w:ascii="Tahoma" w:eastAsia="MyriadPro-Light" w:hAnsi="Tahoma" w:cs="Tahoma"/>
                <w:bCs/>
                <w:color w:val="1F497D" w:themeColor="text2"/>
                <w:sz w:val="20"/>
                <w:szCs w:val="20"/>
                <w:lang w:eastAsia="hu-HU"/>
              </w:rPr>
              <w:t xml:space="preserve"> +36 18828593</w:t>
            </w:r>
          </w:p>
        </w:tc>
      </w:tr>
    </w:tbl>
    <w:p w14:paraId="43B9C9EF" w14:textId="77777777" w:rsidR="006360F1" w:rsidRPr="00E8260C" w:rsidRDefault="006360F1" w:rsidP="006360F1">
      <w:pPr>
        <w:autoSpaceDE w:val="0"/>
        <w:autoSpaceDN w:val="0"/>
        <w:adjustRightInd w:val="0"/>
        <w:spacing w:before="120" w:after="120"/>
        <w:jc w:val="left"/>
        <w:rPr>
          <w:rFonts w:eastAsia="MyriadPro-Semibold"/>
          <w:b/>
          <w:sz w:val="22"/>
          <w:szCs w:val="22"/>
          <w:lang w:eastAsia="hu-HU"/>
        </w:rPr>
      </w:pPr>
      <w:r w:rsidRPr="00E8260C">
        <w:rPr>
          <w:rFonts w:eastAsia="MyriadPro-Semibold"/>
          <w:b/>
          <w:sz w:val="22"/>
          <w:szCs w:val="22"/>
          <w:lang w:eastAsia="hu-HU"/>
        </w:rPr>
        <w:t>VI.</w:t>
      </w:r>
      <w:r w:rsidR="007F269F" w:rsidRPr="00E8260C">
        <w:rPr>
          <w:rFonts w:eastAsia="MyriadPro-Semibold"/>
          <w:b/>
          <w:sz w:val="22"/>
          <w:szCs w:val="22"/>
          <w:lang w:eastAsia="hu-HU"/>
        </w:rPr>
        <w:t>5</w:t>
      </w:r>
      <w:r w:rsidRPr="00E8260C">
        <w:rPr>
          <w:rFonts w:eastAsia="MyriadPro-Semibold"/>
          <w:b/>
          <w:sz w:val="22"/>
          <w:szCs w:val="22"/>
          <w:lang w:eastAsia="hu-HU"/>
        </w:rPr>
        <w:t xml:space="preserve">) E hirdetmény feladásának dátuma: </w:t>
      </w:r>
      <w:r w:rsidR="007F269F" w:rsidRPr="00E8260C">
        <w:rPr>
          <w:rFonts w:eastAsia="MyriadPro-Semibold"/>
          <w:i/>
          <w:sz w:val="18"/>
          <w:szCs w:val="18"/>
          <w:lang w:eastAsia="hu-HU"/>
        </w:rPr>
        <w:t>(nn/hh/éééé</w:t>
      </w:r>
      <w:r w:rsidR="00933467" w:rsidRPr="00E8260C">
        <w:rPr>
          <w:rFonts w:eastAsia="MyriadPro-Semibold"/>
          <w:i/>
          <w:sz w:val="18"/>
          <w:szCs w:val="18"/>
          <w:lang w:eastAsia="hu-HU"/>
        </w:rPr>
        <w:t>)</w:t>
      </w:r>
    </w:p>
    <w:p w14:paraId="4984ABEB" w14:textId="77777777" w:rsidR="00E8260C" w:rsidRPr="00E8260C" w:rsidRDefault="00E8260C" w:rsidP="00E8260C">
      <w:pPr>
        <w:spacing w:before="120" w:after="120"/>
        <w:rPr>
          <w:rFonts w:eastAsia="MyriadPro-Semibold"/>
          <w:sz w:val="22"/>
          <w:szCs w:val="22"/>
          <w:lang w:eastAsia="hu-HU"/>
        </w:rPr>
      </w:pPr>
    </w:p>
    <w:p w14:paraId="01C424E6" w14:textId="77777777" w:rsidR="006360F1" w:rsidRPr="00E8260C" w:rsidRDefault="007F269F" w:rsidP="006360F1">
      <w:pPr>
        <w:autoSpaceDE w:val="0"/>
        <w:autoSpaceDN w:val="0"/>
        <w:adjustRightInd w:val="0"/>
        <w:spacing w:before="120" w:after="120"/>
        <w:jc w:val="center"/>
        <w:rPr>
          <w:rFonts w:eastAsia="MyriadPro-Semibold"/>
          <w:sz w:val="18"/>
          <w:szCs w:val="18"/>
          <w:lang w:eastAsia="hu-HU"/>
        </w:rPr>
      </w:pPr>
      <w:r w:rsidRPr="00E8260C">
        <w:rPr>
          <w:rStyle w:val="Tblzatfelirata2"/>
          <w:rFonts w:ascii="Times New Roman" w:hAnsi="Times New Roman" w:cs="Times New Roman"/>
          <w:iCs w:val="0"/>
          <w:sz w:val="18"/>
          <w:szCs w:val="18"/>
        </w:rPr>
        <w:t>Az európai uniós és más alkalmazandó jog előírásainak történő megfelelés biztosítása az ajánlatkérő felelőssége.</w:t>
      </w:r>
    </w:p>
    <w:p w14:paraId="5CC84CD1" w14:textId="77777777" w:rsidR="006360F1" w:rsidRPr="00E8260C" w:rsidRDefault="006360F1" w:rsidP="006360F1">
      <w:pPr>
        <w:autoSpaceDE w:val="0"/>
        <w:autoSpaceDN w:val="0"/>
        <w:adjustRightInd w:val="0"/>
        <w:spacing w:before="120" w:after="120"/>
        <w:jc w:val="center"/>
        <w:rPr>
          <w:rFonts w:eastAsia="MyriadPro-Semibold"/>
          <w:sz w:val="18"/>
          <w:szCs w:val="18"/>
          <w:lang w:eastAsia="hu-HU"/>
        </w:rPr>
      </w:pPr>
      <w:r w:rsidRPr="00E8260C">
        <w:rPr>
          <w:rFonts w:eastAsia="MyriadPro-Semibold"/>
          <w:sz w:val="18"/>
          <w:szCs w:val="18"/>
          <w:lang w:eastAsia="hu-HU"/>
        </w:rPr>
        <w:t>_________________________________________________________________________________________________________</w:t>
      </w:r>
    </w:p>
    <w:p w14:paraId="0B37CFCA" w14:textId="77777777" w:rsidR="006360F1" w:rsidRPr="00E8260C" w:rsidRDefault="006360F1" w:rsidP="006360F1">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1</w:t>
      </w:r>
      <w:r w:rsidRPr="00E8260C">
        <w:rPr>
          <w:rFonts w:eastAsia="MyriadPro-Semibold"/>
          <w:sz w:val="18"/>
          <w:szCs w:val="18"/>
          <w:vertAlign w:val="superscript"/>
          <w:lang w:eastAsia="hu-HU"/>
        </w:rPr>
        <w:tab/>
      </w:r>
      <w:r w:rsidR="007F269F" w:rsidRPr="00E8260C">
        <w:rPr>
          <w:rStyle w:val="SzvegtrzsDltTrkz0pt"/>
          <w:rFonts w:ascii="Times New Roman" w:hAnsi="Times New Roman" w:cs="Times New Roman"/>
          <w:sz w:val="18"/>
          <w:szCs w:val="18"/>
        </w:rPr>
        <w:t>szükség szerinti számban ismételje meg</w:t>
      </w:r>
    </w:p>
    <w:p w14:paraId="772B2509" w14:textId="77777777" w:rsidR="006360F1" w:rsidRPr="00E8260C" w:rsidRDefault="006360F1" w:rsidP="006360F1">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2</w:t>
      </w:r>
      <w:r w:rsidRPr="00E8260C">
        <w:rPr>
          <w:rFonts w:eastAsia="MyriadPro-Semibold"/>
          <w:sz w:val="18"/>
          <w:szCs w:val="18"/>
          <w:vertAlign w:val="superscript"/>
          <w:lang w:eastAsia="hu-HU"/>
        </w:rPr>
        <w:tab/>
      </w:r>
      <w:r w:rsidR="007F269F" w:rsidRPr="00E8260C">
        <w:rPr>
          <w:rStyle w:val="SzvegtrzsDltTrkz0pt"/>
          <w:rFonts w:ascii="Times New Roman" w:hAnsi="Times New Roman" w:cs="Times New Roman"/>
          <w:sz w:val="18"/>
          <w:szCs w:val="18"/>
        </w:rPr>
        <w:t>adott esetben</w:t>
      </w:r>
    </w:p>
    <w:p w14:paraId="4D38D45D" w14:textId="77777777" w:rsidR="006360F1" w:rsidRPr="00E8260C" w:rsidRDefault="006360F1" w:rsidP="006360F1">
      <w:pPr>
        <w:tabs>
          <w:tab w:val="left" w:pos="284"/>
        </w:tabs>
        <w:autoSpaceDE w:val="0"/>
        <w:autoSpaceDN w:val="0"/>
        <w:adjustRightInd w:val="0"/>
        <w:spacing w:before="120" w:after="120"/>
        <w:rPr>
          <w:rFonts w:eastAsia="MyriadPro-Semibold"/>
          <w:sz w:val="18"/>
          <w:szCs w:val="18"/>
          <w:vertAlign w:val="superscript"/>
          <w:lang w:eastAsia="hu-HU"/>
        </w:rPr>
      </w:pPr>
      <w:r w:rsidRPr="00E8260C">
        <w:rPr>
          <w:rFonts w:eastAsia="MyriadPro-Semibold"/>
          <w:sz w:val="18"/>
          <w:szCs w:val="18"/>
          <w:vertAlign w:val="superscript"/>
          <w:lang w:eastAsia="hu-HU"/>
        </w:rPr>
        <w:t>4</w:t>
      </w:r>
      <w:r w:rsidRPr="00E8260C">
        <w:rPr>
          <w:rFonts w:eastAsia="MyriadPro-Semibold"/>
          <w:sz w:val="18"/>
          <w:szCs w:val="18"/>
          <w:vertAlign w:val="superscript"/>
          <w:lang w:eastAsia="hu-HU"/>
        </w:rPr>
        <w:tab/>
      </w:r>
      <w:r w:rsidR="007F269F" w:rsidRPr="00E8260C">
        <w:rPr>
          <w:rStyle w:val="SzvegtrzsDltTrkz0pt"/>
          <w:rFonts w:ascii="Times New Roman" w:hAnsi="Times New Roman" w:cs="Times New Roman"/>
          <w:sz w:val="18"/>
          <w:szCs w:val="18"/>
        </w:rPr>
        <w:t>ha az információ ismert</w:t>
      </w:r>
    </w:p>
    <w:p w14:paraId="1837C4A3" w14:textId="77777777" w:rsidR="006360F1" w:rsidRPr="00E8260C" w:rsidRDefault="006360F1" w:rsidP="006360F1">
      <w:pPr>
        <w:tabs>
          <w:tab w:val="left" w:pos="284"/>
        </w:tabs>
        <w:autoSpaceDE w:val="0"/>
        <w:autoSpaceDN w:val="0"/>
        <w:adjustRightInd w:val="0"/>
        <w:spacing w:before="120" w:after="120"/>
        <w:rPr>
          <w:rFonts w:eastAsia="MyriadPro-LightIt"/>
          <w:iCs/>
          <w:sz w:val="18"/>
          <w:szCs w:val="18"/>
          <w:vertAlign w:val="superscript"/>
          <w:lang w:eastAsia="hu-HU"/>
        </w:rPr>
      </w:pPr>
      <w:r w:rsidRPr="00E8260C">
        <w:rPr>
          <w:rFonts w:eastAsia="MyriadPro-LightIt"/>
          <w:iCs/>
          <w:sz w:val="18"/>
          <w:szCs w:val="18"/>
          <w:vertAlign w:val="superscript"/>
          <w:lang w:eastAsia="hu-HU"/>
        </w:rPr>
        <w:t>20</w:t>
      </w:r>
      <w:r w:rsidRPr="00E8260C">
        <w:rPr>
          <w:rFonts w:eastAsia="MyriadPro-LightIt"/>
          <w:iCs/>
          <w:sz w:val="18"/>
          <w:szCs w:val="18"/>
          <w:vertAlign w:val="superscript"/>
          <w:lang w:eastAsia="hu-HU"/>
        </w:rPr>
        <w:tab/>
      </w:r>
      <w:r w:rsidR="007F269F" w:rsidRPr="00E8260C">
        <w:rPr>
          <w:rStyle w:val="SzvegtrzsDltTrkz0pt"/>
          <w:rFonts w:ascii="Times New Roman" w:hAnsi="Times New Roman" w:cs="Times New Roman"/>
          <w:sz w:val="18"/>
          <w:szCs w:val="18"/>
        </w:rPr>
        <w:t>a súlyszám helyett a jelentőség is megadható</w:t>
      </w:r>
    </w:p>
    <w:p w14:paraId="2E7F5451" w14:textId="77777777" w:rsidR="006360F1" w:rsidRPr="00E8260C" w:rsidRDefault="006360F1" w:rsidP="006360F1">
      <w:pPr>
        <w:tabs>
          <w:tab w:val="left" w:pos="284"/>
        </w:tabs>
        <w:autoSpaceDE w:val="0"/>
        <w:autoSpaceDN w:val="0"/>
        <w:adjustRightInd w:val="0"/>
        <w:spacing w:before="120" w:after="120"/>
        <w:rPr>
          <w:rFonts w:eastAsia="MyriadPro-Semibold"/>
          <w:sz w:val="18"/>
          <w:szCs w:val="18"/>
          <w:vertAlign w:val="superscript"/>
          <w:lang w:eastAsia="hu-HU"/>
        </w:rPr>
      </w:pPr>
      <w:r w:rsidRPr="00E8260C">
        <w:rPr>
          <w:rFonts w:eastAsia="MyriadPro-LightIt"/>
          <w:iCs/>
          <w:sz w:val="18"/>
          <w:szCs w:val="18"/>
          <w:vertAlign w:val="superscript"/>
          <w:lang w:eastAsia="hu-HU"/>
        </w:rPr>
        <w:t>21</w:t>
      </w:r>
      <w:r w:rsidRPr="00E8260C">
        <w:rPr>
          <w:rFonts w:eastAsia="MyriadPro-LightIt"/>
          <w:iCs/>
          <w:sz w:val="18"/>
          <w:szCs w:val="18"/>
          <w:vertAlign w:val="superscript"/>
          <w:lang w:eastAsia="hu-HU"/>
        </w:rPr>
        <w:tab/>
      </w:r>
      <w:r w:rsidR="007F269F" w:rsidRPr="00E8260C">
        <w:rPr>
          <w:rStyle w:val="SzvegtrzsDltTrkz0pt"/>
          <w:rFonts w:ascii="Times New Roman" w:hAnsi="Times New Roman" w:cs="Times New Roman"/>
          <w:sz w:val="18"/>
          <w:szCs w:val="18"/>
        </w:rPr>
        <w:t>a súlyszám helyett a jelentőség is megadható; ha az ár az egyetlen bírálati szempont, akkor a súlyszámot nem alkalmazzák</w:t>
      </w:r>
    </w:p>
    <w:p w14:paraId="65D27C9E" w14:textId="77777777" w:rsidR="006360F1" w:rsidRPr="00E8260C" w:rsidRDefault="006360F1" w:rsidP="006360F1">
      <w:pPr>
        <w:spacing w:before="120" w:after="120"/>
        <w:rPr>
          <w:rFonts w:eastAsia="MyriadPro-Semibold"/>
          <w:b/>
          <w:sz w:val="18"/>
          <w:szCs w:val="18"/>
          <w:lang w:eastAsia="hu-HU"/>
        </w:rPr>
      </w:pPr>
    </w:p>
    <w:sectPr w:rsidR="006360F1" w:rsidRPr="00E8260C" w:rsidSect="004B4552">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ániel Koppándi" w:date="2023-08-03T09:55:00Z" w:initials="DK">
    <w:p w14:paraId="22FAF0F9" w14:textId="77777777" w:rsidR="00DD6D5E" w:rsidRDefault="00DD6D5E" w:rsidP="00665C0A">
      <w:pPr>
        <w:pStyle w:val="Jegyzetszveg"/>
        <w:jc w:val="left"/>
      </w:pPr>
      <w:r>
        <w:rPr>
          <w:rStyle w:val="Jegyzethivatkozs"/>
        </w:rPr>
        <w:annotationRef/>
      </w:r>
      <w:r>
        <w:t>Kérném szépen jóváhagyni.</w:t>
      </w:r>
    </w:p>
  </w:comment>
  <w:comment w:id="6" w:author="Dániel Koppándi" w:date="2023-08-03T10:09:00Z" w:initials="DK">
    <w:p w14:paraId="56A53E3E" w14:textId="77777777" w:rsidR="005B41E9" w:rsidRDefault="005B41E9" w:rsidP="00EA3939">
      <w:pPr>
        <w:pStyle w:val="Jegyzetszveg"/>
        <w:jc w:val="left"/>
      </w:pPr>
      <w:r>
        <w:rPr>
          <w:rStyle w:val="Jegyzethivatkozs"/>
        </w:rPr>
        <w:annotationRef/>
      </w:r>
      <w:r>
        <w:t>Kérném szépen jóváhagyni.</w:t>
      </w:r>
    </w:p>
  </w:comment>
  <w:comment w:id="7" w:author="Dániel Koppándi" w:date="2023-08-03T10:16:00Z" w:initials="DK">
    <w:p w14:paraId="33632D88" w14:textId="77777777" w:rsidR="00D30691" w:rsidRDefault="00D30691" w:rsidP="008253EE">
      <w:pPr>
        <w:pStyle w:val="Jegyzetszveg"/>
        <w:jc w:val="left"/>
      </w:pPr>
      <w:r>
        <w:rPr>
          <w:rStyle w:val="Jegyzethivatkozs"/>
        </w:rPr>
        <w:annotationRef/>
      </w:r>
      <w:r>
        <w:t>Kérném szépen jóváhagyni.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AF0F9" w15:done="0"/>
  <w15:commentEx w15:paraId="56A53E3E" w15:done="0"/>
  <w15:commentEx w15:paraId="33632D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5F824" w16cex:dateUtc="2023-08-03T07:55:00Z"/>
  <w16cex:commentExtensible w16cex:durableId="2875FB4E" w16cex:dateUtc="2023-08-03T08:09:00Z"/>
  <w16cex:commentExtensible w16cex:durableId="2875FD0C" w16cex:dateUtc="2023-08-03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FAF0F9" w16cid:durableId="2875F824"/>
  <w16cid:commentId w16cid:paraId="56A53E3E" w16cid:durableId="2875FB4E"/>
  <w16cid:commentId w16cid:paraId="33632D88" w16cid:durableId="2875FD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BFE74" w14:textId="77777777" w:rsidR="00582DD9" w:rsidRDefault="00582DD9" w:rsidP="00FA2E1F">
      <w:r>
        <w:separator/>
      </w:r>
    </w:p>
  </w:endnote>
  <w:endnote w:type="continuationSeparator" w:id="0">
    <w:p w14:paraId="710EBBC3" w14:textId="77777777" w:rsidR="00582DD9" w:rsidRDefault="00582DD9" w:rsidP="00F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 w:name="HiraKakuPro-W3">
    <w:altName w:val="MS Gothic"/>
    <w:panose1 w:val="00000000000000000000"/>
    <w:charset w:val="80"/>
    <w:family w:val="auto"/>
    <w:notTrueType/>
    <w:pitch w:val="default"/>
    <w:sig w:usb0="00000001" w:usb1="08070000" w:usb2="00000010" w:usb3="00000000" w:csb0="0002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 w:name="DejaVuSerif">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71BC7" w14:textId="77777777" w:rsidR="00582DD9" w:rsidRDefault="00582DD9" w:rsidP="00FA2E1F">
      <w:r>
        <w:separator/>
      </w:r>
    </w:p>
  </w:footnote>
  <w:footnote w:type="continuationSeparator" w:id="0">
    <w:p w14:paraId="57F2CDBB" w14:textId="77777777" w:rsidR="00582DD9" w:rsidRDefault="00582DD9" w:rsidP="00FA2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EE"/>
    <w:multiLevelType w:val="hybridMultilevel"/>
    <w:tmpl w:val="15E436EE"/>
    <w:lvl w:ilvl="0" w:tplc="F0CC59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FC02B5"/>
    <w:multiLevelType w:val="hybridMultilevel"/>
    <w:tmpl w:val="4D4CEB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61D19"/>
    <w:multiLevelType w:val="hybridMultilevel"/>
    <w:tmpl w:val="4D4CE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EC1AF9"/>
    <w:multiLevelType w:val="hybridMultilevel"/>
    <w:tmpl w:val="57BE8444"/>
    <w:lvl w:ilvl="0" w:tplc="5DAAB196">
      <w:start w:val="71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2A68D0"/>
    <w:multiLevelType w:val="hybridMultilevel"/>
    <w:tmpl w:val="52482A04"/>
    <w:lvl w:ilvl="0" w:tplc="040E0001">
      <w:start w:val="1"/>
      <w:numFmt w:val="bullet"/>
      <w:lvlText w:val=""/>
      <w:lvlJc w:val="left"/>
      <w:pPr>
        <w:ind w:left="720" w:hanging="360"/>
      </w:pPr>
      <w:rPr>
        <w:rFonts w:ascii="Symbol" w:hAnsi="Symbol" w:hint="default"/>
      </w:rPr>
    </w:lvl>
    <w:lvl w:ilvl="1" w:tplc="6A5E2B7C">
      <w:start w:val="34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4E337A"/>
    <w:multiLevelType w:val="hybridMultilevel"/>
    <w:tmpl w:val="2A0A2DD4"/>
    <w:lvl w:ilvl="0" w:tplc="040E000F">
      <w:start w:val="1"/>
      <w:numFmt w:val="decimal"/>
      <w:lvlText w:val="%1."/>
      <w:lvlJc w:val="left"/>
      <w:pPr>
        <w:ind w:left="1657" w:hanging="360"/>
      </w:pPr>
      <w:rPr>
        <w:rFonts w:hint="default"/>
      </w:rPr>
    </w:lvl>
    <w:lvl w:ilvl="1" w:tplc="040E0019" w:tentative="1">
      <w:start w:val="1"/>
      <w:numFmt w:val="lowerLetter"/>
      <w:lvlText w:val="%2."/>
      <w:lvlJc w:val="left"/>
      <w:pPr>
        <w:ind w:left="2377" w:hanging="360"/>
      </w:pPr>
    </w:lvl>
    <w:lvl w:ilvl="2" w:tplc="040E001B" w:tentative="1">
      <w:start w:val="1"/>
      <w:numFmt w:val="lowerRoman"/>
      <w:lvlText w:val="%3."/>
      <w:lvlJc w:val="right"/>
      <w:pPr>
        <w:ind w:left="3097" w:hanging="180"/>
      </w:pPr>
    </w:lvl>
    <w:lvl w:ilvl="3" w:tplc="040E000F" w:tentative="1">
      <w:start w:val="1"/>
      <w:numFmt w:val="decimal"/>
      <w:lvlText w:val="%4."/>
      <w:lvlJc w:val="left"/>
      <w:pPr>
        <w:ind w:left="3817" w:hanging="360"/>
      </w:pPr>
    </w:lvl>
    <w:lvl w:ilvl="4" w:tplc="040E0019" w:tentative="1">
      <w:start w:val="1"/>
      <w:numFmt w:val="lowerLetter"/>
      <w:lvlText w:val="%5."/>
      <w:lvlJc w:val="left"/>
      <w:pPr>
        <w:ind w:left="4537" w:hanging="360"/>
      </w:pPr>
    </w:lvl>
    <w:lvl w:ilvl="5" w:tplc="040E001B" w:tentative="1">
      <w:start w:val="1"/>
      <w:numFmt w:val="lowerRoman"/>
      <w:lvlText w:val="%6."/>
      <w:lvlJc w:val="right"/>
      <w:pPr>
        <w:ind w:left="5257" w:hanging="180"/>
      </w:pPr>
    </w:lvl>
    <w:lvl w:ilvl="6" w:tplc="040E000F" w:tentative="1">
      <w:start w:val="1"/>
      <w:numFmt w:val="decimal"/>
      <w:lvlText w:val="%7."/>
      <w:lvlJc w:val="left"/>
      <w:pPr>
        <w:ind w:left="5977" w:hanging="360"/>
      </w:pPr>
    </w:lvl>
    <w:lvl w:ilvl="7" w:tplc="040E0019" w:tentative="1">
      <w:start w:val="1"/>
      <w:numFmt w:val="lowerLetter"/>
      <w:lvlText w:val="%8."/>
      <w:lvlJc w:val="left"/>
      <w:pPr>
        <w:ind w:left="6697" w:hanging="360"/>
      </w:pPr>
    </w:lvl>
    <w:lvl w:ilvl="8" w:tplc="040E001B" w:tentative="1">
      <w:start w:val="1"/>
      <w:numFmt w:val="lowerRoman"/>
      <w:lvlText w:val="%9."/>
      <w:lvlJc w:val="right"/>
      <w:pPr>
        <w:ind w:left="7417" w:hanging="180"/>
      </w:pPr>
    </w:lvl>
  </w:abstractNum>
  <w:abstractNum w:abstractNumId="6" w15:restartNumberingAfterBreak="0">
    <w:nsid w:val="0C986563"/>
    <w:multiLevelType w:val="hybridMultilevel"/>
    <w:tmpl w:val="86A024BA"/>
    <w:lvl w:ilvl="0" w:tplc="066CB2DE">
      <w:start w:val="2"/>
      <w:numFmt w:val="bullet"/>
      <w:lvlText w:val="-"/>
      <w:lvlJc w:val="left"/>
      <w:pPr>
        <w:ind w:left="720" w:hanging="360"/>
      </w:pPr>
      <w:rPr>
        <w:rFonts w:ascii="Tahoma" w:eastAsia="MyriadPro-Light" w:hAnsi="Tahoma" w:cs="Tahoma"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A71A14"/>
    <w:multiLevelType w:val="multilevel"/>
    <w:tmpl w:val="6AC0EA5C"/>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E241C30"/>
    <w:multiLevelType w:val="hybridMultilevel"/>
    <w:tmpl w:val="4976B50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750126"/>
    <w:multiLevelType w:val="hybridMultilevel"/>
    <w:tmpl w:val="0E94C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3D5736"/>
    <w:multiLevelType w:val="hybridMultilevel"/>
    <w:tmpl w:val="0E94C4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6637E6F"/>
    <w:multiLevelType w:val="hybridMultilevel"/>
    <w:tmpl w:val="48E4BBB6"/>
    <w:lvl w:ilvl="0" w:tplc="A204DABE">
      <w:start w:val="1"/>
      <w:numFmt w:val="decimal"/>
      <w:lvlText w:val="%1."/>
      <w:lvlJc w:val="left"/>
      <w:pPr>
        <w:ind w:left="416" w:hanging="360"/>
      </w:pPr>
      <w:rPr>
        <w:rFonts w:ascii="Helvetica" w:hAnsi="Helvetica" w:cs="Helvetica" w:hint="default"/>
        <w:color w:val="336699"/>
        <w:sz w:val="21"/>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13" w15:restartNumberingAfterBreak="0">
    <w:nsid w:val="18052956"/>
    <w:multiLevelType w:val="hybridMultilevel"/>
    <w:tmpl w:val="18A605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09B253F"/>
    <w:multiLevelType w:val="hybridMultilevel"/>
    <w:tmpl w:val="566A94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16017FD"/>
    <w:multiLevelType w:val="hybridMultilevel"/>
    <w:tmpl w:val="E5C68E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22A54417"/>
    <w:multiLevelType w:val="hybridMultilevel"/>
    <w:tmpl w:val="4A144A3C"/>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522A72"/>
    <w:multiLevelType w:val="hybridMultilevel"/>
    <w:tmpl w:val="4754E3EC"/>
    <w:lvl w:ilvl="0" w:tplc="4364C92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6110519"/>
    <w:multiLevelType w:val="hybridMultilevel"/>
    <w:tmpl w:val="72E6778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277F7F08"/>
    <w:multiLevelType w:val="hybridMultilevel"/>
    <w:tmpl w:val="F5B84226"/>
    <w:lvl w:ilvl="0" w:tplc="2044195A">
      <w:start w:val="2"/>
      <w:numFmt w:val="bullet"/>
      <w:lvlText w:val="-"/>
      <w:lvlJc w:val="left"/>
      <w:pPr>
        <w:ind w:left="1080" w:hanging="360"/>
      </w:pPr>
      <w:rPr>
        <w:rFonts w:ascii="Helvetica" w:eastAsia="Calibri" w:hAnsi="Helvetica" w:cs="Helvetica"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2B842139"/>
    <w:multiLevelType w:val="hybridMultilevel"/>
    <w:tmpl w:val="99B0A31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15:restartNumberingAfterBreak="0">
    <w:nsid w:val="2CE47205"/>
    <w:multiLevelType w:val="hybridMultilevel"/>
    <w:tmpl w:val="F8B8681E"/>
    <w:lvl w:ilvl="0" w:tplc="83526E74">
      <w:start w:val="2"/>
      <w:numFmt w:val="bullet"/>
      <w:lvlText w:val="-"/>
      <w:lvlJc w:val="left"/>
      <w:pPr>
        <w:ind w:left="720" w:hanging="360"/>
      </w:pPr>
      <w:rPr>
        <w:rFonts w:ascii="Times New Roman" w:eastAsia="Times New Roman" w:hAnsi="Times New Roman" w:cs="Times New Roman" w:hint="default"/>
        <w:i w:val="0"/>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05E3E2E"/>
    <w:multiLevelType w:val="hybridMultilevel"/>
    <w:tmpl w:val="4378E7C2"/>
    <w:lvl w:ilvl="0" w:tplc="A9968C98">
      <w:start w:val="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82A5244"/>
    <w:multiLevelType w:val="hybridMultilevel"/>
    <w:tmpl w:val="545EFF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A546F38"/>
    <w:multiLevelType w:val="hybridMultilevel"/>
    <w:tmpl w:val="0E041DC8"/>
    <w:lvl w:ilvl="0" w:tplc="C43CBBCE">
      <w:start w:val="1"/>
      <w:numFmt w:val="lowerLetter"/>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C1B1F1E"/>
    <w:multiLevelType w:val="hybridMultilevel"/>
    <w:tmpl w:val="D10EBDD4"/>
    <w:lvl w:ilvl="0" w:tplc="040E0001">
      <w:start w:val="1"/>
      <w:numFmt w:val="bullet"/>
      <w:lvlText w:val=""/>
      <w:lvlJc w:val="left"/>
      <w:pPr>
        <w:ind w:left="1458" w:hanging="360"/>
      </w:pPr>
      <w:rPr>
        <w:rFonts w:ascii="Symbol" w:hAnsi="Symbol" w:hint="default"/>
      </w:rPr>
    </w:lvl>
    <w:lvl w:ilvl="1" w:tplc="040E0003" w:tentative="1">
      <w:start w:val="1"/>
      <w:numFmt w:val="bullet"/>
      <w:lvlText w:val="o"/>
      <w:lvlJc w:val="left"/>
      <w:pPr>
        <w:ind w:left="2178" w:hanging="360"/>
      </w:pPr>
      <w:rPr>
        <w:rFonts w:ascii="Courier New" w:hAnsi="Courier New" w:cs="Courier New" w:hint="default"/>
      </w:rPr>
    </w:lvl>
    <w:lvl w:ilvl="2" w:tplc="040E0005" w:tentative="1">
      <w:start w:val="1"/>
      <w:numFmt w:val="bullet"/>
      <w:lvlText w:val=""/>
      <w:lvlJc w:val="left"/>
      <w:pPr>
        <w:ind w:left="2898" w:hanging="360"/>
      </w:pPr>
      <w:rPr>
        <w:rFonts w:ascii="Wingdings" w:hAnsi="Wingdings" w:hint="default"/>
      </w:rPr>
    </w:lvl>
    <w:lvl w:ilvl="3" w:tplc="040E0001" w:tentative="1">
      <w:start w:val="1"/>
      <w:numFmt w:val="bullet"/>
      <w:lvlText w:val=""/>
      <w:lvlJc w:val="left"/>
      <w:pPr>
        <w:ind w:left="3618" w:hanging="360"/>
      </w:pPr>
      <w:rPr>
        <w:rFonts w:ascii="Symbol" w:hAnsi="Symbol" w:hint="default"/>
      </w:rPr>
    </w:lvl>
    <w:lvl w:ilvl="4" w:tplc="040E0003" w:tentative="1">
      <w:start w:val="1"/>
      <w:numFmt w:val="bullet"/>
      <w:lvlText w:val="o"/>
      <w:lvlJc w:val="left"/>
      <w:pPr>
        <w:ind w:left="4338" w:hanging="360"/>
      </w:pPr>
      <w:rPr>
        <w:rFonts w:ascii="Courier New" w:hAnsi="Courier New" w:cs="Courier New" w:hint="default"/>
      </w:rPr>
    </w:lvl>
    <w:lvl w:ilvl="5" w:tplc="040E0005" w:tentative="1">
      <w:start w:val="1"/>
      <w:numFmt w:val="bullet"/>
      <w:lvlText w:val=""/>
      <w:lvlJc w:val="left"/>
      <w:pPr>
        <w:ind w:left="5058" w:hanging="360"/>
      </w:pPr>
      <w:rPr>
        <w:rFonts w:ascii="Wingdings" w:hAnsi="Wingdings" w:hint="default"/>
      </w:rPr>
    </w:lvl>
    <w:lvl w:ilvl="6" w:tplc="040E0001" w:tentative="1">
      <w:start w:val="1"/>
      <w:numFmt w:val="bullet"/>
      <w:lvlText w:val=""/>
      <w:lvlJc w:val="left"/>
      <w:pPr>
        <w:ind w:left="5778" w:hanging="360"/>
      </w:pPr>
      <w:rPr>
        <w:rFonts w:ascii="Symbol" w:hAnsi="Symbol" w:hint="default"/>
      </w:rPr>
    </w:lvl>
    <w:lvl w:ilvl="7" w:tplc="040E0003" w:tentative="1">
      <w:start w:val="1"/>
      <w:numFmt w:val="bullet"/>
      <w:lvlText w:val="o"/>
      <w:lvlJc w:val="left"/>
      <w:pPr>
        <w:ind w:left="6498" w:hanging="360"/>
      </w:pPr>
      <w:rPr>
        <w:rFonts w:ascii="Courier New" w:hAnsi="Courier New" w:cs="Courier New" w:hint="default"/>
      </w:rPr>
    </w:lvl>
    <w:lvl w:ilvl="8" w:tplc="040E0005" w:tentative="1">
      <w:start w:val="1"/>
      <w:numFmt w:val="bullet"/>
      <w:lvlText w:val=""/>
      <w:lvlJc w:val="left"/>
      <w:pPr>
        <w:ind w:left="7218" w:hanging="360"/>
      </w:pPr>
      <w:rPr>
        <w:rFonts w:ascii="Wingdings" w:hAnsi="Wingdings" w:hint="default"/>
      </w:rPr>
    </w:lvl>
  </w:abstractNum>
  <w:abstractNum w:abstractNumId="26" w15:restartNumberingAfterBreak="0">
    <w:nsid w:val="40B7764A"/>
    <w:multiLevelType w:val="hybridMultilevel"/>
    <w:tmpl w:val="8DE8A46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435B2D04"/>
    <w:multiLevelType w:val="hybridMultilevel"/>
    <w:tmpl w:val="7B061E06"/>
    <w:lvl w:ilvl="0" w:tplc="B4161E86">
      <w:start w:val="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1D75DD"/>
    <w:multiLevelType w:val="hybridMultilevel"/>
    <w:tmpl w:val="0E94C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105B95"/>
    <w:multiLevelType w:val="hybridMultilevel"/>
    <w:tmpl w:val="FCE2249C"/>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1" w15:restartNumberingAfterBreak="0">
    <w:nsid w:val="56CD3B23"/>
    <w:multiLevelType w:val="hybridMultilevel"/>
    <w:tmpl w:val="FF5641C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593460A6"/>
    <w:multiLevelType w:val="hybridMultilevel"/>
    <w:tmpl w:val="3AF88D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A216D31"/>
    <w:multiLevelType w:val="hybridMultilevel"/>
    <w:tmpl w:val="2A5C9220"/>
    <w:lvl w:ilvl="0" w:tplc="53ECFE1C">
      <w:start w:val="3"/>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15:restartNumberingAfterBreak="0">
    <w:nsid w:val="5C823861"/>
    <w:multiLevelType w:val="multilevel"/>
    <w:tmpl w:val="4E78A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B102CF"/>
    <w:multiLevelType w:val="hybridMultilevel"/>
    <w:tmpl w:val="FFC82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67398B"/>
    <w:multiLevelType w:val="hybridMultilevel"/>
    <w:tmpl w:val="701660C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71F502A0"/>
    <w:multiLevelType w:val="hybridMultilevel"/>
    <w:tmpl w:val="CE6C878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9" w15:restartNumberingAfterBreak="0">
    <w:nsid w:val="7206308D"/>
    <w:multiLevelType w:val="hybridMultilevel"/>
    <w:tmpl w:val="A740B80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0" w15:restartNumberingAfterBreak="0">
    <w:nsid w:val="7AE500DF"/>
    <w:multiLevelType w:val="multilevel"/>
    <w:tmpl w:val="9CE69A46"/>
    <w:lvl w:ilvl="0">
      <w:start w:val="1"/>
      <w:numFmt w:val="decimal"/>
      <w:pStyle w:val="NUM1"/>
      <w:lvlText w:val="%1."/>
      <w:lvlJc w:val="left"/>
      <w:pPr>
        <w:ind w:left="360" w:hanging="360"/>
      </w:pPr>
      <w:rPr>
        <w:rFonts w:cs="Times New Roman" w:hint="default"/>
        <w:b/>
        <w:bCs/>
      </w:rPr>
    </w:lvl>
    <w:lvl w:ilvl="1">
      <w:start w:val="9"/>
      <w:numFmt w:val="decimal"/>
      <w:pStyle w:val="num11"/>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F2D4676"/>
    <w:multiLevelType w:val="hybridMultilevel"/>
    <w:tmpl w:val="BC06D3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8"/>
  </w:num>
  <w:num w:numId="2">
    <w:abstractNumId w:val="36"/>
  </w:num>
  <w:num w:numId="3">
    <w:abstractNumId w:val="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4"/>
  </w:num>
  <w:num w:numId="7">
    <w:abstractNumId w:val="6"/>
  </w:num>
  <w:num w:numId="8">
    <w:abstractNumId w:val="21"/>
  </w:num>
  <w:num w:numId="9">
    <w:abstractNumId w:val="34"/>
  </w:num>
  <w:num w:numId="10">
    <w:abstractNumId w:val="7"/>
  </w:num>
  <w:num w:numId="11">
    <w:abstractNumId w:val="27"/>
  </w:num>
  <w:num w:numId="12">
    <w:abstractNumId w:val="5"/>
  </w:num>
  <w:num w:numId="13">
    <w:abstractNumId w:val="12"/>
  </w:num>
  <w:num w:numId="14">
    <w:abstractNumId w:val="2"/>
  </w:num>
  <w:num w:numId="15">
    <w:abstractNumId w:val="30"/>
  </w:num>
  <w:num w:numId="16">
    <w:abstractNumId w:val="1"/>
  </w:num>
  <w:num w:numId="17">
    <w:abstractNumId w:val="11"/>
  </w:num>
  <w:num w:numId="18">
    <w:abstractNumId w:val="10"/>
  </w:num>
  <w:num w:numId="19">
    <w:abstractNumId w:val="29"/>
  </w:num>
  <w:num w:numId="20">
    <w:abstractNumId w:val="23"/>
  </w:num>
  <w:num w:numId="21">
    <w:abstractNumId w:val="0"/>
  </w:num>
  <w:num w:numId="22">
    <w:abstractNumId w:val="33"/>
  </w:num>
  <w:num w:numId="23">
    <w:abstractNumId w:val="19"/>
  </w:num>
  <w:num w:numId="24">
    <w:abstractNumId w:val="20"/>
  </w:num>
  <w:num w:numId="25">
    <w:abstractNumId w:val="8"/>
  </w:num>
  <w:num w:numId="26">
    <w:abstractNumId w:val="41"/>
  </w:num>
  <w:num w:numId="27">
    <w:abstractNumId w:val="22"/>
  </w:num>
  <w:num w:numId="28">
    <w:abstractNumId w:val="17"/>
  </w:num>
  <w:num w:numId="29">
    <w:abstractNumId w:val="37"/>
  </w:num>
  <w:num w:numId="30">
    <w:abstractNumId w:val="38"/>
  </w:num>
  <w:num w:numId="31">
    <w:abstractNumId w:val="18"/>
  </w:num>
  <w:num w:numId="32">
    <w:abstractNumId w:val="14"/>
  </w:num>
  <w:num w:numId="33">
    <w:abstractNumId w:val="13"/>
  </w:num>
  <w:num w:numId="34">
    <w:abstractNumId w:val="16"/>
  </w:num>
  <w:num w:numId="35">
    <w:abstractNumId w:val="39"/>
  </w:num>
  <w:num w:numId="36">
    <w:abstractNumId w:val="32"/>
  </w:num>
  <w:num w:numId="37">
    <w:abstractNumId w:val="35"/>
  </w:num>
  <w:num w:numId="38">
    <w:abstractNumId w:val="31"/>
  </w:num>
  <w:num w:numId="39">
    <w:abstractNumId w:val="26"/>
  </w:num>
  <w:num w:numId="40">
    <w:abstractNumId w:val="3"/>
  </w:num>
  <w:num w:numId="41">
    <w:abstractNumId w:val="15"/>
  </w:num>
  <w:num w:numId="42">
    <w:abstractNumId w:val="4"/>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ániel Koppándi">
    <w15:presenceInfo w15:providerId="Windows Live" w15:userId="ebb24a91bce1c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51"/>
    <w:rsid w:val="00001CB9"/>
    <w:rsid w:val="00003EA0"/>
    <w:rsid w:val="00004648"/>
    <w:rsid w:val="00006CF1"/>
    <w:rsid w:val="00007B2E"/>
    <w:rsid w:val="00011254"/>
    <w:rsid w:val="00013968"/>
    <w:rsid w:val="000215A3"/>
    <w:rsid w:val="0002387E"/>
    <w:rsid w:val="00027755"/>
    <w:rsid w:val="00034806"/>
    <w:rsid w:val="00036D17"/>
    <w:rsid w:val="00040A6D"/>
    <w:rsid w:val="000468AB"/>
    <w:rsid w:val="0004796D"/>
    <w:rsid w:val="0005036D"/>
    <w:rsid w:val="00051A66"/>
    <w:rsid w:val="00051D3D"/>
    <w:rsid w:val="00053FFD"/>
    <w:rsid w:val="00054C44"/>
    <w:rsid w:val="00054D7D"/>
    <w:rsid w:val="00055C94"/>
    <w:rsid w:val="0006210E"/>
    <w:rsid w:val="0006257C"/>
    <w:rsid w:val="00062FE1"/>
    <w:rsid w:val="0006536B"/>
    <w:rsid w:val="00071489"/>
    <w:rsid w:val="0007397E"/>
    <w:rsid w:val="0007674A"/>
    <w:rsid w:val="00076D8D"/>
    <w:rsid w:val="000778ED"/>
    <w:rsid w:val="00080090"/>
    <w:rsid w:val="000817E2"/>
    <w:rsid w:val="000847EF"/>
    <w:rsid w:val="00085C98"/>
    <w:rsid w:val="00087153"/>
    <w:rsid w:val="000903D4"/>
    <w:rsid w:val="00090F88"/>
    <w:rsid w:val="00090FDD"/>
    <w:rsid w:val="000918C6"/>
    <w:rsid w:val="000940D3"/>
    <w:rsid w:val="00094E99"/>
    <w:rsid w:val="000A0357"/>
    <w:rsid w:val="000A3BCE"/>
    <w:rsid w:val="000A4F6C"/>
    <w:rsid w:val="000A6E01"/>
    <w:rsid w:val="000B11F5"/>
    <w:rsid w:val="000B1857"/>
    <w:rsid w:val="000B3051"/>
    <w:rsid w:val="000B7E8B"/>
    <w:rsid w:val="000C4756"/>
    <w:rsid w:val="000C4C59"/>
    <w:rsid w:val="000C4E11"/>
    <w:rsid w:val="000C5E8A"/>
    <w:rsid w:val="000C757F"/>
    <w:rsid w:val="000D16C5"/>
    <w:rsid w:val="000D3515"/>
    <w:rsid w:val="000D39B8"/>
    <w:rsid w:val="000D4F06"/>
    <w:rsid w:val="000D50BD"/>
    <w:rsid w:val="000E43B7"/>
    <w:rsid w:val="000E462F"/>
    <w:rsid w:val="000E49AD"/>
    <w:rsid w:val="000E5B7D"/>
    <w:rsid w:val="000E7D6B"/>
    <w:rsid w:val="000F5D2B"/>
    <w:rsid w:val="000F6542"/>
    <w:rsid w:val="000F680B"/>
    <w:rsid w:val="000F6D29"/>
    <w:rsid w:val="00102423"/>
    <w:rsid w:val="00102D74"/>
    <w:rsid w:val="00106629"/>
    <w:rsid w:val="00107FD1"/>
    <w:rsid w:val="001110AA"/>
    <w:rsid w:val="0011180E"/>
    <w:rsid w:val="001124EA"/>
    <w:rsid w:val="0011508C"/>
    <w:rsid w:val="00115DCA"/>
    <w:rsid w:val="001163D8"/>
    <w:rsid w:val="00116FC9"/>
    <w:rsid w:val="001225A6"/>
    <w:rsid w:val="00123334"/>
    <w:rsid w:val="0012463D"/>
    <w:rsid w:val="001248C8"/>
    <w:rsid w:val="0012491E"/>
    <w:rsid w:val="00125033"/>
    <w:rsid w:val="0012642C"/>
    <w:rsid w:val="00133EBB"/>
    <w:rsid w:val="00142603"/>
    <w:rsid w:val="001426A1"/>
    <w:rsid w:val="001428CA"/>
    <w:rsid w:val="00142FD4"/>
    <w:rsid w:val="001434DC"/>
    <w:rsid w:val="0014573A"/>
    <w:rsid w:val="00145EF8"/>
    <w:rsid w:val="00146892"/>
    <w:rsid w:val="0014733E"/>
    <w:rsid w:val="0015531E"/>
    <w:rsid w:val="00160B7D"/>
    <w:rsid w:val="001611BF"/>
    <w:rsid w:val="00162F81"/>
    <w:rsid w:val="0016366A"/>
    <w:rsid w:val="00165009"/>
    <w:rsid w:val="0016719C"/>
    <w:rsid w:val="00167C40"/>
    <w:rsid w:val="00173713"/>
    <w:rsid w:val="001766E4"/>
    <w:rsid w:val="001800BC"/>
    <w:rsid w:val="0018117E"/>
    <w:rsid w:val="00181869"/>
    <w:rsid w:val="0018196A"/>
    <w:rsid w:val="00182DAA"/>
    <w:rsid w:val="001839CC"/>
    <w:rsid w:val="001840EA"/>
    <w:rsid w:val="001846DB"/>
    <w:rsid w:val="00185A02"/>
    <w:rsid w:val="00185CD3"/>
    <w:rsid w:val="0019625D"/>
    <w:rsid w:val="001977C3"/>
    <w:rsid w:val="001A1E95"/>
    <w:rsid w:val="001A28E9"/>
    <w:rsid w:val="001A47BD"/>
    <w:rsid w:val="001B07F0"/>
    <w:rsid w:val="001B0B09"/>
    <w:rsid w:val="001B0E91"/>
    <w:rsid w:val="001B31E0"/>
    <w:rsid w:val="001B40E0"/>
    <w:rsid w:val="001B452B"/>
    <w:rsid w:val="001B6571"/>
    <w:rsid w:val="001B7EA8"/>
    <w:rsid w:val="001C3442"/>
    <w:rsid w:val="001C43C9"/>
    <w:rsid w:val="001C5E83"/>
    <w:rsid w:val="001D097F"/>
    <w:rsid w:val="001D18C4"/>
    <w:rsid w:val="001D6BD6"/>
    <w:rsid w:val="001E7909"/>
    <w:rsid w:val="001E7E52"/>
    <w:rsid w:val="001F289F"/>
    <w:rsid w:val="001F2F7E"/>
    <w:rsid w:val="001F37F3"/>
    <w:rsid w:val="001F543E"/>
    <w:rsid w:val="001F65A8"/>
    <w:rsid w:val="001F7BD6"/>
    <w:rsid w:val="0020253A"/>
    <w:rsid w:val="00203D17"/>
    <w:rsid w:val="002070E6"/>
    <w:rsid w:val="00207AE9"/>
    <w:rsid w:val="00207B2D"/>
    <w:rsid w:val="00213956"/>
    <w:rsid w:val="00215427"/>
    <w:rsid w:val="00220401"/>
    <w:rsid w:val="00223B94"/>
    <w:rsid w:val="00227D62"/>
    <w:rsid w:val="002308E3"/>
    <w:rsid w:val="00231BB0"/>
    <w:rsid w:val="00236F97"/>
    <w:rsid w:val="00247A51"/>
    <w:rsid w:val="00254CF7"/>
    <w:rsid w:val="00261322"/>
    <w:rsid w:val="002640C4"/>
    <w:rsid w:val="00266DC9"/>
    <w:rsid w:val="002670BE"/>
    <w:rsid w:val="002725F3"/>
    <w:rsid w:val="00273E91"/>
    <w:rsid w:val="002765E3"/>
    <w:rsid w:val="00286FA1"/>
    <w:rsid w:val="00286FBA"/>
    <w:rsid w:val="002900CA"/>
    <w:rsid w:val="002908A2"/>
    <w:rsid w:val="0029201E"/>
    <w:rsid w:val="0029212A"/>
    <w:rsid w:val="00292EEA"/>
    <w:rsid w:val="00293409"/>
    <w:rsid w:val="00295216"/>
    <w:rsid w:val="00295B87"/>
    <w:rsid w:val="002B5B79"/>
    <w:rsid w:val="002B65FD"/>
    <w:rsid w:val="002B7066"/>
    <w:rsid w:val="002B72B0"/>
    <w:rsid w:val="002B77DD"/>
    <w:rsid w:val="002C02B7"/>
    <w:rsid w:val="002C5906"/>
    <w:rsid w:val="002D0689"/>
    <w:rsid w:val="002D660B"/>
    <w:rsid w:val="002E082F"/>
    <w:rsid w:val="002E0B2D"/>
    <w:rsid w:val="002E1948"/>
    <w:rsid w:val="002E1DFA"/>
    <w:rsid w:val="002E2F16"/>
    <w:rsid w:val="002E30F7"/>
    <w:rsid w:val="002E3522"/>
    <w:rsid w:val="002E444A"/>
    <w:rsid w:val="002E680B"/>
    <w:rsid w:val="002E78CE"/>
    <w:rsid w:val="002F21AE"/>
    <w:rsid w:val="002F2710"/>
    <w:rsid w:val="002F59DE"/>
    <w:rsid w:val="002F5CAB"/>
    <w:rsid w:val="002F5CEB"/>
    <w:rsid w:val="002F5EE9"/>
    <w:rsid w:val="002F7564"/>
    <w:rsid w:val="00300982"/>
    <w:rsid w:val="00305C71"/>
    <w:rsid w:val="00313172"/>
    <w:rsid w:val="003158AB"/>
    <w:rsid w:val="00321503"/>
    <w:rsid w:val="00322F5E"/>
    <w:rsid w:val="00323334"/>
    <w:rsid w:val="00325613"/>
    <w:rsid w:val="00331EDF"/>
    <w:rsid w:val="003322B0"/>
    <w:rsid w:val="00335C56"/>
    <w:rsid w:val="00335EFA"/>
    <w:rsid w:val="00336A1A"/>
    <w:rsid w:val="00336A3B"/>
    <w:rsid w:val="00344548"/>
    <w:rsid w:val="00351411"/>
    <w:rsid w:val="003614C3"/>
    <w:rsid w:val="00362075"/>
    <w:rsid w:val="00363433"/>
    <w:rsid w:val="00363CA4"/>
    <w:rsid w:val="00366BB6"/>
    <w:rsid w:val="00371A3D"/>
    <w:rsid w:val="00371E57"/>
    <w:rsid w:val="003751A3"/>
    <w:rsid w:val="003752AB"/>
    <w:rsid w:val="0037535C"/>
    <w:rsid w:val="003806A8"/>
    <w:rsid w:val="00384EC1"/>
    <w:rsid w:val="003872F4"/>
    <w:rsid w:val="00391F7D"/>
    <w:rsid w:val="00395BA7"/>
    <w:rsid w:val="003960B3"/>
    <w:rsid w:val="003A2F79"/>
    <w:rsid w:val="003A3374"/>
    <w:rsid w:val="003A69F8"/>
    <w:rsid w:val="003B0BEE"/>
    <w:rsid w:val="003B17DA"/>
    <w:rsid w:val="003B379B"/>
    <w:rsid w:val="003B41FB"/>
    <w:rsid w:val="003C0C0B"/>
    <w:rsid w:val="003C11D0"/>
    <w:rsid w:val="003C2774"/>
    <w:rsid w:val="003C475B"/>
    <w:rsid w:val="003C4BE0"/>
    <w:rsid w:val="003C54F1"/>
    <w:rsid w:val="003C5C4D"/>
    <w:rsid w:val="003D0A04"/>
    <w:rsid w:val="003D0D1E"/>
    <w:rsid w:val="003D1043"/>
    <w:rsid w:val="003D1D0F"/>
    <w:rsid w:val="003D4889"/>
    <w:rsid w:val="003D56D7"/>
    <w:rsid w:val="003D5AA0"/>
    <w:rsid w:val="003D7426"/>
    <w:rsid w:val="003E24D1"/>
    <w:rsid w:val="003E30C2"/>
    <w:rsid w:val="003E458C"/>
    <w:rsid w:val="003E4F10"/>
    <w:rsid w:val="003E503C"/>
    <w:rsid w:val="003E5926"/>
    <w:rsid w:val="003F0427"/>
    <w:rsid w:val="003F050A"/>
    <w:rsid w:val="00402050"/>
    <w:rsid w:val="00402483"/>
    <w:rsid w:val="004027A2"/>
    <w:rsid w:val="00405237"/>
    <w:rsid w:val="00405B6E"/>
    <w:rsid w:val="00407A4E"/>
    <w:rsid w:val="00417109"/>
    <w:rsid w:val="0041780B"/>
    <w:rsid w:val="00421CA8"/>
    <w:rsid w:val="00423740"/>
    <w:rsid w:val="004245C2"/>
    <w:rsid w:val="00424922"/>
    <w:rsid w:val="00425398"/>
    <w:rsid w:val="00425E8F"/>
    <w:rsid w:val="004273C0"/>
    <w:rsid w:val="0043257B"/>
    <w:rsid w:val="0043429E"/>
    <w:rsid w:val="00435038"/>
    <w:rsid w:val="00435E1F"/>
    <w:rsid w:val="00443D01"/>
    <w:rsid w:val="00443D0A"/>
    <w:rsid w:val="00443DCA"/>
    <w:rsid w:val="00446038"/>
    <w:rsid w:val="00446B46"/>
    <w:rsid w:val="004471B4"/>
    <w:rsid w:val="00451FF0"/>
    <w:rsid w:val="00455CAF"/>
    <w:rsid w:val="0045792F"/>
    <w:rsid w:val="004608C9"/>
    <w:rsid w:val="00465C3A"/>
    <w:rsid w:val="0047497C"/>
    <w:rsid w:val="00474C89"/>
    <w:rsid w:val="00475372"/>
    <w:rsid w:val="004753AD"/>
    <w:rsid w:val="00477F83"/>
    <w:rsid w:val="004845DE"/>
    <w:rsid w:val="004870BE"/>
    <w:rsid w:val="00493F73"/>
    <w:rsid w:val="0049422F"/>
    <w:rsid w:val="004942AE"/>
    <w:rsid w:val="00495E01"/>
    <w:rsid w:val="004A3964"/>
    <w:rsid w:val="004A4756"/>
    <w:rsid w:val="004A5B33"/>
    <w:rsid w:val="004A6676"/>
    <w:rsid w:val="004A7664"/>
    <w:rsid w:val="004A7C4D"/>
    <w:rsid w:val="004B162B"/>
    <w:rsid w:val="004B2D35"/>
    <w:rsid w:val="004B4552"/>
    <w:rsid w:val="004B4A24"/>
    <w:rsid w:val="004B7699"/>
    <w:rsid w:val="004B7FDD"/>
    <w:rsid w:val="004C642A"/>
    <w:rsid w:val="004D1CF9"/>
    <w:rsid w:val="004D39CC"/>
    <w:rsid w:val="004D4B66"/>
    <w:rsid w:val="004E1E04"/>
    <w:rsid w:val="004E574C"/>
    <w:rsid w:val="00500144"/>
    <w:rsid w:val="005008F5"/>
    <w:rsid w:val="00501084"/>
    <w:rsid w:val="00501AAA"/>
    <w:rsid w:val="0050386B"/>
    <w:rsid w:val="0050504A"/>
    <w:rsid w:val="005050C6"/>
    <w:rsid w:val="00506BAF"/>
    <w:rsid w:val="005140EE"/>
    <w:rsid w:val="00514854"/>
    <w:rsid w:val="00520044"/>
    <w:rsid w:val="0052019B"/>
    <w:rsid w:val="00524246"/>
    <w:rsid w:val="0052458A"/>
    <w:rsid w:val="005248F9"/>
    <w:rsid w:val="00524AD3"/>
    <w:rsid w:val="005253DF"/>
    <w:rsid w:val="00525877"/>
    <w:rsid w:val="005262C8"/>
    <w:rsid w:val="00532D4E"/>
    <w:rsid w:val="00534345"/>
    <w:rsid w:val="00535753"/>
    <w:rsid w:val="00536A76"/>
    <w:rsid w:val="00536A81"/>
    <w:rsid w:val="005426A2"/>
    <w:rsid w:val="00542A57"/>
    <w:rsid w:val="005530A2"/>
    <w:rsid w:val="00554526"/>
    <w:rsid w:val="00555BB6"/>
    <w:rsid w:val="005703DA"/>
    <w:rsid w:val="005707F0"/>
    <w:rsid w:val="00571F96"/>
    <w:rsid w:val="00572492"/>
    <w:rsid w:val="00574AC0"/>
    <w:rsid w:val="00581C70"/>
    <w:rsid w:val="00582DD9"/>
    <w:rsid w:val="00583B91"/>
    <w:rsid w:val="0058772F"/>
    <w:rsid w:val="005932DA"/>
    <w:rsid w:val="00595241"/>
    <w:rsid w:val="005A19E1"/>
    <w:rsid w:val="005A23D1"/>
    <w:rsid w:val="005A4E57"/>
    <w:rsid w:val="005A52F0"/>
    <w:rsid w:val="005B0BAC"/>
    <w:rsid w:val="005B0E15"/>
    <w:rsid w:val="005B2597"/>
    <w:rsid w:val="005B41E9"/>
    <w:rsid w:val="005B493A"/>
    <w:rsid w:val="005B6F37"/>
    <w:rsid w:val="005B7FFA"/>
    <w:rsid w:val="005C1F51"/>
    <w:rsid w:val="005C59EB"/>
    <w:rsid w:val="005C5D78"/>
    <w:rsid w:val="005D0928"/>
    <w:rsid w:val="005D301B"/>
    <w:rsid w:val="005D6EB1"/>
    <w:rsid w:val="005E016E"/>
    <w:rsid w:val="005E2342"/>
    <w:rsid w:val="005E4E6F"/>
    <w:rsid w:val="005F2ABC"/>
    <w:rsid w:val="005F3802"/>
    <w:rsid w:val="00601354"/>
    <w:rsid w:val="0060422F"/>
    <w:rsid w:val="0061037A"/>
    <w:rsid w:val="006147DC"/>
    <w:rsid w:val="00623B87"/>
    <w:rsid w:val="00630333"/>
    <w:rsid w:val="00634C0D"/>
    <w:rsid w:val="00635700"/>
    <w:rsid w:val="006360F1"/>
    <w:rsid w:val="00643502"/>
    <w:rsid w:val="00643D01"/>
    <w:rsid w:val="00645790"/>
    <w:rsid w:val="006512C7"/>
    <w:rsid w:val="00651C53"/>
    <w:rsid w:val="0065459D"/>
    <w:rsid w:val="006609AD"/>
    <w:rsid w:val="006610BF"/>
    <w:rsid w:val="006613DF"/>
    <w:rsid w:val="00663D7E"/>
    <w:rsid w:val="00663F57"/>
    <w:rsid w:val="00666788"/>
    <w:rsid w:val="0067023E"/>
    <w:rsid w:val="006706AE"/>
    <w:rsid w:val="0067342D"/>
    <w:rsid w:val="00674C82"/>
    <w:rsid w:val="0067771A"/>
    <w:rsid w:val="00677F55"/>
    <w:rsid w:val="006810A5"/>
    <w:rsid w:val="00684348"/>
    <w:rsid w:val="00684650"/>
    <w:rsid w:val="00685E36"/>
    <w:rsid w:val="0068714C"/>
    <w:rsid w:val="00687178"/>
    <w:rsid w:val="00693481"/>
    <w:rsid w:val="00695CBD"/>
    <w:rsid w:val="006A42F1"/>
    <w:rsid w:val="006A4A2B"/>
    <w:rsid w:val="006A6C71"/>
    <w:rsid w:val="006A770F"/>
    <w:rsid w:val="006B3A6E"/>
    <w:rsid w:val="006B4406"/>
    <w:rsid w:val="006C0DFE"/>
    <w:rsid w:val="006C7256"/>
    <w:rsid w:val="006D331A"/>
    <w:rsid w:val="006D4CF5"/>
    <w:rsid w:val="006D5B89"/>
    <w:rsid w:val="006E257F"/>
    <w:rsid w:val="006E5615"/>
    <w:rsid w:val="006E58DE"/>
    <w:rsid w:val="006F1C31"/>
    <w:rsid w:val="006F3333"/>
    <w:rsid w:val="006F548E"/>
    <w:rsid w:val="00702439"/>
    <w:rsid w:val="007030F9"/>
    <w:rsid w:val="00703A82"/>
    <w:rsid w:val="00707D70"/>
    <w:rsid w:val="007139BB"/>
    <w:rsid w:val="007142A6"/>
    <w:rsid w:val="00726C0A"/>
    <w:rsid w:val="007316AD"/>
    <w:rsid w:val="007318DD"/>
    <w:rsid w:val="0073308F"/>
    <w:rsid w:val="00734C31"/>
    <w:rsid w:val="00737382"/>
    <w:rsid w:val="00737F99"/>
    <w:rsid w:val="007400E8"/>
    <w:rsid w:val="007415BD"/>
    <w:rsid w:val="00744F7F"/>
    <w:rsid w:val="00745F8D"/>
    <w:rsid w:val="00746571"/>
    <w:rsid w:val="00750918"/>
    <w:rsid w:val="00751DDA"/>
    <w:rsid w:val="00756531"/>
    <w:rsid w:val="00760E89"/>
    <w:rsid w:val="007646DB"/>
    <w:rsid w:val="0076534C"/>
    <w:rsid w:val="007709EA"/>
    <w:rsid w:val="007725B2"/>
    <w:rsid w:val="0077683E"/>
    <w:rsid w:val="007831A8"/>
    <w:rsid w:val="0078480A"/>
    <w:rsid w:val="00787614"/>
    <w:rsid w:val="0078799C"/>
    <w:rsid w:val="00790EA1"/>
    <w:rsid w:val="00791613"/>
    <w:rsid w:val="00795456"/>
    <w:rsid w:val="007A5A76"/>
    <w:rsid w:val="007B16D3"/>
    <w:rsid w:val="007B1ED1"/>
    <w:rsid w:val="007B470B"/>
    <w:rsid w:val="007B6238"/>
    <w:rsid w:val="007B6E4C"/>
    <w:rsid w:val="007C0590"/>
    <w:rsid w:val="007C085D"/>
    <w:rsid w:val="007C0CEA"/>
    <w:rsid w:val="007C2290"/>
    <w:rsid w:val="007C3BEC"/>
    <w:rsid w:val="007C744F"/>
    <w:rsid w:val="007D6386"/>
    <w:rsid w:val="007E298E"/>
    <w:rsid w:val="007F269F"/>
    <w:rsid w:val="00801A2C"/>
    <w:rsid w:val="0081039D"/>
    <w:rsid w:val="008123EF"/>
    <w:rsid w:val="00814FEB"/>
    <w:rsid w:val="00816711"/>
    <w:rsid w:val="00820E7A"/>
    <w:rsid w:val="008215B3"/>
    <w:rsid w:val="008258C0"/>
    <w:rsid w:val="00835645"/>
    <w:rsid w:val="0083795D"/>
    <w:rsid w:val="008420A0"/>
    <w:rsid w:val="008462DD"/>
    <w:rsid w:val="00852B4A"/>
    <w:rsid w:val="0085511C"/>
    <w:rsid w:val="00855AED"/>
    <w:rsid w:val="00856314"/>
    <w:rsid w:val="00857D23"/>
    <w:rsid w:val="00860DCC"/>
    <w:rsid w:val="00866C6F"/>
    <w:rsid w:val="008720AF"/>
    <w:rsid w:val="0087620E"/>
    <w:rsid w:val="00877C79"/>
    <w:rsid w:val="00884D86"/>
    <w:rsid w:val="00887F49"/>
    <w:rsid w:val="00890C38"/>
    <w:rsid w:val="008941EB"/>
    <w:rsid w:val="00895BDF"/>
    <w:rsid w:val="008A1FDA"/>
    <w:rsid w:val="008A2396"/>
    <w:rsid w:val="008A25F4"/>
    <w:rsid w:val="008B0042"/>
    <w:rsid w:val="008B6532"/>
    <w:rsid w:val="008B67F2"/>
    <w:rsid w:val="008B7057"/>
    <w:rsid w:val="008B791F"/>
    <w:rsid w:val="008C1E1F"/>
    <w:rsid w:val="008C3AAC"/>
    <w:rsid w:val="008E260A"/>
    <w:rsid w:val="008E2BEF"/>
    <w:rsid w:val="008E5658"/>
    <w:rsid w:val="008E5E32"/>
    <w:rsid w:val="008E789B"/>
    <w:rsid w:val="008E7989"/>
    <w:rsid w:val="008F001A"/>
    <w:rsid w:val="008F1AEF"/>
    <w:rsid w:val="008F4D7F"/>
    <w:rsid w:val="008F6AC0"/>
    <w:rsid w:val="00903494"/>
    <w:rsid w:val="009150EF"/>
    <w:rsid w:val="00915605"/>
    <w:rsid w:val="009168E8"/>
    <w:rsid w:val="00916972"/>
    <w:rsid w:val="00921883"/>
    <w:rsid w:val="00924250"/>
    <w:rsid w:val="00926E96"/>
    <w:rsid w:val="009271A4"/>
    <w:rsid w:val="00933467"/>
    <w:rsid w:val="0093398C"/>
    <w:rsid w:val="00935AEA"/>
    <w:rsid w:val="00937F1B"/>
    <w:rsid w:val="00942A6D"/>
    <w:rsid w:val="00942ECE"/>
    <w:rsid w:val="00945C1B"/>
    <w:rsid w:val="0094616C"/>
    <w:rsid w:val="00946F5B"/>
    <w:rsid w:val="009524A4"/>
    <w:rsid w:val="0095284B"/>
    <w:rsid w:val="009545B5"/>
    <w:rsid w:val="0095640F"/>
    <w:rsid w:val="0096092E"/>
    <w:rsid w:val="00962969"/>
    <w:rsid w:val="00962C43"/>
    <w:rsid w:val="00965B45"/>
    <w:rsid w:val="00965EBD"/>
    <w:rsid w:val="009707DD"/>
    <w:rsid w:val="0097298D"/>
    <w:rsid w:val="0097574E"/>
    <w:rsid w:val="00981329"/>
    <w:rsid w:val="00982B4C"/>
    <w:rsid w:val="009856B4"/>
    <w:rsid w:val="00985F82"/>
    <w:rsid w:val="00986C8F"/>
    <w:rsid w:val="00986E88"/>
    <w:rsid w:val="009929E3"/>
    <w:rsid w:val="0099678E"/>
    <w:rsid w:val="009972F3"/>
    <w:rsid w:val="00997DAC"/>
    <w:rsid w:val="009A01A2"/>
    <w:rsid w:val="009A2CE3"/>
    <w:rsid w:val="009A326E"/>
    <w:rsid w:val="009A676E"/>
    <w:rsid w:val="009A7C46"/>
    <w:rsid w:val="009B3465"/>
    <w:rsid w:val="009B6E3E"/>
    <w:rsid w:val="009C1F3A"/>
    <w:rsid w:val="009C2677"/>
    <w:rsid w:val="009C407B"/>
    <w:rsid w:val="009C4771"/>
    <w:rsid w:val="009C5196"/>
    <w:rsid w:val="009C51A2"/>
    <w:rsid w:val="009C6396"/>
    <w:rsid w:val="009C6DCF"/>
    <w:rsid w:val="009D0C80"/>
    <w:rsid w:val="009D0FC3"/>
    <w:rsid w:val="009D14F9"/>
    <w:rsid w:val="009D3ED8"/>
    <w:rsid w:val="009D5AC0"/>
    <w:rsid w:val="009D5DD5"/>
    <w:rsid w:val="009E0197"/>
    <w:rsid w:val="009E0F95"/>
    <w:rsid w:val="009F355F"/>
    <w:rsid w:val="009F37B1"/>
    <w:rsid w:val="009F7EE4"/>
    <w:rsid w:val="00A03D66"/>
    <w:rsid w:val="00A059F4"/>
    <w:rsid w:val="00A107F8"/>
    <w:rsid w:val="00A10CDD"/>
    <w:rsid w:val="00A118E4"/>
    <w:rsid w:val="00A14EE9"/>
    <w:rsid w:val="00A21758"/>
    <w:rsid w:val="00A237BB"/>
    <w:rsid w:val="00A30147"/>
    <w:rsid w:val="00A3127A"/>
    <w:rsid w:val="00A338BC"/>
    <w:rsid w:val="00A37C2D"/>
    <w:rsid w:val="00A40588"/>
    <w:rsid w:val="00A44359"/>
    <w:rsid w:val="00A44FBF"/>
    <w:rsid w:val="00A50D20"/>
    <w:rsid w:val="00A547C5"/>
    <w:rsid w:val="00A55D45"/>
    <w:rsid w:val="00A56F46"/>
    <w:rsid w:val="00A5714D"/>
    <w:rsid w:val="00A5748B"/>
    <w:rsid w:val="00A635B8"/>
    <w:rsid w:val="00A66AF5"/>
    <w:rsid w:val="00A759D5"/>
    <w:rsid w:val="00A76DE2"/>
    <w:rsid w:val="00A8178D"/>
    <w:rsid w:val="00A81B5E"/>
    <w:rsid w:val="00A82322"/>
    <w:rsid w:val="00A83FA3"/>
    <w:rsid w:val="00A87571"/>
    <w:rsid w:val="00A92B1B"/>
    <w:rsid w:val="00A96D3C"/>
    <w:rsid w:val="00AA1A29"/>
    <w:rsid w:val="00AA6321"/>
    <w:rsid w:val="00AB2EC7"/>
    <w:rsid w:val="00AB4881"/>
    <w:rsid w:val="00AB4A79"/>
    <w:rsid w:val="00AB7B94"/>
    <w:rsid w:val="00AC0051"/>
    <w:rsid w:val="00AC2B96"/>
    <w:rsid w:val="00AC495C"/>
    <w:rsid w:val="00AC5354"/>
    <w:rsid w:val="00AC58FD"/>
    <w:rsid w:val="00AD1F10"/>
    <w:rsid w:val="00AD1FD3"/>
    <w:rsid w:val="00AD2488"/>
    <w:rsid w:val="00AD7085"/>
    <w:rsid w:val="00AE1152"/>
    <w:rsid w:val="00AE4025"/>
    <w:rsid w:val="00AE4E6B"/>
    <w:rsid w:val="00AE5FB5"/>
    <w:rsid w:val="00AE7F22"/>
    <w:rsid w:val="00AF08CC"/>
    <w:rsid w:val="00AF1A00"/>
    <w:rsid w:val="00AF1CF5"/>
    <w:rsid w:val="00AF4AF4"/>
    <w:rsid w:val="00AF5CE0"/>
    <w:rsid w:val="00B00C5F"/>
    <w:rsid w:val="00B01F5C"/>
    <w:rsid w:val="00B02F4E"/>
    <w:rsid w:val="00B04668"/>
    <w:rsid w:val="00B05230"/>
    <w:rsid w:val="00B05679"/>
    <w:rsid w:val="00B137E7"/>
    <w:rsid w:val="00B14631"/>
    <w:rsid w:val="00B17D92"/>
    <w:rsid w:val="00B238AE"/>
    <w:rsid w:val="00B276DD"/>
    <w:rsid w:val="00B27BDD"/>
    <w:rsid w:val="00B3410C"/>
    <w:rsid w:val="00B426C0"/>
    <w:rsid w:val="00B448A6"/>
    <w:rsid w:val="00B52C4C"/>
    <w:rsid w:val="00B5561F"/>
    <w:rsid w:val="00B556C7"/>
    <w:rsid w:val="00B55DBB"/>
    <w:rsid w:val="00B56308"/>
    <w:rsid w:val="00B566F3"/>
    <w:rsid w:val="00B6091A"/>
    <w:rsid w:val="00B62D10"/>
    <w:rsid w:val="00B63147"/>
    <w:rsid w:val="00B64640"/>
    <w:rsid w:val="00B64A38"/>
    <w:rsid w:val="00B70175"/>
    <w:rsid w:val="00B73336"/>
    <w:rsid w:val="00B73718"/>
    <w:rsid w:val="00B86608"/>
    <w:rsid w:val="00B86845"/>
    <w:rsid w:val="00B870F6"/>
    <w:rsid w:val="00B91770"/>
    <w:rsid w:val="00B93D62"/>
    <w:rsid w:val="00B95B15"/>
    <w:rsid w:val="00BA04CC"/>
    <w:rsid w:val="00BA0E3C"/>
    <w:rsid w:val="00BA1044"/>
    <w:rsid w:val="00BA23F7"/>
    <w:rsid w:val="00BA7806"/>
    <w:rsid w:val="00BC0557"/>
    <w:rsid w:val="00BC117B"/>
    <w:rsid w:val="00BC760D"/>
    <w:rsid w:val="00BC7926"/>
    <w:rsid w:val="00BD31A5"/>
    <w:rsid w:val="00BD364C"/>
    <w:rsid w:val="00BD754C"/>
    <w:rsid w:val="00BE0BE1"/>
    <w:rsid w:val="00BE406B"/>
    <w:rsid w:val="00BE5E66"/>
    <w:rsid w:val="00BE613E"/>
    <w:rsid w:val="00BE7B18"/>
    <w:rsid w:val="00BF0B81"/>
    <w:rsid w:val="00BF431C"/>
    <w:rsid w:val="00BF4AE2"/>
    <w:rsid w:val="00C02773"/>
    <w:rsid w:val="00C05FB9"/>
    <w:rsid w:val="00C11455"/>
    <w:rsid w:val="00C11EEB"/>
    <w:rsid w:val="00C121B5"/>
    <w:rsid w:val="00C125DC"/>
    <w:rsid w:val="00C15742"/>
    <w:rsid w:val="00C20049"/>
    <w:rsid w:val="00C21425"/>
    <w:rsid w:val="00C21828"/>
    <w:rsid w:val="00C27852"/>
    <w:rsid w:val="00C27C28"/>
    <w:rsid w:val="00C33A49"/>
    <w:rsid w:val="00C33B46"/>
    <w:rsid w:val="00C36ED2"/>
    <w:rsid w:val="00C41A7B"/>
    <w:rsid w:val="00C4323E"/>
    <w:rsid w:val="00C45160"/>
    <w:rsid w:val="00C46135"/>
    <w:rsid w:val="00C504BA"/>
    <w:rsid w:val="00C539DE"/>
    <w:rsid w:val="00C53FE2"/>
    <w:rsid w:val="00C556CB"/>
    <w:rsid w:val="00C55DE3"/>
    <w:rsid w:val="00C56A97"/>
    <w:rsid w:val="00C623FD"/>
    <w:rsid w:val="00C63900"/>
    <w:rsid w:val="00C66B64"/>
    <w:rsid w:val="00C6750C"/>
    <w:rsid w:val="00C678A3"/>
    <w:rsid w:val="00C70456"/>
    <w:rsid w:val="00C719A9"/>
    <w:rsid w:val="00C73DC5"/>
    <w:rsid w:val="00C743E2"/>
    <w:rsid w:val="00C74A08"/>
    <w:rsid w:val="00C76376"/>
    <w:rsid w:val="00C771E9"/>
    <w:rsid w:val="00C81350"/>
    <w:rsid w:val="00C85167"/>
    <w:rsid w:val="00C87113"/>
    <w:rsid w:val="00C87922"/>
    <w:rsid w:val="00C900AB"/>
    <w:rsid w:val="00C923AD"/>
    <w:rsid w:val="00C96DD6"/>
    <w:rsid w:val="00CA15B4"/>
    <w:rsid w:val="00CA326E"/>
    <w:rsid w:val="00CA69A2"/>
    <w:rsid w:val="00CA6E56"/>
    <w:rsid w:val="00CB1F5C"/>
    <w:rsid w:val="00CB28F5"/>
    <w:rsid w:val="00CB3086"/>
    <w:rsid w:val="00CB5FDA"/>
    <w:rsid w:val="00CC28F5"/>
    <w:rsid w:val="00CC3467"/>
    <w:rsid w:val="00CC54D0"/>
    <w:rsid w:val="00CD04E8"/>
    <w:rsid w:val="00CD3200"/>
    <w:rsid w:val="00CD6C05"/>
    <w:rsid w:val="00CE1942"/>
    <w:rsid w:val="00CE3A3F"/>
    <w:rsid w:val="00CE6754"/>
    <w:rsid w:val="00CE6D21"/>
    <w:rsid w:val="00D02325"/>
    <w:rsid w:val="00D03F35"/>
    <w:rsid w:val="00D04C25"/>
    <w:rsid w:val="00D0511F"/>
    <w:rsid w:val="00D15140"/>
    <w:rsid w:val="00D158C2"/>
    <w:rsid w:val="00D25391"/>
    <w:rsid w:val="00D268E9"/>
    <w:rsid w:val="00D277AA"/>
    <w:rsid w:val="00D277E5"/>
    <w:rsid w:val="00D30485"/>
    <w:rsid w:val="00D30691"/>
    <w:rsid w:val="00D36421"/>
    <w:rsid w:val="00D41C35"/>
    <w:rsid w:val="00D41E09"/>
    <w:rsid w:val="00D47D1F"/>
    <w:rsid w:val="00D505A1"/>
    <w:rsid w:val="00D5217E"/>
    <w:rsid w:val="00D5288D"/>
    <w:rsid w:val="00D602F4"/>
    <w:rsid w:val="00D60E01"/>
    <w:rsid w:val="00D63F72"/>
    <w:rsid w:val="00D67380"/>
    <w:rsid w:val="00D70061"/>
    <w:rsid w:val="00D71448"/>
    <w:rsid w:val="00D71587"/>
    <w:rsid w:val="00D80327"/>
    <w:rsid w:val="00D8078A"/>
    <w:rsid w:val="00D81135"/>
    <w:rsid w:val="00D81D1A"/>
    <w:rsid w:val="00D821DA"/>
    <w:rsid w:val="00D82CD7"/>
    <w:rsid w:val="00D90092"/>
    <w:rsid w:val="00D94B6B"/>
    <w:rsid w:val="00D9687F"/>
    <w:rsid w:val="00DA19E0"/>
    <w:rsid w:val="00DA413C"/>
    <w:rsid w:val="00DA45DF"/>
    <w:rsid w:val="00DA52E5"/>
    <w:rsid w:val="00DA77B7"/>
    <w:rsid w:val="00DB3033"/>
    <w:rsid w:val="00DB43EF"/>
    <w:rsid w:val="00DC4045"/>
    <w:rsid w:val="00DC43D0"/>
    <w:rsid w:val="00DD254E"/>
    <w:rsid w:val="00DD36F3"/>
    <w:rsid w:val="00DD40A0"/>
    <w:rsid w:val="00DD4A4E"/>
    <w:rsid w:val="00DD4CB6"/>
    <w:rsid w:val="00DD6498"/>
    <w:rsid w:val="00DD6D5E"/>
    <w:rsid w:val="00DD7E48"/>
    <w:rsid w:val="00DD7E7B"/>
    <w:rsid w:val="00DE08A3"/>
    <w:rsid w:val="00DE1F45"/>
    <w:rsid w:val="00DE2AD4"/>
    <w:rsid w:val="00DE4B85"/>
    <w:rsid w:val="00DE6036"/>
    <w:rsid w:val="00DF10F9"/>
    <w:rsid w:val="00DF350C"/>
    <w:rsid w:val="00DF38ED"/>
    <w:rsid w:val="00DF401E"/>
    <w:rsid w:val="00DF4DD9"/>
    <w:rsid w:val="00DF60D1"/>
    <w:rsid w:val="00E00A32"/>
    <w:rsid w:val="00E03446"/>
    <w:rsid w:val="00E03F52"/>
    <w:rsid w:val="00E04517"/>
    <w:rsid w:val="00E11AD5"/>
    <w:rsid w:val="00E134F2"/>
    <w:rsid w:val="00E17496"/>
    <w:rsid w:val="00E20861"/>
    <w:rsid w:val="00E3132F"/>
    <w:rsid w:val="00E35A67"/>
    <w:rsid w:val="00E36754"/>
    <w:rsid w:val="00E40E88"/>
    <w:rsid w:val="00E43CD6"/>
    <w:rsid w:val="00E44FF4"/>
    <w:rsid w:val="00E45196"/>
    <w:rsid w:val="00E45332"/>
    <w:rsid w:val="00E4660E"/>
    <w:rsid w:val="00E47529"/>
    <w:rsid w:val="00E47962"/>
    <w:rsid w:val="00E5039B"/>
    <w:rsid w:val="00E518AD"/>
    <w:rsid w:val="00E57BA6"/>
    <w:rsid w:val="00E62F3B"/>
    <w:rsid w:val="00E64CB3"/>
    <w:rsid w:val="00E668E3"/>
    <w:rsid w:val="00E6708C"/>
    <w:rsid w:val="00E76054"/>
    <w:rsid w:val="00E76724"/>
    <w:rsid w:val="00E77C80"/>
    <w:rsid w:val="00E813BB"/>
    <w:rsid w:val="00E8260C"/>
    <w:rsid w:val="00E82FB8"/>
    <w:rsid w:val="00E856FD"/>
    <w:rsid w:val="00E94159"/>
    <w:rsid w:val="00E952F5"/>
    <w:rsid w:val="00E96B43"/>
    <w:rsid w:val="00EA1F3D"/>
    <w:rsid w:val="00EA4431"/>
    <w:rsid w:val="00EA5D67"/>
    <w:rsid w:val="00EB09D9"/>
    <w:rsid w:val="00EB28D0"/>
    <w:rsid w:val="00EB35D1"/>
    <w:rsid w:val="00EB44E4"/>
    <w:rsid w:val="00EB4523"/>
    <w:rsid w:val="00EB77D1"/>
    <w:rsid w:val="00EC4BCC"/>
    <w:rsid w:val="00EC65A5"/>
    <w:rsid w:val="00EC7DC4"/>
    <w:rsid w:val="00ED1B45"/>
    <w:rsid w:val="00ED5636"/>
    <w:rsid w:val="00ED708E"/>
    <w:rsid w:val="00EE05DE"/>
    <w:rsid w:val="00EE2D81"/>
    <w:rsid w:val="00EE3111"/>
    <w:rsid w:val="00EE40E9"/>
    <w:rsid w:val="00EE61FD"/>
    <w:rsid w:val="00EF153E"/>
    <w:rsid w:val="00EF6A47"/>
    <w:rsid w:val="00EF6AF8"/>
    <w:rsid w:val="00F04F16"/>
    <w:rsid w:val="00F05E51"/>
    <w:rsid w:val="00F066C9"/>
    <w:rsid w:val="00F1058C"/>
    <w:rsid w:val="00F13C52"/>
    <w:rsid w:val="00F14310"/>
    <w:rsid w:val="00F143DB"/>
    <w:rsid w:val="00F15548"/>
    <w:rsid w:val="00F16CBD"/>
    <w:rsid w:val="00F2044A"/>
    <w:rsid w:val="00F22A52"/>
    <w:rsid w:val="00F237C2"/>
    <w:rsid w:val="00F309BA"/>
    <w:rsid w:val="00F30FE4"/>
    <w:rsid w:val="00F327A4"/>
    <w:rsid w:val="00F329B2"/>
    <w:rsid w:val="00F32BCE"/>
    <w:rsid w:val="00F35691"/>
    <w:rsid w:val="00F42133"/>
    <w:rsid w:val="00F42DC7"/>
    <w:rsid w:val="00F43663"/>
    <w:rsid w:val="00F453D1"/>
    <w:rsid w:val="00F459F1"/>
    <w:rsid w:val="00F5019E"/>
    <w:rsid w:val="00F50C6D"/>
    <w:rsid w:val="00F5113D"/>
    <w:rsid w:val="00F529B0"/>
    <w:rsid w:val="00F56979"/>
    <w:rsid w:val="00F600B0"/>
    <w:rsid w:val="00F6166D"/>
    <w:rsid w:val="00F636B9"/>
    <w:rsid w:val="00F64EB3"/>
    <w:rsid w:val="00F66EDE"/>
    <w:rsid w:val="00F672E0"/>
    <w:rsid w:val="00F703DB"/>
    <w:rsid w:val="00F70E34"/>
    <w:rsid w:val="00F72148"/>
    <w:rsid w:val="00F729A3"/>
    <w:rsid w:val="00F7448B"/>
    <w:rsid w:val="00F76E38"/>
    <w:rsid w:val="00F8093D"/>
    <w:rsid w:val="00F832E6"/>
    <w:rsid w:val="00F84CF6"/>
    <w:rsid w:val="00F85E1D"/>
    <w:rsid w:val="00F86269"/>
    <w:rsid w:val="00F9013E"/>
    <w:rsid w:val="00F91098"/>
    <w:rsid w:val="00F93665"/>
    <w:rsid w:val="00F94026"/>
    <w:rsid w:val="00F96459"/>
    <w:rsid w:val="00F97457"/>
    <w:rsid w:val="00F97913"/>
    <w:rsid w:val="00FA2A20"/>
    <w:rsid w:val="00FA2E1F"/>
    <w:rsid w:val="00FA32BE"/>
    <w:rsid w:val="00FA3460"/>
    <w:rsid w:val="00FA71AC"/>
    <w:rsid w:val="00FA7EF2"/>
    <w:rsid w:val="00FB0C1E"/>
    <w:rsid w:val="00FB1928"/>
    <w:rsid w:val="00FB3899"/>
    <w:rsid w:val="00FB424B"/>
    <w:rsid w:val="00FB4F7D"/>
    <w:rsid w:val="00FB5395"/>
    <w:rsid w:val="00FB7084"/>
    <w:rsid w:val="00FC454D"/>
    <w:rsid w:val="00FC4D9B"/>
    <w:rsid w:val="00FC5FD6"/>
    <w:rsid w:val="00FC654D"/>
    <w:rsid w:val="00FC7347"/>
    <w:rsid w:val="00FD01B7"/>
    <w:rsid w:val="00FD0D2E"/>
    <w:rsid w:val="00FD2F57"/>
    <w:rsid w:val="00FD4B62"/>
    <w:rsid w:val="00FD4E13"/>
    <w:rsid w:val="00FD52A5"/>
    <w:rsid w:val="00FD5CCB"/>
    <w:rsid w:val="00FE06EC"/>
    <w:rsid w:val="00FE08B7"/>
    <w:rsid w:val="00FE0F96"/>
    <w:rsid w:val="00FE2439"/>
    <w:rsid w:val="00FE286C"/>
    <w:rsid w:val="00FE3842"/>
    <w:rsid w:val="00FF0C80"/>
    <w:rsid w:val="00FF2E0F"/>
    <w:rsid w:val="00FF3F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1291"/>
  <w15:docId w15:val="{564C85DC-7D63-42FC-9B52-5961D247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basedOn w:val="Bekezdsalapbettpusa"/>
    <w:rsid w:val="000B3051"/>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basedOn w:val="Bekezdsalapbettpusa"/>
    <w:rsid w:val="000B3051"/>
    <w:rPr>
      <w:color w:val="0066CC"/>
      <w:u w:val="single"/>
    </w:rPr>
  </w:style>
  <w:style w:type="character" w:customStyle="1" w:styleId="Szvegtrzs1">
    <w:name w:val="Szövegtörzs1"/>
    <w:basedOn w:val="Bekezdsalapbettpusa"/>
    <w:rsid w:val="000B305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4B4552"/>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4B4552"/>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4B455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4B4552"/>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4B4552"/>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707D70"/>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895BD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895BD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D41E0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D41E09"/>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D41E0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D41E0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6360F1"/>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6360F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AE115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7F269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162F8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162F81"/>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rsid w:val="00F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A2E1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A2E1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A2E1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Feloldatlanmegemlts1">
    <w:name w:val="Feloldatlan megemlítés1"/>
    <w:basedOn w:val="Bekezdsalapbettpusa"/>
    <w:uiPriority w:val="99"/>
    <w:semiHidden/>
    <w:unhideWhenUsed/>
    <w:rsid w:val="001B0E91"/>
    <w:rPr>
      <w:color w:val="605E5C"/>
      <w:shd w:val="clear" w:color="auto" w:fill="E1DFDD"/>
    </w:rPr>
  </w:style>
  <w:style w:type="character" w:styleId="Jegyzethivatkozs">
    <w:name w:val="annotation reference"/>
    <w:basedOn w:val="Bekezdsalapbettpusa"/>
    <w:uiPriority w:val="99"/>
    <w:unhideWhenUsed/>
    <w:rsid w:val="003D1043"/>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unhideWhenUsed/>
    <w:rsid w:val="003D1043"/>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basedOn w:val="Bekezdsalapbettpusa"/>
    <w:link w:val="Jegyzetszveg"/>
    <w:uiPriority w:val="99"/>
    <w:rsid w:val="003D1043"/>
    <w:rPr>
      <w:lang w:eastAsia="en-US"/>
    </w:rPr>
  </w:style>
  <w:style w:type="paragraph" w:styleId="Megjegyzstrgya">
    <w:name w:val="annotation subject"/>
    <w:basedOn w:val="Jegyzetszveg"/>
    <w:next w:val="Jegyzetszveg"/>
    <w:link w:val="MegjegyzstrgyaChar"/>
    <w:uiPriority w:val="99"/>
    <w:semiHidden/>
    <w:unhideWhenUsed/>
    <w:rsid w:val="003D1043"/>
    <w:rPr>
      <w:b/>
      <w:bCs/>
    </w:rPr>
  </w:style>
  <w:style w:type="character" w:customStyle="1" w:styleId="MegjegyzstrgyaChar">
    <w:name w:val="Megjegyzés tárgya Char"/>
    <w:basedOn w:val="JegyzetszvegChar"/>
    <w:link w:val="Megjegyzstrgya"/>
    <w:uiPriority w:val="99"/>
    <w:semiHidden/>
    <w:rsid w:val="003D1043"/>
    <w:rPr>
      <w:b/>
      <w:bCs/>
      <w:lang w:eastAsia="en-US"/>
    </w:rPr>
  </w:style>
  <w:style w:type="character" w:customStyle="1" w:styleId="Stlus1Char">
    <w:name w:val="Stílus1 Char"/>
    <w:link w:val="Stlus1"/>
    <w:locked/>
    <w:rsid w:val="00A03D66"/>
    <w:rPr>
      <w:bCs/>
      <w:color w:val="0070C0"/>
      <w:sz w:val="24"/>
      <w:szCs w:val="24"/>
      <w:shd w:val="clear" w:color="auto" w:fill="FFFFFF"/>
    </w:rPr>
  </w:style>
  <w:style w:type="paragraph" w:customStyle="1" w:styleId="Stlus1">
    <w:name w:val="Stílus1"/>
    <w:basedOn w:val="Norml"/>
    <w:link w:val="Stlus1Char"/>
    <w:qFormat/>
    <w:rsid w:val="00A03D66"/>
    <w:pPr>
      <w:shd w:val="clear" w:color="auto" w:fill="FFFFFF"/>
      <w:autoSpaceDE w:val="0"/>
      <w:autoSpaceDN w:val="0"/>
      <w:adjustRightInd w:val="0"/>
    </w:pPr>
    <w:rPr>
      <w:bCs/>
      <w:color w:val="0070C0"/>
      <w:lang w:eastAsia="hu-HU"/>
    </w:rPr>
  </w:style>
  <w:style w:type="paragraph" w:customStyle="1" w:styleId="AODocTxtL1">
    <w:name w:val="AODocTxtL1"/>
    <w:basedOn w:val="Norml"/>
    <w:rsid w:val="006610BF"/>
    <w:pPr>
      <w:spacing w:before="240" w:line="260" w:lineRule="atLeast"/>
      <w:ind w:left="720"/>
    </w:pPr>
    <w:rPr>
      <w:rFonts w:eastAsia="Times New Roman"/>
      <w:snapToGrid w:val="0"/>
      <w:sz w:val="22"/>
      <w:szCs w:val="22"/>
      <w:lang w:eastAsia="hu-HU"/>
    </w:rPr>
  </w:style>
  <w:style w:type="character" w:styleId="Mrltotthiperhivatkozs">
    <w:name w:val="FollowedHyperlink"/>
    <w:basedOn w:val="Bekezdsalapbettpusa"/>
    <w:uiPriority w:val="99"/>
    <w:semiHidden/>
    <w:unhideWhenUsed/>
    <w:rsid w:val="00C15742"/>
    <w:rPr>
      <w:color w:val="800080" w:themeColor="followedHyperlink"/>
      <w:u w:val="single"/>
    </w:rPr>
  </w:style>
  <w:style w:type="paragraph" w:styleId="Listaszerbekezds">
    <w:name w:val="List Paragraph"/>
    <w:aliases w:val="Bullet Number,List Paragraph,Welt L,Eszeri felsorolás,Bullet_1,Lista1,lista_2,Színes lista – 1. jelölőszín1,List Paragraph à moi,Listaszerű bekezdés3,Bullet List,FooterText,numbered,Paragraphe de liste1,Bulletr List Paragraph,列出段落"/>
    <w:basedOn w:val="Norml"/>
    <w:link w:val="ListaszerbekezdsChar"/>
    <w:uiPriority w:val="34"/>
    <w:qFormat/>
    <w:rsid w:val="009C4771"/>
    <w:pPr>
      <w:ind w:left="720"/>
      <w:contextualSpacing/>
    </w:pPr>
  </w:style>
  <w:style w:type="paragraph" w:styleId="Buborkszveg">
    <w:name w:val="Balloon Text"/>
    <w:basedOn w:val="Norml"/>
    <w:link w:val="BuborkszvegChar"/>
    <w:uiPriority w:val="99"/>
    <w:semiHidden/>
    <w:unhideWhenUsed/>
    <w:rsid w:val="00ED708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708E"/>
    <w:rPr>
      <w:rFonts w:ascii="Segoe UI" w:hAnsi="Segoe UI" w:cs="Segoe UI"/>
      <w:sz w:val="18"/>
      <w:szCs w:val="18"/>
      <w:lang w:eastAsia="en-US"/>
    </w:rPr>
  </w:style>
  <w:style w:type="character" w:customStyle="1" w:styleId="cpvcode">
    <w:name w:val="cpvcode"/>
    <w:basedOn w:val="Bekezdsalapbettpusa"/>
    <w:rsid w:val="007831A8"/>
  </w:style>
  <w:style w:type="paragraph" w:customStyle="1" w:styleId="NUM1">
    <w:name w:val="NUM1"/>
    <w:basedOn w:val="Norml"/>
    <w:next w:val="Norml"/>
    <w:qFormat/>
    <w:rsid w:val="0006210E"/>
    <w:pPr>
      <w:numPr>
        <w:numId w:val="5"/>
      </w:numPr>
      <w:spacing w:after="60"/>
      <w:jc w:val="left"/>
    </w:pPr>
    <w:rPr>
      <w:rFonts w:cs="Calibri"/>
      <w:b/>
      <w:lang w:eastAsia="hu-HU"/>
    </w:rPr>
  </w:style>
  <w:style w:type="paragraph" w:customStyle="1" w:styleId="num11">
    <w:name w:val="num1.1"/>
    <w:basedOn w:val="Norml"/>
    <w:next w:val="Norml"/>
    <w:qFormat/>
    <w:rsid w:val="0006210E"/>
    <w:pPr>
      <w:numPr>
        <w:ilvl w:val="1"/>
        <w:numId w:val="5"/>
      </w:numPr>
    </w:pPr>
    <w:rPr>
      <w:rFonts w:cs="Calibri"/>
      <w:lang w:eastAsia="hu-HU"/>
    </w:rPr>
  </w:style>
  <w:style w:type="character" w:customStyle="1" w:styleId="ListaszerbekezdsChar">
    <w:name w:val="Listaszerű bekezdés Char"/>
    <w:aliases w:val="Bullet Number Char,List Paragraph Char,Welt L Char,Eszeri felsorolás Char,Bullet_1 Char,Lista1 Char,lista_2 Char,Színes lista – 1. jelölőszín1 Char,List Paragraph à moi Char,Listaszerű bekezdés3 Char,Bullet List Char,列出段落 Char"/>
    <w:basedOn w:val="Bekezdsalapbettpusa"/>
    <w:link w:val="Listaszerbekezds"/>
    <w:uiPriority w:val="34"/>
    <w:qFormat/>
    <w:locked/>
    <w:rsid w:val="008F4D7F"/>
    <w:rPr>
      <w:sz w:val="24"/>
      <w:szCs w:val="24"/>
      <w:lang w:eastAsia="en-US"/>
    </w:rPr>
  </w:style>
  <w:style w:type="paragraph" w:styleId="NormlWeb">
    <w:name w:val="Normal (Web)"/>
    <w:basedOn w:val="Norml"/>
    <w:uiPriority w:val="99"/>
    <w:semiHidden/>
    <w:unhideWhenUsed/>
    <w:rsid w:val="00DD6498"/>
    <w:pPr>
      <w:spacing w:before="100" w:beforeAutospacing="1" w:after="100" w:afterAutospacing="1"/>
      <w:jc w:val="left"/>
    </w:pPr>
    <w:rPr>
      <w:rFonts w:eastAsia="Times New Roman"/>
      <w:lang w:eastAsia="hu-HU"/>
    </w:rPr>
  </w:style>
  <w:style w:type="paragraph" w:customStyle="1" w:styleId="Default">
    <w:name w:val="Default"/>
    <w:qFormat/>
    <w:rsid w:val="000E5B7D"/>
    <w:pPr>
      <w:autoSpaceDE w:val="0"/>
      <w:autoSpaceDN w:val="0"/>
      <w:adjustRightInd w:val="0"/>
    </w:pPr>
    <w:rPr>
      <w:color w:val="000000"/>
      <w:sz w:val="24"/>
      <w:szCs w:val="24"/>
    </w:rPr>
  </w:style>
  <w:style w:type="paragraph" w:styleId="Vltozat">
    <w:name w:val="Revision"/>
    <w:hidden/>
    <w:uiPriority w:val="99"/>
    <w:semiHidden/>
    <w:rsid w:val="005F3802"/>
    <w:rPr>
      <w:sz w:val="24"/>
      <w:szCs w:val="24"/>
      <w:lang w:eastAsia="en-US"/>
    </w:rPr>
  </w:style>
  <w:style w:type="character" w:customStyle="1" w:styleId="Internet-hivatkozs">
    <w:name w:val="Internet-hivatkozás"/>
    <w:basedOn w:val="Bekezdsalapbettpusa"/>
    <w:rsid w:val="00BC0557"/>
    <w:rPr>
      <w:color w:val="0066CC"/>
      <w:u w:val="single"/>
    </w:rPr>
  </w:style>
  <w:style w:type="paragraph" w:customStyle="1" w:styleId="pf0">
    <w:name w:val="pf0"/>
    <w:basedOn w:val="Norml"/>
    <w:rsid w:val="000A0357"/>
    <w:pPr>
      <w:spacing w:before="100" w:beforeAutospacing="1" w:after="100" w:afterAutospacing="1"/>
      <w:jc w:val="left"/>
    </w:pPr>
    <w:rPr>
      <w:rFonts w:eastAsia="Times New Roman"/>
      <w:lang w:eastAsia="hu-HU"/>
    </w:rPr>
  </w:style>
  <w:style w:type="character" w:customStyle="1" w:styleId="cf01">
    <w:name w:val="cf01"/>
    <w:basedOn w:val="Bekezdsalapbettpusa"/>
    <w:rsid w:val="000A0357"/>
    <w:rPr>
      <w:rFonts w:ascii="Segoe UI" w:hAnsi="Segoe UI" w:cs="Segoe UI" w:hint="default"/>
      <w:color w:val="336699"/>
      <w:sz w:val="18"/>
      <w:szCs w:val="18"/>
    </w:rPr>
  </w:style>
  <w:style w:type="paragraph" w:customStyle="1" w:styleId="Felsorols1">
    <w:name w:val="Felsorolás1"/>
    <w:basedOn w:val="Norml"/>
    <w:rsid w:val="00677F55"/>
    <w:pPr>
      <w:suppressAutoHyphens/>
      <w:ind w:left="283"/>
    </w:pPr>
    <w:rPr>
      <w:rFonts w:eastAsia="Times New Roman"/>
      <w:lang w:eastAsia="ar-SA"/>
    </w:rPr>
  </w:style>
  <w:style w:type="character" w:customStyle="1" w:styleId="UnresolvedMention">
    <w:name w:val="Unresolved Mention"/>
    <w:basedOn w:val="Bekezdsalapbettpusa"/>
    <w:uiPriority w:val="99"/>
    <w:semiHidden/>
    <w:unhideWhenUsed/>
    <w:rsid w:val="00BA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18514">
      <w:bodyDiv w:val="1"/>
      <w:marLeft w:val="0"/>
      <w:marRight w:val="0"/>
      <w:marTop w:val="0"/>
      <w:marBottom w:val="0"/>
      <w:divBdr>
        <w:top w:val="none" w:sz="0" w:space="0" w:color="auto"/>
        <w:left w:val="none" w:sz="0" w:space="0" w:color="auto"/>
        <w:bottom w:val="none" w:sz="0" w:space="0" w:color="auto"/>
        <w:right w:val="none" w:sz="0" w:space="0" w:color="auto"/>
      </w:divBdr>
    </w:div>
    <w:div w:id="1655139797">
      <w:bodyDiv w:val="1"/>
      <w:marLeft w:val="0"/>
      <w:marRight w:val="0"/>
      <w:marTop w:val="0"/>
      <w:marBottom w:val="0"/>
      <w:divBdr>
        <w:top w:val="none" w:sz="0" w:space="0" w:color="auto"/>
        <w:left w:val="none" w:sz="0" w:space="0" w:color="auto"/>
        <w:bottom w:val="none" w:sz="0" w:space="0" w:color="auto"/>
        <w:right w:val="none" w:sz="0" w:space="0" w:color="auto"/>
      </w:divBdr>
    </w:div>
    <w:div w:id="19381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rzstender@gmail.com%20"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imap.ted.europa.eu" TargetMode="External"/><Relationship Id="rId17" Type="http://schemas.openxmlformats.org/officeDocument/2006/relationships/hyperlink" Target="http://nekszt.hu"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kr.gov.hu" TargetMode="External"/><Relationship Id="rId22"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03D4EA75B1A254AB51BB04B6198CE28" ma:contentTypeVersion="6" ma:contentTypeDescription="Új dokumentum létrehozása." ma:contentTypeScope="" ma:versionID="05c4f1afb1a4a4097c359e78adb6caa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b05abf2e3632f6bbbc74cc5cd18eaef"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Levél feladója" ma:hidden="true" ma:internalName="EmailSender">
      <xsd:simpleType>
        <xsd:restriction base="dms:Note">
          <xsd:maxLength value="255"/>
        </xsd:restriction>
      </xsd:simpleType>
    </xsd:element>
    <xsd:element name="EmailTo" ma:index="9" nillable="true" ma:displayName="Levél Címzett mezője" ma:hidden="true" ma:internalName="EmailTo">
      <xsd:simpleType>
        <xsd:restriction base="dms:Note">
          <xsd:maxLength value="255"/>
        </xsd:restriction>
      </xsd:simpleType>
    </xsd:element>
    <xsd:element name="EmailCc" ma:index="10" nillable="true" ma:displayName="Levél Másolatot kap mezője" ma:hidden="true" ma:internalName="EmailCc">
      <xsd:simpleType>
        <xsd:restriction base="dms:Note">
          <xsd:maxLength value="255"/>
        </xsd:restriction>
      </xsd:simpleType>
    </xsd:element>
    <xsd:element name="EmailFrom" ma:index="11" nillable="true" ma:displayName="Levél Feladó mezője" ma:hidden="true" ma:internalName="EmailFrom">
      <xsd:simpleType>
        <xsd:restriction base="dms:Text"/>
      </xsd:simpleType>
    </xsd:element>
    <xsd:element name="EmailSubject" ma:index="12" nillable="true" ma:displayName="Levél Tárgy mezője"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fejlécek"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E726-94B7-4606-8EFA-52E030226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9844C-ADEC-431E-BBA0-BAB26DE0C357}">
  <ds:schemaRefs>
    <ds:schemaRef ds:uri="http://schemas.microsoft.com/sharepoint/v3/contenttype/forms"/>
  </ds:schemaRefs>
</ds:datastoreItem>
</file>

<file path=customXml/itemProps3.xml><?xml version="1.0" encoding="utf-8"?>
<ds:datastoreItem xmlns:ds="http://schemas.openxmlformats.org/officeDocument/2006/customXml" ds:itemID="{E115A89A-125F-40E8-9245-F7A5A033CB7C}">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4"/>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2E003A8-F1F0-44FD-8C25-A04759CD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5874</Words>
  <Characters>40538</Characters>
  <Application>Microsoft Office Word</Application>
  <DocSecurity>0</DocSecurity>
  <Lines>337</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aberethalmi</dc:creator>
  <cp:lastModifiedBy>Kirendeltség vezető</cp:lastModifiedBy>
  <cp:revision>2</cp:revision>
  <dcterms:created xsi:type="dcterms:W3CDTF">2023-08-03T11:33:00Z</dcterms:created>
  <dcterms:modified xsi:type="dcterms:W3CDTF">2023-08-03T11:33:00Z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0x010100203D4EA75B1A254AB51BB04B6198CE28</vt:lpwstr>
  </property>
</Properties>
</file>