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1DE" w:rsidRDefault="00EE7922" w:rsidP="00C644D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Hortobágy Község Önkormá</w:t>
      </w:r>
      <w:r w:rsidR="00FA716E">
        <w:rPr>
          <w:b/>
          <w:bCs/>
        </w:rPr>
        <w:t xml:space="preserve">nyzata </w:t>
      </w:r>
      <w:proofErr w:type="gramStart"/>
      <w:r w:rsidR="00FA716E">
        <w:rPr>
          <w:b/>
          <w:bCs/>
        </w:rPr>
        <w:t>Képviselő-testületének ..</w:t>
      </w:r>
      <w:proofErr w:type="gramEnd"/>
      <w:r w:rsidR="00FA716E">
        <w:rPr>
          <w:b/>
          <w:bCs/>
        </w:rPr>
        <w:t>/2023. (.</w:t>
      </w:r>
      <w:proofErr w:type="gramStart"/>
      <w:r w:rsidR="00FA716E">
        <w:rPr>
          <w:b/>
          <w:bCs/>
        </w:rPr>
        <w:t>..</w:t>
      </w:r>
      <w:proofErr w:type="gramEnd"/>
      <w:r w:rsidR="00FA716E">
        <w:rPr>
          <w:b/>
          <w:bCs/>
        </w:rPr>
        <w:t xml:space="preserve"> </w:t>
      </w:r>
      <w:proofErr w:type="gramStart"/>
      <w:r w:rsidR="00FA716E">
        <w:rPr>
          <w:b/>
          <w:bCs/>
        </w:rPr>
        <w:t>..</w:t>
      </w:r>
      <w:proofErr w:type="gramEnd"/>
      <w:r w:rsidR="00C644D7">
        <w:rPr>
          <w:b/>
          <w:bCs/>
        </w:rPr>
        <w:t xml:space="preserve">.) önkormányzati rendelet-tervezet </w:t>
      </w:r>
      <w:r>
        <w:rPr>
          <w:b/>
          <w:bCs/>
        </w:rPr>
        <w:t>a közterületen elhagyott hulladék és a köztisztaság helyi szabályairól</w:t>
      </w:r>
    </w:p>
    <w:p w:rsidR="00017945" w:rsidRPr="00017945" w:rsidRDefault="00017945" w:rsidP="00017945">
      <w:pPr>
        <w:widowControl w:val="0"/>
        <w:spacing w:before="240"/>
        <w:jc w:val="center"/>
        <w:rPr>
          <w:rFonts w:ascii="Liberation Serif" w:eastAsia="SimSun" w:hAnsi="Liberation Serif" w:cs="Mangal"/>
          <w:b/>
          <w:kern w:val="1"/>
          <w:u w:val="single"/>
          <w:lang w:eastAsia="hi-IN"/>
        </w:rPr>
      </w:pPr>
      <w:r w:rsidRPr="00017945">
        <w:rPr>
          <w:rFonts w:ascii="Liberation Serif" w:eastAsia="SimSun" w:hAnsi="Liberation Serif" w:cs="Mangal"/>
          <w:b/>
          <w:kern w:val="1"/>
          <w:u w:val="single"/>
          <w:lang w:eastAsia="hi-IN"/>
        </w:rPr>
        <w:t>Előzetes hatás</w:t>
      </w:r>
      <w:r w:rsidR="00EE7922">
        <w:rPr>
          <w:rFonts w:ascii="Liberation Serif" w:eastAsia="SimSun" w:hAnsi="Liberation Serif" w:cs="Mangal"/>
          <w:b/>
          <w:kern w:val="1"/>
          <w:u w:val="single"/>
          <w:lang w:eastAsia="hi-IN"/>
        </w:rPr>
        <w:t>vizsgálat</w:t>
      </w:r>
      <w:bookmarkStart w:id="0" w:name="_GoBack"/>
      <w:bookmarkEnd w:id="0"/>
    </w:p>
    <w:p w:rsidR="00017945" w:rsidRPr="00017945" w:rsidRDefault="00017945" w:rsidP="00017945">
      <w:pPr>
        <w:widowControl w:val="0"/>
        <w:autoSpaceDE w:val="0"/>
        <w:jc w:val="center"/>
        <w:rPr>
          <w:rFonts w:ascii="Liberation Serif" w:eastAsia="SimSun" w:hAnsi="Liberation Serif" w:cs="Mangal"/>
          <w:b/>
          <w:kern w:val="1"/>
          <w:u w:val="single"/>
          <w:lang w:eastAsia="hi-IN"/>
        </w:rPr>
      </w:pPr>
    </w:p>
    <w:p w:rsidR="00017945" w:rsidRPr="00017945" w:rsidRDefault="00017945" w:rsidP="00017945">
      <w:pPr>
        <w:widowControl w:val="0"/>
        <w:autoSpaceDE w:val="0"/>
        <w:jc w:val="center"/>
        <w:rPr>
          <w:rFonts w:ascii="Liberation Serif" w:eastAsia="SimSun" w:hAnsi="Liberation Serif" w:cs="Mangal"/>
          <w:b/>
          <w:kern w:val="1"/>
          <w:u w:val="single"/>
          <w:lang w:eastAsia="hi-IN"/>
        </w:rPr>
      </w:pPr>
    </w:p>
    <w:p w:rsidR="00017945" w:rsidRPr="00017945" w:rsidRDefault="00017945" w:rsidP="00017945">
      <w:pPr>
        <w:widowControl w:val="0"/>
        <w:autoSpaceDE w:val="0"/>
        <w:jc w:val="both"/>
        <w:rPr>
          <w:rFonts w:eastAsia="SimSun" w:cs="Mangal"/>
          <w:kern w:val="1"/>
          <w:lang w:eastAsia="hi-IN"/>
        </w:rPr>
      </w:pPr>
      <w:r w:rsidRPr="00017945">
        <w:rPr>
          <w:rFonts w:eastAsia="SimSun" w:cs="Mangal"/>
          <w:kern w:val="1"/>
          <w:lang w:eastAsia="hi-IN"/>
        </w:rPr>
        <w:t>A jogalkotásról szóló 2010. évi CXXX. törvény 17. § (1) bekezdése értelmében a jogszabályok előkészítése során előzetes hatásvizsgálatot kell lefolytatni, a (2) bekezdés alapján az alábbi tényezőkre vonatkozóan:</w:t>
      </w:r>
    </w:p>
    <w:p w:rsidR="00017945" w:rsidRPr="00017945" w:rsidRDefault="00017945" w:rsidP="00017945">
      <w:pPr>
        <w:widowControl w:val="0"/>
        <w:autoSpaceDE w:val="0"/>
        <w:jc w:val="both"/>
        <w:rPr>
          <w:rFonts w:eastAsia="SimSun" w:cs="Mangal"/>
          <w:kern w:val="1"/>
          <w:lang w:eastAsia="hi-IN"/>
        </w:rPr>
      </w:pPr>
    </w:p>
    <w:p w:rsidR="00017945" w:rsidRPr="00017945" w:rsidRDefault="00017945" w:rsidP="00017945">
      <w:pPr>
        <w:widowControl w:val="0"/>
        <w:autoSpaceDE w:val="0"/>
        <w:jc w:val="both"/>
        <w:rPr>
          <w:rFonts w:eastAsia="SimSun" w:cs="Mangal"/>
          <w:b/>
          <w:kern w:val="1"/>
          <w:lang w:eastAsia="hi-IN"/>
        </w:rPr>
      </w:pPr>
    </w:p>
    <w:p w:rsidR="00017945" w:rsidRPr="00017945" w:rsidRDefault="00017945" w:rsidP="00017945">
      <w:pPr>
        <w:widowControl w:val="0"/>
        <w:autoSpaceDE w:val="0"/>
        <w:jc w:val="both"/>
        <w:rPr>
          <w:rFonts w:eastAsia="Times New Roman" w:cs="Times New Roman"/>
          <w:kern w:val="0"/>
          <w:lang w:eastAsia="hu-HU" w:bidi="ar-SA"/>
        </w:rPr>
      </w:pPr>
      <w:r w:rsidRPr="00017945">
        <w:rPr>
          <w:rFonts w:eastAsia="Times New Roman" w:cs="Times New Roman"/>
          <w:kern w:val="0"/>
          <w:lang w:eastAsia="hu-HU" w:bidi="ar-SA"/>
        </w:rPr>
        <w:t>1. A rendelet valamennyi jelentősnek ítélt hatása, különösen:</w:t>
      </w:r>
    </w:p>
    <w:p w:rsidR="00017945" w:rsidRPr="00017945" w:rsidRDefault="00017945" w:rsidP="00017945">
      <w:pPr>
        <w:widowControl w:val="0"/>
        <w:autoSpaceDE w:val="0"/>
        <w:jc w:val="both"/>
        <w:rPr>
          <w:rFonts w:eastAsia="SimSun" w:cs="Mangal"/>
          <w:kern w:val="1"/>
          <w:lang w:eastAsia="hi-IN"/>
        </w:rPr>
      </w:pPr>
    </w:p>
    <w:p w:rsidR="00017945" w:rsidRPr="00017945" w:rsidRDefault="00017945" w:rsidP="00017945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hu-HU" w:bidi="ar-SA"/>
        </w:rPr>
      </w:pPr>
      <w:r w:rsidRPr="00017945">
        <w:rPr>
          <w:rFonts w:eastAsia="SimSun" w:cs="Mangal"/>
          <w:b/>
          <w:kern w:val="1"/>
          <w:lang w:eastAsia="hi-IN"/>
        </w:rPr>
        <w:t>Társadalmi, gazdasági, költségvetési hatása</w:t>
      </w:r>
      <w:r w:rsidRPr="00017945">
        <w:rPr>
          <w:rFonts w:eastAsia="SimSun" w:cs="Times New Roman"/>
          <w:b/>
          <w:kern w:val="1"/>
          <w:lang w:eastAsia="hi-IN"/>
        </w:rPr>
        <w:t xml:space="preserve"> nem számottevő</w:t>
      </w:r>
      <w:r w:rsidRPr="00017945">
        <w:rPr>
          <w:rFonts w:eastAsia="Times New Roman" w:cs="Times New Roman"/>
          <w:kern w:val="0"/>
          <w:lang w:eastAsia="hu-HU" w:bidi="ar-SA"/>
        </w:rPr>
        <w:t>.</w:t>
      </w:r>
    </w:p>
    <w:p w:rsidR="00017945" w:rsidRPr="00017945" w:rsidRDefault="00017945" w:rsidP="00017945">
      <w:pPr>
        <w:suppressAutoHyphens w:val="0"/>
        <w:autoSpaceDE w:val="0"/>
        <w:autoSpaceDN w:val="0"/>
        <w:adjustRightInd w:val="0"/>
        <w:ind w:left="720"/>
        <w:jc w:val="both"/>
        <w:rPr>
          <w:rFonts w:eastAsia="Times New Roman" w:cs="Times New Roman"/>
          <w:kern w:val="0"/>
          <w:lang w:eastAsia="hu-HU" w:bidi="ar-SA"/>
        </w:rPr>
      </w:pPr>
    </w:p>
    <w:p w:rsidR="00017945" w:rsidRPr="00017945" w:rsidRDefault="00017945" w:rsidP="00017945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hu-HU" w:bidi="ar-SA"/>
        </w:rPr>
      </w:pPr>
      <w:r w:rsidRPr="00017945">
        <w:rPr>
          <w:rFonts w:eastAsia="SimSun" w:cs="Times New Roman"/>
          <w:kern w:val="1"/>
          <w:lang w:eastAsia="hi-IN"/>
        </w:rPr>
        <w:t xml:space="preserve">A rendeletnek közvetlen </w:t>
      </w:r>
      <w:r w:rsidRPr="00017945">
        <w:rPr>
          <w:rFonts w:eastAsia="SimSun" w:cs="Times New Roman"/>
          <w:b/>
          <w:kern w:val="1"/>
          <w:lang w:eastAsia="hi-IN"/>
        </w:rPr>
        <w:t>környezeti hatása</w:t>
      </w:r>
      <w:r w:rsidRPr="00017945">
        <w:rPr>
          <w:rFonts w:eastAsia="SimSun" w:cs="Times New Roman"/>
          <w:kern w:val="1"/>
          <w:lang w:eastAsia="hi-IN"/>
        </w:rPr>
        <w:t xml:space="preserve"> nincs.</w:t>
      </w:r>
    </w:p>
    <w:p w:rsidR="00017945" w:rsidRPr="00017945" w:rsidRDefault="00017945" w:rsidP="00017945">
      <w:pPr>
        <w:widowControl w:val="0"/>
        <w:ind w:left="708"/>
        <w:rPr>
          <w:rFonts w:eastAsia="SimSun" w:cs="Mangal"/>
          <w:kern w:val="1"/>
          <w:szCs w:val="21"/>
          <w:lang w:eastAsia="hi-IN"/>
        </w:rPr>
      </w:pPr>
    </w:p>
    <w:p w:rsidR="00017945" w:rsidRPr="00017945" w:rsidRDefault="00017945" w:rsidP="00017945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hu-HU" w:bidi="ar-SA"/>
        </w:rPr>
      </w:pPr>
      <w:r w:rsidRPr="00017945">
        <w:rPr>
          <w:rFonts w:eastAsia="SimSun" w:cs="Mangal"/>
          <w:kern w:val="1"/>
          <w:lang w:eastAsia="hi-IN"/>
        </w:rPr>
        <w:t xml:space="preserve">A rendeletnek közvetlen </w:t>
      </w:r>
      <w:r w:rsidRPr="00017945">
        <w:rPr>
          <w:rFonts w:eastAsia="SimSun" w:cs="Mangal"/>
          <w:b/>
          <w:kern w:val="1"/>
          <w:lang w:eastAsia="hi-IN"/>
        </w:rPr>
        <w:t>egészségi hatása</w:t>
      </w:r>
      <w:r w:rsidRPr="00017945">
        <w:rPr>
          <w:rFonts w:eastAsia="SimSun" w:cs="Mangal"/>
          <w:kern w:val="1"/>
          <w:lang w:eastAsia="hi-IN"/>
        </w:rPr>
        <w:t>, egészségügyi következménye nincs.</w:t>
      </w:r>
    </w:p>
    <w:p w:rsidR="00017945" w:rsidRPr="00017945" w:rsidRDefault="00017945" w:rsidP="00017945">
      <w:pPr>
        <w:widowControl w:val="0"/>
        <w:ind w:left="708"/>
        <w:rPr>
          <w:rFonts w:eastAsia="SimSun" w:cs="Mangal"/>
          <w:kern w:val="1"/>
          <w:szCs w:val="21"/>
          <w:lang w:eastAsia="hi-IN"/>
        </w:rPr>
      </w:pPr>
    </w:p>
    <w:p w:rsidR="00017945" w:rsidRPr="00017945" w:rsidRDefault="00017945" w:rsidP="00017945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hu-HU" w:bidi="ar-SA"/>
        </w:rPr>
      </w:pPr>
      <w:r w:rsidRPr="00017945">
        <w:rPr>
          <w:rFonts w:eastAsia="SimSun" w:cs="Mangal"/>
          <w:kern w:val="1"/>
          <w:lang w:eastAsia="hi-IN"/>
        </w:rPr>
        <w:t xml:space="preserve">A tervezetnek </w:t>
      </w:r>
      <w:r w:rsidRPr="00017945">
        <w:rPr>
          <w:rFonts w:eastAsia="SimSun" w:cs="Mangal"/>
          <w:b/>
          <w:kern w:val="1"/>
          <w:lang w:eastAsia="hi-IN"/>
        </w:rPr>
        <w:t>adminisztratív terheket befolyásoló hatása</w:t>
      </w:r>
      <w:r w:rsidRPr="00017945">
        <w:rPr>
          <w:rFonts w:eastAsia="SimSun" w:cs="Mangal"/>
          <w:kern w:val="1"/>
          <w:lang w:eastAsia="hi-IN"/>
        </w:rPr>
        <w:t>: a rendelet megalkotásának az</w:t>
      </w:r>
      <w:r w:rsidRPr="00017945">
        <w:rPr>
          <w:rFonts w:eastAsia="Times New Roman" w:cs="Times New Roman"/>
          <w:kern w:val="0"/>
          <w:lang w:eastAsia="hu-HU" w:bidi="ar-SA"/>
        </w:rPr>
        <w:t xml:space="preserve"> </w:t>
      </w:r>
      <w:r w:rsidRPr="00017945">
        <w:rPr>
          <w:rFonts w:eastAsia="SimSun" w:cs="Mangal"/>
          <w:kern w:val="1"/>
          <w:lang w:eastAsia="hi-IN"/>
        </w:rPr>
        <w:t>adminisztratív terheket tekintve jelentős hatása nincs.</w:t>
      </w:r>
    </w:p>
    <w:p w:rsidR="00017945" w:rsidRPr="00017945" w:rsidRDefault="00017945" w:rsidP="00017945">
      <w:pPr>
        <w:widowControl w:val="0"/>
        <w:autoSpaceDE w:val="0"/>
        <w:jc w:val="both"/>
        <w:rPr>
          <w:rFonts w:eastAsia="SimSun" w:cs="Mangal"/>
          <w:kern w:val="1"/>
          <w:lang w:eastAsia="hi-IN"/>
        </w:rPr>
      </w:pPr>
    </w:p>
    <w:p w:rsidR="00017945" w:rsidRPr="00017945" w:rsidRDefault="00017945" w:rsidP="00017945">
      <w:pPr>
        <w:widowControl w:val="0"/>
        <w:autoSpaceDE w:val="0"/>
        <w:jc w:val="both"/>
        <w:rPr>
          <w:rFonts w:eastAsia="Times New Roman" w:cs="Times New Roman"/>
          <w:kern w:val="0"/>
          <w:lang w:eastAsia="hu-HU" w:bidi="ar-SA"/>
        </w:rPr>
      </w:pPr>
      <w:r w:rsidRPr="00017945">
        <w:rPr>
          <w:rFonts w:eastAsia="SimSun" w:cs="Mangal"/>
          <w:kern w:val="1"/>
          <w:lang w:eastAsia="hi-IN"/>
        </w:rPr>
        <w:t>2</w:t>
      </w:r>
      <w:r w:rsidRPr="00017945">
        <w:rPr>
          <w:rFonts w:eastAsia="Times New Roman" w:cs="Times New Roman"/>
          <w:kern w:val="0"/>
          <w:lang w:eastAsia="hu-HU" w:bidi="ar-SA"/>
        </w:rPr>
        <w:t>. A rendelet valamennyi jelentősnek ítélt hatása, különösen:</w:t>
      </w:r>
    </w:p>
    <w:p w:rsidR="00017945" w:rsidRPr="00017945" w:rsidRDefault="00017945" w:rsidP="00017945">
      <w:pPr>
        <w:widowControl w:val="0"/>
        <w:autoSpaceDE w:val="0"/>
        <w:jc w:val="both"/>
        <w:rPr>
          <w:rFonts w:eastAsia="Times New Roman" w:cs="Times New Roman"/>
          <w:kern w:val="0"/>
          <w:lang w:eastAsia="hu-HU" w:bidi="ar-SA"/>
        </w:rPr>
      </w:pPr>
    </w:p>
    <w:p w:rsidR="00017945" w:rsidRDefault="00017945" w:rsidP="00017945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hu-HU" w:bidi="ar-SA"/>
        </w:rPr>
      </w:pPr>
      <w:r w:rsidRPr="00017945">
        <w:rPr>
          <w:rFonts w:eastAsia="Times New Roman" w:cs="Times New Roman"/>
          <w:kern w:val="0"/>
          <w:lang w:eastAsia="hu-HU" w:bidi="ar-SA"/>
        </w:rPr>
        <w:t xml:space="preserve">A rendelet </w:t>
      </w:r>
      <w:proofErr w:type="spellStart"/>
      <w:r w:rsidR="00EF1D2E">
        <w:rPr>
          <w:rFonts w:eastAsia="Times New Roman" w:cs="Times New Roman"/>
          <w:kern w:val="0"/>
          <w:lang w:eastAsia="hu-HU" w:bidi="ar-SA"/>
        </w:rPr>
        <w:t>meglakotása</w:t>
      </w:r>
      <w:proofErr w:type="spellEnd"/>
      <w:r>
        <w:rPr>
          <w:rFonts w:eastAsia="Times New Roman" w:cs="Times New Roman"/>
          <w:kern w:val="0"/>
          <w:lang w:eastAsia="hu-HU" w:bidi="ar-SA"/>
        </w:rPr>
        <w:t xml:space="preserve"> </w:t>
      </w:r>
      <w:r w:rsidR="00EF1D2E" w:rsidRPr="00EF1D2E">
        <w:rPr>
          <w:rFonts w:eastAsia="Times New Roman" w:cs="Times New Roman"/>
          <w:kern w:val="0"/>
          <w:lang w:eastAsia="hu-HU" w:bidi="ar-SA"/>
        </w:rPr>
        <w:t xml:space="preserve">a hulladékról szóló 2012. évi CLXXXV. törvény (a továbbiakban: </w:t>
      </w:r>
      <w:proofErr w:type="spellStart"/>
      <w:r w:rsidR="00EF1D2E" w:rsidRPr="00EF1D2E">
        <w:rPr>
          <w:rFonts w:eastAsia="Times New Roman" w:cs="Times New Roman"/>
          <w:kern w:val="0"/>
          <w:lang w:eastAsia="hu-HU" w:bidi="ar-SA"/>
        </w:rPr>
        <w:t>Ht</w:t>
      </w:r>
      <w:proofErr w:type="spellEnd"/>
      <w:r w:rsidR="00EF1D2E" w:rsidRPr="00EF1D2E">
        <w:rPr>
          <w:rFonts w:eastAsia="Times New Roman" w:cs="Times New Roman"/>
          <w:kern w:val="0"/>
          <w:lang w:eastAsia="hu-HU" w:bidi="ar-SA"/>
        </w:rPr>
        <w:t xml:space="preserve">.) a települési önkormányzat hulladékgazdálkodási közfeladat ellátási kötelezettségét tartalmazó szakaszai, valamint a Magyarország helyi önkormányzatairól szóló 2011. évi CLXXXIX. törvény (a továbbiakban: </w:t>
      </w:r>
      <w:proofErr w:type="spellStart"/>
      <w:r w:rsidR="00EF1D2E" w:rsidRPr="00EF1D2E">
        <w:rPr>
          <w:rFonts w:eastAsia="Times New Roman" w:cs="Times New Roman"/>
          <w:kern w:val="0"/>
          <w:lang w:eastAsia="hu-HU" w:bidi="ar-SA"/>
        </w:rPr>
        <w:t>Mötv</w:t>
      </w:r>
      <w:proofErr w:type="spellEnd"/>
      <w:r w:rsidR="00EF1D2E" w:rsidRPr="00EF1D2E">
        <w:rPr>
          <w:rFonts w:eastAsia="Times New Roman" w:cs="Times New Roman"/>
          <w:kern w:val="0"/>
          <w:lang w:eastAsia="hu-HU" w:bidi="ar-SA"/>
        </w:rPr>
        <w:t>.) 13. § (1) bekezdés 19. pontja hatály</w:t>
      </w:r>
      <w:r w:rsidR="00EF1D2E">
        <w:rPr>
          <w:rFonts w:eastAsia="Times New Roman" w:cs="Times New Roman"/>
          <w:kern w:val="0"/>
          <w:lang w:eastAsia="hu-HU" w:bidi="ar-SA"/>
        </w:rPr>
        <w:t>vesztése miatt szükséges.</w:t>
      </w:r>
    </w:p>
    <w:p w:rsidR="00EF1D2E" w:rsidRPr="00017945" w:rsidRDefault="00EF1D2E" w:rsidP="00017945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hu-HU" w:bidi="ar-SA"/>
        </w:rPr>
      </w:pPr>
    </w:p>
    <w:p w:rsidR="00017945" w:rsidRPr="00017945" w:rsidRDefault="00017945" w:rsidP="00017945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hu-HU" w:bidi="ar-SA"/>
        </w:rPr>
      </w:pPr>
      <w:r w:rsidRPr="00017945">
        <w:rPr>
          <w:rFonts w:eastAsia="Times New Roman" w:cs="Times New Roman"/>
          <w:kern w:val="0"/>
          <w:lang w:eastAsia="hu-HU" w:bidi="ar-SA"/>
        </w:rPr>
        <w:t>3. A jogszabály alkalmazásához szükséges személyi, szervezeti, tárgyi és pénzügyi feltételek: rendelkezésre állnak.</w:t>
      </w:r>
    </w:p>
    <w:p w:rsidR="00017945" w:rsidRPr="00017945" w:rsidRDefault="00017945" w:rsidP="00017945">
      <w:pPr>
        <w:widowControl w:val="0"/>
        <w:autoSpaceDE w:val="0"/>
        <w:jc w:val="both"/>
        <w:rPr>
          <w:rFonts w:eastAsia="SimSun" w:cs="Mangal"/>
          <w:kern w:val="1"/>
          <w:lang w:eastAsia="hi-IN"/>
        </w:rPr>
      </w:pPr>
    </w:p>
    <w:p w:rsidR="00017945" w:rsidRPr="00017945" w:rsidRDefault="00017945" w:rsidP="00017945">
      <w:pPr>
        <w:widowControl w:val="0"/>
        <w:autoSpaceDE w:val="0"/>
        <w:jc w:val="both"/>
        <w:rPr>
          <w:rFonts w:eastAsia="SimSun" w:cs="Mangal"/>
          <w:kern w:val="1"/>
          <w:lang w:eastAsia="hi-IN"/>
        </w:rPr>
      </w:pPr>
    </w:p>
    <w:p w:rsidR="00017945" w:rsidRPr="00017945" w:rsidRDefault="00017945" w:rsidP="00017945">
      <w:pPr>
        <w:widowControl w:val="0"/>
        <w:autoSpaceDE w:val="0"/>
        <w:jc w:val="both"/>
        <w:rPr>
          <w:rFonts w:eastAsia="SimSun" w:cs="Mangal"/>
          <w:b/>
          <w:kern w:val="1"/>
          <w:lang w:eastAsia="hi-IN"/>
        </w:rPr>
      </w:pPr>
      <w:r w:rsidRPr="00017945">
        <w:rPr>
          <w:rFonts w:eastAsia="SimSun" w:cs="Mangal"/>
          <w:b/>
          <w:kern w:val="1"/>
          <w:lang w:eastAsia="hi-IN"/>
        </w:rPr>
        <w:t xml:space="preserve">Hortobágy, 2023. </w:t>
      </w:r>
      <w:r w:rsidR="00EF1D2E">
        <w:rPr>
          <w:rFonts w:eastAsia="SimSun" w:cs="Mangal"/>
          <w:b/>
          <w:kern w:val="1"/>
          <w:lang w:eastAsia="hi-IN"/>
        </w:rPr>
        <w:t>június</w:t>
      </w:r>
      <w:r w:rsidRPr="00017945">
        <w:rPr>
          <w:rFonts w:eastAsia="SimSun" w:cs="Mangal"/>
          <w:b/>
          <w:kern w:val="1"/>
          <w:lang w:eastAsia="hi-IN"/>
        </w:rPr>
        <w:t xml:space="preserve"> 21.</w:t>
      </w:r>
    </w:p>
    <w:p w:rsidR="00017945" w:rsidRPr="00017945" w:rsidRDefault="00017945" w:rsidP="00017945">
      <w:pPr>
        <w:widowControl w:val="0"/>
        <w:autoSpaceDE w:val="0"/>
        <w:jc w:val="both"/>
        <w:rPr>
          <w:rFonts w:eastAsia="SimSun" w:cs="Mangal"/>
          <w:kern w:val="1"/>
          <w:lang w:eastAsia="hi-IN"/>
        </w:rPr>
      </w:pPr>
    </w:p>
    <w:p w:rsidR="00017945" w:rsidRPr="00017945" w:rsidRDefault="00017945" w:rsidP="00017945">
      <w:pPr>
        <w:widowControl w:val="0"/>
        <w:autoSpaceDE w:val="0"/>
        <w:jc w:val="both"/>
        <w:rPr>
          <w:rFonts w:eastAsia="SimSun" w:cs="Mangal"/>
          <w:b/>
          <w:kern w:val="1"/>
          <w:lang w:eastAsia="hi-IN"/>
        </w:rPr>
      </w:pPr>
      <w:r w:rsidRPr="00017945">
        <w:rPr>
          <w:rFonts w:eastAsia="SimSun" w:cs="Mangal"/>
          <w:kern w:val="1"/>
          <w:lang w:eastAsia="hi-IN"/>
        </w:rPr>
        <w:tab/>
      </w:r>
      <w:r w:rsidRPr="00017945">
        <w:rPr>
          <w:rFonts w:eastAsia="SimSun" w:cs="Mangal"/>
          <w:kern w:val="1"/>
          <w:lang w:eastAsia="hi-IN"/>
        </w:rPr>
        <w:tab/>
      </w:r>
      <w:r w:rsidRPr="00017945">
        <w:rPr>
          <w:rFonts w:eastAsia="SimSun" w:cs="Mangal"/>
          <w:kern w:val="1"/>
          <w:lang w:eastAsia="hi-IN"/>
        </w:rPr>
        <w:tab/>
      </w:r>
      <w:r w:rsidRPr="00017945">
        <w:rPr>
          <w:rFonts w:eastAsia="SimSun" w:cs="Mangal"/>
          <w:kern w:val="1"/>
          <w:lang w:eastAsia="hi-IN"/>
        </w:rPr>
        <w:tab/>
      </w:r>
      <w:r w:rsidRPr="00017945">
        <w:rPr>
          <w:rFonts w:eastAsia="SimSun" w:cs="Mangal"/>
          <w:kern w:val="1"/>
          <w:lang w:eastAsia="hi-IN"/>
        </w:rPr>
        <w:tab/>
      </w:r>
      <w:r w:rsidRPr="00017945">
        <w:rPr>
          <w:rFonts w:eastAsia="SimSun" w:cs="Mangal"/>
          <w:kern w:val="1"/>
          <w:lang w:eastAsia="hi-IN"/>
        </w:rPr>
        <w:tab/>
      </w:r>
      <w:r w:rsidRPr="00017945">
        <w:rPr>
          <w:rFonts w:eastAsia="SimSun" w:cs="Mangal"/>
          <w:kern w:val="1"/>
          <w:lang w:eastAsia="hi-IN"/>
        </w:rPr>
        <w:tab/>
      </w:r>
      <w:r w:rsidRPr="00017945">
        <w:rPr>
          <w:rFonts w:eastAsia="SimSun" w:cs="Mangal"/>
          <w:kern w:val="1"/>
          <w:lang w:eastAsia="hi-IN"/>
        </w:rPr>
        <w:tab/>
      </w:r>
      <w:r w:rsidRPr="00017945">
        <w:rPr>
          <w:rFonts w:eastAsia="SimSun" w:cs="Mangal"/>
          <w:b/>
          <w:kern w:val="1"/>
          <w:lang w:eastAsia="hi-IN"/>
        </w:rPr>
        <w:t>Jakab Ádám András</w:t>
      </w:r>
    </w:p>
    <w:p w:rsidR="00017945" w:rsidRPr="00017945" w:rsidRDefault="00017945" w:rsidP="00017945">
      <w:pPr>
        <w:widowControl w:val="0"/>
        <w:autoSpaceDE w:val="0"/>
        <w:jc w:val="both"/>
        <w:rPr>
          <w:rFonts w:eastAsia="SimSun" w:cs="Mangal"/>
          <w:kern w:val="1"/>
          <w:lang w:eastAsia="hi-IN"/>
        </w:rPr>
      </w:pPr>
      <w:r w:rsidRPr="00017945">
        <w:rPr>
          <w:rFonts w:eastAsia="SimSun" w:cs="Mangal"/>
          <w:kern w:val="1"/>
          <w:lang w:eastAsia="hi-IN"/>
        </w:rPr>
        <w:tab/>
      </w:r>
      <w:r w:rsidRPr="00017945">
        <w:rPr>
          <w:rFonts w:eastAsia="SimSun" w:cs="Mangal"/>
          <w:kern w:val="1"/>
          <w:lang w:eastAsia="hi-IN"/>
        </w:rPr>
        <w:tab/>
      </w:r>
      <w:r w:rsidRPr="00017945">
        <w:rPr>
          <w:rFonts w:eastAsia="SimSun" w:cs="Mangal"/>
          <w:kern w:val="1"/>
          <w:lang w:eastAsia="hi-IN"/>
        </w:rPr>
        <w:tab/>
      </w:r>
      <w:r w:rsidRPr="00017945">
        <w:rPr>
          <w:rFonts w:eastAsia="SimSun" w:cs="Mangal"/>
          <w:kern w:val="1"/>
          <w:lang w:eastAsia="hi-IN"/>
        </w:rPr>
        <w:tab/>
      </w:r>
      <w:r w:rsidRPr="00017945">
        <w:rPr>
          <w:rFonts w:eastAsia="SimSun" w:cs="Mangal"/>
          <w:kern w:val="1"/>
          <w:lang w:eastAsia="hi-IN"/>
        </w:rPr>
        <w:tab/>
      </w:r>
      <w:r w:rsidRPr="00017945">
        <w:rPr>
          <w:rFonts w:eastAsia="SimSun" w:cs="Mangal"/>
          <w:kern w:val="1"/>
          <w:lang w:eastAsia="hi-IN"/>
        </w:rPr>
        <w:tab/>
      </w:r>
      <w:r w:rsidRPr="00017945">
        <w:rPr>
          <w:rFonts w:eastAsia="SimSun" w:cs="Mangal"/>
          <w:kern w:val="1"/>
          <w:lang w:eastAsia="hi-IN"/>
        </w:rPr>
        <w:tab/>
      </w:r>
      <w:r w:rsidRPr="00017945">
        <w:rPr>
          <w:rFonts w:eastAsia="SimSun" w:cs="Mangal"/>
          <w:kern w:val="1"/>
          <w:lang w:eastAsia="hi-IN"/>
        </w:rPr>
        <w:tab/>
        <w:t xml:space="preserve">       </w:t>
      </w:r>
      <w:proofErr w:type="gramStart"/>
      <w:r w:rsidRPr="00017945">
        <w:rPr>
          <w:rFonts w:eastAsia="SimSun" w:cs="Mangal"/>
          <w:kern w:val="1"/>
          <w:lang w:eastAsia="hi-IN"/>
        </w:rPr>
        <w:t>polgármester</w:t>
      </w:r>
      <w:proofErr w:type="gramEnd"/>
    </w:p>
    <w:p w:rsidR="00C644D7" w:rsidRPr="00C644D7" w:rsidRDefault="00C644D7" w:rsidP="00C644D7">
      <w:pPr>
        <w:pStyle w:val="Szvegtrzs"/>
        <w:spacing w:after="0" w:line="240" w:lineRule="auto"/>
        <w:jc w:val="center"/>
        <w:rPr>
          <w:b/>
          <w:sz w:val="32"/>
          <w:szCs w:val="32"/>
        </w:rPr>
      </w:pPr>
    </w:p>
    <w:sectPr w:rsidR="00C644D7" w:rsidRPr="00C644D7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E7922">
      <w:r>
        <w:separator/>
      </w:r>
    </w:p>
  </w:endnote>
  <w:endnote w:type="continuationSeparator" w:id="0">
    <w:p w:rsidR="00000000" w:rsidRDefault="00EE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1DE" w:rsidRDefault="00EE7922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E7922">
      <w:r>
        <w:separator/>
      </w:r>
    </w:p>
  </w:footnote>
  <w:footnote w:type="continuationSeparator" w:id="0">
    <w:p w:rsidR="00000000" w:rsidRDefault="00EE7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A6384"/>
    <w:multiLevelType w:val="hybridMultilevel"/>
    <w:tmpl w:val="620CD64A"/>
    <w:lvl w:ilvl="0" w:tplc="5B680BF0">
      <w:start w:val="1"/>
      <w:numFmt w:val="lowerLetter"/>
      <w:lvlText w:val="%1)"/>
      <w:lvlJc w:val="left"/>
      <w:pPr>
        <w:ind w:left="720" w:hanging="360"/>
      </w:pPr>
      <w:rPr>
        <w:rFonts w:eastAsia="SimSun" w:cs="Mang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66CAC"/>
    <w:multiLevelType w:val="multilevel"/>
    <w:tmpl w:val="B5040524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DE"/>
    <w:rsid w:val="00017945"/>
    <w:rsid w:val="00BE21DE"/>
    <w:rsid w:val="00C644D7"/>
    <w:rsid w:val="00EE7922"/>
    <w:rsid w:val="00EF1D2E"/>
    <w:rsid w:val="00FA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0DD96-E89D-4CE2-BCDF-6A5F5725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Kirendeltség vezető</dc:creator>
  <dc:description/>
  <cp:lastModifiedBy>Kirendeltség vezető</cp:lastModifiedBy>
  <cp:revision>2</cp:revision>
  <dcterms:created xsi:type="dcterms:W3CDTF">2023-06-21T12:13:00Z</dcterms:created>
  <dcterms:modified xsi:type="dcterms:W3CDTF">2023-06-21T12:13:00Z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