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21294" w14:textId="77777777" w:rsidR="0037484E" w:rsidRPr="007A402F" w:rsidRDefault="0037484E" w:rsidP="0037484E">
      <w:pPr>
        <w:spacing w:before="120" w:after="120"/>
        <w:jc w:val="left"/>
        <w:rPr>
          <w:rFonts w:eastAsia="Times New Roman"/>
          <w:sz w:val="22"/>
          <w:szCs w:val="22"/>
          <w:lang w:eastAsia="hu-HU"/>
        </w:rPr>
      </w:pPr>
      <w:bookmarkStart w:id="0" w:name="_GoBack"/>
      <w:bookmarkEnd w:id="0"/>
      <w:r w:rsidRPr="007A402F">
        <w:rPr>
          <w:rFonts w:eastAsia="Times New Roman"/>
          <w:b/>
          <w:bCs/>
          <w:sz w:val="22"/>
          <w:szCs w:val="22"/>
          <w:lang w:eastAsia="hu-HU"/>
        </w:rPr>
        <w:t>Ajánlattételi felhívás</w:t>
      </w:r>
    </w:p>
    <w:p w14:paraId="3F0F9427" w14:textId="77777777" w:rsidR="0037484E" w:rsidRPr="007A402F" w:rsidRDefault="0037484E" w:rsidP="0037484E">
      <w:pPr>
        <w:spacing w:before="120" w:after="120"/>
        <w:rPr>
          <w:rFonts w:eastAsia="Times New Roman"/>
          <w:sz w:val="22"/>
          <w:szCs w:val="22"/>
          <w:lang w:eastAsia="hu-HU"/>
        </w:rPr>
      </w:pPr>
      <w:r w:rsidRPr="007A402F">
        <w:rPr>
          <w:rFonts w:eastAsia="Times New Roman"/>
          <w:i/>
          <w:iCs/>
          <w:sz w:val="22"/>
          <w:szCs w:val="22"/>
          <w:lang w:eastAsia="hu-HU"/>
        </w:rPr>
        <w:t>A Kbt. 115. § szerinti eljárások esetében.</w:t>
      </w:r>
    </w:p>
    <w:p w14:paraId="53B37495"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I. szakasz: Ajánlatkérő</w:t>
      </w:r>
    </w:p>
    <w:p w14:paraId="268C5EDC"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 xml:space="preserve">I.1) Név és címek </w:t>
      </w:r>
      <w:r w:rsidRPr="007A402F">
        <w:rPr>
          <w:rFonts w:eastAsia="Times New Roman"/>
          <w:sz w:val="22"/>
          <w:szCs w:val="22"/>
          <w:vertAlign w:val="superscript"/>
          <w:lang w:eastAsia="hu-HU"/>
        </w:rPr>
        <w:t>1</w:t>
      </w:r>
      <w:r w:rsidRPr="007A402F">
        <w:rPr>
          <w:rFonts w:eastAsia="Times New Roman"/>
          <w:sz w:val="22"/>
          <w:szCs w:val="22"/>
          <w:lang w:eastAsia="hu-HU"/>
        </w:rPr>
        <w:t xml:space="preserve"> </w:t>
      </w:r>
      <w:r w:rsidRPr="007A402F">
        <w:rPr>
          <w:rFonts w:eastAsia="Times New Roman"/>
          <w:i/>
          <w:iCs/>
          <w:sz w:val="22"/>
          <w:szCs w:val="22"/>
          <w:lang w:eastAsia="hu-HU"/>
        </w:rPr>
        <w:t>(jelölje meg az eljárásért felelős összes ajánlatkérőt)</w:t>
      </w:r>
    </w:p>
    <w:tbl>
      <w:tblPr>
        <w:tblW w:w="98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17"/>
        <w:gridCol w:w="2231"/>
        <w:gridCol w:w="2166"/>
        <w:gridCol w:w="2486"/>
      </w:tblGrid>
      <w:tr w:rsidR="00F8352B" w:rsidRPr="007A402F" w14:paraId="25A04E56" w14:textId="77777777" w:rsidTr="00F86485">
        <w:tc>
          <w:tcPr>
            <w:tcW w:w="7310" w:type="dxa"/>
            <w:gridSpan w:val="3"/>
            <w:hideMark/>
          </w:tcPr>
          <w:p w14:paraId="34CEA0C5" w14:textId="7A3E93B4" w:rsidR="00F8352B" w:rsidRPr="007A402F" w:rsidRDefault="00F8352B" w:rsidP="00F86485">
            <w:pPr>
              <w:tabs>
                <w:tab w:val="left" w:pos="2552"/>
              </w:tabs>
              <w:spacing w:line="360" w:lineRule="auto"/>
              <w:rPr>
                <w:b/>
                <w:sz w:val="22"/>
                <w:szCs w:val="22"/>
              </w:rPr>
            </w:pPr>
            <w:r w:rsidRPr="007A402F">
              <w:rPr>
                <w:rFonts w:eastAsia="Times New Roman"/>
                <w:sz w:val="22"/>
                <w:szCs w:val="22"/>
              </w:rPr>
              <w:t>Hivatalos név:</w:t>
            </w:r>
            <w:r w:rsidRPr="007A402F">
              <w:rPr>
                <w:b/>
                <w:sz w:val="22"/>
                <w:szCs w:val="22"/>
              </w:rPr>
              <w:t xml:space="preserve"> </w:t>
            </w:r>
            <w:bookmarkStart w:id="1" w:name="_Hlk45705527"/>
            <w:r w:rsidR="00F12894">
              <w:rPr>
                <w:rFonts w:ascii="Helvetica" w:hAnsi="Helvetica" w:cs="Helvetica"/>
                <w:color w:val="336699"/>
                <w:sz w:val="21"/>
                <w:szCs w:val="21"/>
                <w:shd w:val="clear" w:color="auto" w:fill="FFFFFF"/>
              </w:rPr>
              <w:t>Hortobágy Község</w:t>
            </w:r>
            <w:r w:rsidRPr="004C642D">
              <w:rPr>
                <w:rFonts w:ascii="Helvetica" w:hAnsi="Helvetica" w:cs="Helvetica"/>
                <w:color w:val="336699"/>
                <w:sz w:val="21"/>
                <w:szCs w:val="21"/>
                <w:shd w:val="clear" w:color="auto" w:fill="FFFFFF"/>
              </w:rPr>
              <w:t xml:space="preserve"> Önkormányzat</w:t>
            </w:r>
            <w:bookmarkEnd w:id="1"/>
            <w:r w:rsidR="00F12894">
              <w:rPr>
                <w:rFonts w:ascii="Helvetica" w:hAnsi="Helvetica" w:cs="Helvetica"/>
                <w:color w:val="336699"/>
                <w:sz w:val="21"/>
                <w:szCs w:val="21"/>
                <w:shd w:val="clear" w:color="auto" w:fill="FFFFFF"/>
              </w:rPr>
              <w:t>a</w:t>
            </w:r>
          </w:p>
        </w:tc>
        <w:tc>
          <w:tcPr>
            <w:tcW w:w="2485" w:type="dxa"/>
            <w:hideMark/>
          </w:tcPr>
          <w:p w14:paraId="75FA7D28" w14:textId="77777777" w:rsidR="00F8352B" w:rsidRPr="007A402F" w:rsidRDefault="00F8352B" w:rsidP="00F86485">
            <w:pPr>
              <w:spacing w:before="120" w:after="120"/>
              <w:rPr>
                <w:rFonts w:eastAsia="Times New Roman"/>
                <w:sz w:val="22"/>
                <w:szCs w:val="22"/>
              </w:rPr>
            </w:pPr>
            <w:r w:rsidRPr="007A402F">
              <w:rPr>
                <w:rFonts w:eastAsia="Times New Roman"/>
                <w:sz w:val="22"/>
                <w:szCs w:val="22"/>
              </w:rPr>
              <w:t xml:space="preserve">Nemzeti azonosítószám: </w:t>
            </w:r>
            <w:r w:rsidRPr="007A402F">
              <w:rPr>
                <w:rFonts w:eastAsia="Times New Roman"/>
                <w:sz w:val="22"/>
                <w:szCs w:val="22"/>
                <w:vertAlign w:val="superscript"/>
              </w:rPr>
              <w:t>2</w:t>
            </w:r>
          </w:p>
        </w:tc>
      </w:tr>
      <w:tr w:rsidR="00F8352B" w:rsidRPr="007A402F" w14:paraId="5761928C" w14:textId="77777777" w:rsidTr="00F86485">
        <w:tc>
          <w:tcPr>
            <w:tcW w:w="9795" w:type="dxa"/>
            <w:gridSpan w:val="4"/>
            <w:hideMark/>
          </w:tcPr>
          <w:p w14:paraId="11E9F4D0" w14:textId="37B686DB" w:rsidR="00F8352B" w:rsidRPr="007A402F" w:rsidRDefault="00F8352B" w:rsidP="00F86485">
            <w:pPr>
              <w:spacing w:before="120" w:after="120"/>
              <w:rPr>
                <w:rFonts w:eastAsia="Times New Roman"/>
                <w:sz w:val="22"/>
                <w:szCs w:val="22"/>
              </w:rPr>
            </w:pPr>
            <w:r w:rsidRPr="007A402F">
              <w:rPr>
                <w:rFonts w:eastAsia="Times New Roman"/>
                <w:sz w:val="22"/>
                <w:szCs w:val="22"/>
              </w:rPr>
              <w:t xml:space="preserve">Postai cím: </w:t>
            </w:r>
            <w:r w:rsidR="00F12894">
              <w:rPr>
                <w:rFonts w:ascii="Helvetica" w:hAnsi="Helvetica" w:cs="Helvetica"/>
                <w:color w:val="336699"/>
                <w:sz w:val="21"/>
                <w:szCs w:val="21"/>
                <w:shd w:val="clear" w:color="auto" w:fill="FFFFFF"/>
              </w:rPr>
              <w:t>Czinege János utca 1.</w:t>
            </w:r>
          </w:p>
        </w:tc>
      </w:tr>
      <w:tr w:rsidR="00F8352B" w:rsidRPr="007A402F" w14:paraId="00CA5433" w14:textId="77777777" w:rsidTr="00F86485">
        <w:tc>
          <w:tcPr>
            <w:tcW w:w="2915" w:type="dxa"/>
            <w:hideMark/>
          </w:tcPr>
          <w:p w14:paraId="553FED89" w14:textId="1BBAC63B" w:rsidR="00F8352B" w:rsidRPr="007A402F" w:rsidRDefault="00F8352B" w:rsidP="00F86485">
            <w:pPr>
              <w:spacing w:before="120" w:after="120"/>
              <w:rPr>
                <w:rFonts w:eastAsia="Times New Roman"/>
                <w:sz w:val="22"/>
                <w:szCs w:val="22"/>
              </w:rPr>
            </w:pPr>
            <w:r w:rsidRPr="007A402F">
              <w:rPr>
                <w:rFonts w:eastAsia="Times New Roman"/>
                <w:sz w:val="22"/>
                <w:szCs w:val="22"/>
              </w:rPr>
              <w:t xml:space="preserve">Város: </w:t>
            </w:r>
            <w:r w:rsidR="00F12894">
              <w:rPr>
                <w:rFonts w:ascii="Helvetica" w:hAnsi="Helvetica" w:cs="Helvetica"/>
                <w:color w:val="336699"/>
                <w:sz w:val="21"/>
                <w:szCs w:val="21"/>
                <w:shd w:val="clear" w:color="auto" w:fill="FFFFFF"/>
              </w:rPr>
              <w:t>Hortobágy</w:t>
            </w:r>
          </w:p>
        </w:tc>
        <w:tc>
          <w:tcPr>
            <w:tcW w:w="2230" w:type="dxa"/>
            <w:hideMark/>
          </w:tcPr>
          <w:p w14:paraId="10887119" w14:textId="77777777" w:rsidR="00F8352B" w:rsidRDefault="00F8352B" w:rsidP="00F86485">
            <w:pPr>
              <w:spacing w:before="120" w:after="120"/>
              <w:rPr>
                <w:rFonts w:eastAsia="Times New Roman"/>
                <w:sz w:val="22"/>
                <w:szCs w:val="22"/>
              </w:rPr>
            </w:pPr>
            <w:proofErr w:type="spellStart"/>
            <w:r w:rsidRPr="007A402F">
              <w:rPr>
                <w:rFonts w:eastAsia="Times New Roman"/>
                <w:sz w:val="22"/>
                <w:szCs w:val="22"/>
              </w:rPr>
              <w:t>NUTS-kód</w:t>
            </w:r>
            <w:proofErr w:type="spellEnd"/>
            <w:r w:rsidRPr="007A402F">
              <w:rPr>
                <w:rFonts w:eastAsia="Times New Roman"/>
                <w:sz w:val="22"/>
                <w:szCs w:val="22"/>
              </w:rPr>
              <w:t>:</w:t>
            </w:r>
          </w:p>
          <w:p w14:paraId="5D6774C4" w14:textId="005D1DD8" w:rsidR="00F8352B" w:rsidRPr="007A402F" w:rsidRDefault="00F8352B" w:rsidP="00F86485">
            <w:pPr>
              <w:spacing w:before="120" w:after="120"/>
              <w:rPr>
                <w:rFonts w:eastAsia="Times New Roman"/>
                <w:sz w:val="22"/>
                <w:szCs w:val="22"/>
              </w:rPr>
            </w:pPr>
            <w:r w:rsidRPr="004E4F75">
              <w:rPr>
                <w:rFonts w:ascii="Helvetica" w:hAnsi="Helvetica" w:cs="Helvetica"/>
                <w:color w:val="336699"/>
                <w:sz w:val="21"/>
                <w:szCs w:val="21"/>
                <w:shd w:val="clear" w:color="auto" w:fill="FFFFFF"/>
              </w:rPr>
              <w:t>HU</w:t>
            </w:r>
            <w:r w:rsidR="00F12894">
              <w:rPr>
                <w:rFonts w:ascii="Helvetica" w:hAnsi="Helvetica" w:cs="Helvetica"/>
                <w:color w:val="336699"/>
                <w:sz w:val="21"/>
                <w:szCs w:val="21"/>
                <w:shd w:val="clear" w:color="auto" w:fill="FFFFFF"/>
              </w:rPr>
              <w:t>321</w:t>
            </w:r>
          </w:p>
        </w:tc>
        <w:tc>
          <w:tcPr>
            <w:tcW w:w="2165" w:type="dxa"/>
            <w:hideMark/>
          </w:tcPr>
          <w:p w14:paraId="64F7753E" w14:textId="7FF1D6F6" w:rsidR="00F8352B" w:rsidRPr="007A402F" w:rsidRDefault="00F8352B" w:rsidP="00F86485">
            <w:pPr>
              <w:spacing w:before="120" w:after="120"/>
              <w:rPr>
                <w:rFonts w:eastAsia="Times New Roman"/>
                <w:sz w:val="22"/>
                <w:szCs w:val="22"/>
              </w:rPr>
            </w:pPr>
            <w:r w:rsidRPr="007A402F">
              <w:rPr>
                <w:rFonts w:eastAsia="Times New Roman"/>
                <w:sz w:val="22"/>
                <w:szCs w:val="22"/>
              </w:rPr>
              <w:t>Postai irányítószám:</w:t>
            </w:r>
            <w:r w:rsidRPr="007A402F">
              <w:rPr>
                <w:sz w:val="22"/>
                <w:szCs w:val="22"/>
              </w:rPr>
              <w:t xml:space="preserve"> </w:t>
            </w:r>
            <w:r w:rsidR="00F12894">
              <w:rPr>
                <w:rFonts w:ascii="Helvetica" w:hAnsi="Helvetica" w:cs="Helvetica"/>
                <w:color w:val="336699"/>
                <w:sz w:val="21"/>
                <w:szCs w:val="21"/>
                <w:shd w:val="clear" w:color="auto" w:fill="FFFFFF"/>
              </w:rPr>
              <w:t>4071</w:t>
            </w:r>
          </w:p>
        </w:tc>
        <w:tc>
          <w:tcPr>
            <w:tcW w:w="2485" w:type="dxa"/>
            <w:hideMark/>
          </w:tcPr>
          <w:p w14:paraId="0459B6E6" w14:textId="77777777" w:rsidR="00F8352B" w:rsidRPr="007A402F" w:rsidRDefault="00F8352B" w:rsidP="00F86485">
            <w:pPr>
              <w:spacing w:before="120" w:after="120"/>
              <w:rPr>
                <w:rFonts w:eastAsia="Times New Roman"/>
                <w:sz w:val="22"/>
                <w:szCs w:val="22"/>
              </w:rPr>
            </w:pPr>
            <w:r w:rsidRPr="007A402F">
              <w:rPr>
                <w:rFonts w:eastAsia="Times New Roman"/>
                <w:sz w:val="22"/>
                <w:szCs w:val="22"/>
              </w:rPr>
              <w:t xml:space="preserve">Ország: </w:t>
            </w:r>
            <w:r w:rsidRPr="004E4F75">
              <w:rPr>
                <w:rFonts w:ascii="Helvetica" w:hAnsi="Helvetica" w:cs="Helvetica"/>
                <w:color w:val="336699"/>
                <w:sz w:val="21"/>
                <w:szCs w:val="21"/>
                <w:shd w:val="clear" w:color="auto" w:fill="FFFFFF"/>
              </w:rPr>
              <w:t>Magyarország</w:t>
            </w:r>
          </w:p>
        </w:tc>
      </w:tr>
      <w:tr w:rsidR="00F8352B" w:rsidRPr="007A402F" w14:paraId="6031A282" w14:textId="77777777" w:rsidTr="00F86485">
        <w:tc>
          <w:tcPr>
            <w:tcW w:w="7310" w:type="dxa"/>
            <w:gridSpan w:val="3"/>
            <w:shd w:val="clear" w:color="auto" w:fill="auto"/>
            <w:hideMark/>
          </w:tcPr>
          <w:p w14:paraId="6D0CD64E" w14:textId="33EEC5D6" w:rsidR="00F8352B" w:rsidRPr="007A402F" w:rsidRDefault="00F8352B" w:rsidP="00F86485">
            <w:pPr>
              <w:spacing w:before="120" w:after="120"/>
              <w:rPr>
                <w:rFonts w:eastAsia="Times New Roman"/>
                <w:sz w:val="22"/>
                <w:szCs w:val="22"/>
              </w:rPr>
            </w:pPr>
            <w:r w:rsidRPr="007A402F">
              <w:rPr>
                <w:rFonts w:eastAsia="Times New Roman"/>
                <w:sz w:val="22"/>
                <w:szCs w:val="22"/>
              </w:rPr>
              <w:t xml:space="preserve">Kapcsolattartó személy: </w:t>
            </w:r>
            <w:r>
              <w:rPr>
                <w:rFonts w:ascii="Helvetica" w:hAnsi="Helvetica" w:cs="Helvetica"/>
                <w:color w:val="336699"/>
                <w:sz w:val="21"/>
                <w:szCs w:val="21"/>
                <w:shd w:val="clear" w:color="auto" w:fill="FFFFFF"/>
              </w:rPr>
              <w:t xml:space="preserve">dr. </w:t>
            </w:r>
            <w:r w:rsidR="00F12894">
              <w:rPr>
                <w:rFonts w:ascii="Helvetica" w:hAnsi="Helvetica" w:cs="Helvetica"/>
                <w:color w:val="336699"/>
                <w:sz w:val="21"/>
                <w:szCs w:val="21"/>
                <w:shd w:val="clear" w:color="auto" w:fill="FFFFFF"/>
              </w:rPr>
              <w:t>Koroknai-Bokor Erzsébet</w:t>
            </w:r>
          </w:p>
        </w:tc>
        <w:tc>
          <w:tcPr>
            <w:tcW w:w="2485" w:type="dxa"/>
            <w:shd w:val="clear" w:color="auto" w:fill="auto"/>
            <w:vAlign w:val="center"/>
            <w:hideMark/>
          </w:tcPr>
          <w:p w14:paraId="20866DDE" w14:textId="7449ABC0" w:rsidR="00F8352B" w:rsidRPr="003F5C07" w:rsidRDefault="00F8352B" w:rsidP="00F86485">
            <w:pPr>
              <w:shd w:val="clear" w:color="auto" w:fill="FFFFFF"/>
              <w:rPr>
                <w:rFonts w:ascii="Helvetica" w:eastAsia="Times New Roman" w:hAnsi="Helvetica" w:cs="Helvetica"/>
                <w:color w:val="000000"/>
                <w:sz w:val="21"/>
                <w:szCs w:val="21"/>
              </w:rPr>
            </w:pPr>
            <w:r w:rsidRPr="007A402F">
              <w:rPr>
                <w:rFonts w:eastAsia="Times New Roman"/>
                <w:sz w:val="22"/>
                <w:szCs w:val="22"/>
              </w:rPr>
              <w:t>Telefon:</w:t>
            </w:r>
            <w:r w:rsidRPr="007A402F">
              <w:rPr>
                <w:sz w:val="22"/>
                <w:szCs w:val="22"/>
                <w:shd w:val="clear" w:color="auto" w:fill="FFFFFF"/>
              </w:rPr>
              <w:t xml:space="preserve"> </w:t>
            </w:r>
            <w:r w:rsidR="00F12894" w:rsidRPr="00F12894">
              <w:rPr>
                <w:rFonts w:ascii="Helvetica" w:hAnsi="Helvetica" w:cs="Helvetica"/>
                <w:color w:val="0070C0"/>
                <w:sz w:val="21"/>
                <w:szCs w:val="21"/>
                <w:shd w:val="clear" w:color="auto" w:fill="FFFFFF"/>
              </w:rPr>
              <w:t xml:space="preserve">+36 </w:t>
            </w:r>
            <w:r w:rsidR="00F12894" w:rsidRPr="00F12894">
              <w:rPr>
                <w:rFonts w:ascii="Helvetica" w:hAnsi="Helvetica" w:cs="Helvetica"/>
                <w:color w:val="0070C0"/>
                <w:sz w:val="21"/>
                <w:szCs w:val="21"/>
              </w:rPr>
              <w:t>52369021</w:t>
            </w:r>
          </w:p>
        </w:tc>
      </w:tr>
      <w:tr w:rsidR="00F8352B" w:rsidRPr="007A402F" w14:paraId="0B0EC058" w14:textId="77777777" w:rsidTr="00F86485">
        <w:tc>
          <w:tcPr>
            <w:tcW w:w="7310" w:type="dxa"/>
            <w:gridSpan w:val="3"/>
            <w:shd w:val="clear" w:color="auto" w:fill="auto"/>
            <w:hideMark/>
          </w:tcPr>
          <w:p w14:paraId="6B342C4A" w14:textId="08C2DF17" w:rsidR="00F8352B" w:rsidRPr="007A402F" w:rsidRDefault="00F8352B" w:rsidP="00F86485">
            <w:pPr>
              <w:spacing w:before="120" w:after="120"/>
              <w:rPr>
                <w:rFonts w:eastAsia="Times New Roman"/>
                <w:sz w:val="22"/>
                <w:szCs w:val="22"/>
              </w:rPr>
            </w:pPr>
            <w:r w:rsidRPr="007A402F">
              <w:rPr>
                <w:rFonts w:eastAsia="Times New Roman"/>
                <w:sz w:val="22"/>
                <w:szCs w:val="22"/>
              </w:rPr>
              <w:t>E-mail:</w:t>
            </w:r>
            <w:r w:rsidRPr="007A402F">
              <w:rPr>
                <w:sz w:val="22"/>
                <w:szCs w:val="22"/>
              </w:rPr>
              <w:t xml:space="preserve"> </w:t>
            </w:r>
            <w:hyperlink r:id="rId6" w:history="1">
              <w:r w:rsidR="00F12894" w:rsidRPr="00F12894">
                <w:rPr>
                  <w:rStyle w:val="Hiperhivatkozs"/>
                  <w:rFonts w:ascii="Helvetica" w:hAnsi="Helvetica" w:cs="Helvetica"/>
                  <w:sz w:val="21"/>
                  <w:szCs w:val="21"/>
                </w:rPr>
                <w:t>phhortobagy@gmail.com</w:t>
              </w:r>
            </w:hyperlink>
            <w:r w:rsidR="007172DB">
              <w:t xml:space="preserve"> </w:t>
            </w:r>
          </w:p>
        </w:tc>
        <w:tc>
          <w:tcPr>
            <w:tcW w:w="2485" w:type="dxa"/>
            <w:shd w:val="clear" w:color="auto" w:fill="auto"/>
            <w:hideMark/>
          </w:tcPr>
          <w:p w14:paraId="4B9415A2" w14:textId="70EC0AD1" w:rsidR="00F8352B" w:rsidRPr="007A402F" w:rsidRDefault="00F8352B" w:rsidP="00F86485">
            <w:pPr>
              <w:spacing w:before="120" w:after="120"/>
              <w:rPr>
                <w:rFonts w:eastAsia="Times New Roman"/>
                <w:sz w:val="22"/>
                <w:szCs w:val="22"/>
              </w:rPr>
            </w:pPr>
            <w:r w:rsidRPr="007A402F">
              <w:rPr>
                <w:rFonts w:eastAsia="Times New Roman"/>
                <w:sz w:val="22"/>
                <w:szCs w:val="22"/>
              </w:rPr>
              <w:t>Fax</w:t>
            </w:r>
            <w:r w:rsidRPr="007A402F">
              <w:rPr>
                <w:sz w:val="22"/>
                <w:szCs w:val="22"/>
                <w:shd w:val="clear" w:color="auto" w:fill="FFFFFF"/>
              </w:rPr>
              <w:t xml:space="preserve">: </w:t>
            </w:r>
            <w:r w:rsidR="00F12894" w:rsidRPr="00F12894">
              <w:rPr>
                <w:rFonts w:ascii="Helvetica" w:hAnsi="Helvetica" w:cs="Helvetica"/>
                <w:color w:val="0070C0"/>
                <w:sz w:val="21"/>
                <w:szCs w:val="21"/>
                <w:shd w:val="clear" w:color="auto" w:fill="FFFFFF"/>
              </w:rPr>
              <w:t xml:space="preserve">+36 </w:t>
            </w:r>
            <w:r w:rsidR="00F12894" w:rsidRPr="00F12894">
              <w:rPr>
                <w:rFonts w:ascii="Helvetica" w:hAnsi="Helvetica" w:cs="Helvetica"/>
                <w:color w:val="0070C0"/>
                <w:sz w:val="21"/>
                <w:szCs w:val="21"/>
              </w:rPr>
              <w:t>52369021</w:t>
            </w:r>
          </w:p>
        </w:tc>
      </w:tr>
      <w:tr w:rsidR="00F8352B" w:rsidRPr="007A402F" w14:paraId="469F828F" w14:textId="77777777" w:rsidTr="00F86485">
        <w:tc>
          <w:tcPr>
            <w:tcW w:w="9795" w:type="dxa"/>
            <w:gridSpan w:val="4"/>
            <w:shd w:val="clear" w:color="auto" w:fill="FFFFFF" w:themeFill="background1"/>
            <w:hideMark/>
          </w:tcPr>
          <w:p w14:paraId="4FF5B74D" w14:textId="77777777" w:rsidR="00F8352B" w:rsidRPr="007A402F" w:rsidRDefault="00F8352B" w:rsidP="00F86485">
            <w:pPr>
              <w:spacing w:before="120" w:after="120"/>
              <w:rPr>
                <w:rFonts w:eastAsia="Times New Roman"/>
                <w:sz w:val="22"/>
                <w:szCs w:val="22"/>
              </w:rPr>
            </w:pPr>
            <w:proofErr w:type="gramStart"/>
            <w:r w:rsidRPr="007A402F">
              <w:rPr>
                <w:rFonts w:eastAsia="Times New Roman"/>
                <w:b/>
                <w:bCs/>
                <w:sz w:val="22"/>
                <w:szCs w:val="22"/>
              </w:rPr>
              <w:t>Internetcím(</w:t>
            </w:r>
            <w:proofErr w:type="spellStart"/>
            <w:proofErr w:type="gramEnd"/>
            <w:r w:rsidRPr="007A402F">
              <w:rPr>
                <w:rFonts w:eastAsia="Times New Roman"/>
                <w:b/>
                <w:bCs/>
                <w:sz w:val="22"/>
                <w:szCs w:val="22"/>
              </w:rPr>
              <w:t>ek</w:t>
            </w:r>
            <w:proofErr w:type="spellEnd"/>
            <w:r w:rsidRPr="007A402F">
              <w:rPr>
                <w:rFonts w:eastAsia="Times New Roman"/>
                <w:b/>
                <w:bCs/>
                <w:sz w:val="22"/>
                <w:szCs w:val="22"/>
              </w:rPr>
              <w:t>)</w:t>
            </w:r>
          </w:p>
          <w:p w14:paraId="2085DBD1" w14:textId="5763F856" w:rsidR="00F8352B" w:rsidRPr="00005267" w:rsidRDefault="00F8352B" w:rsidP="00F86485">
            <w:pPr>
              <w:spacing w:before="120" w:after="120"/>
              <w:rPr>
                <w:rFonts w:ascii="Helvetica" w:hAnsi="Helvetica" w:cs="Helvetica"/>
                <w:color w:val="336699"/>
                <w:sz w:val="21"/>
                <w:szCs w:val="21"/>
                <w:shd w:val="clear" w:color="auto" w:fill="FFFFFF"/>
              </w:rPr>
            </w:pPr>
            <w:r w:rsidRPr="007A402F">
              <w:rPr>
                <w:rFonts w:eastAsia="Times New Roman"/>
                <w:sz w:val="22"/>
                <w:szCs w:val="22"/>
              </w:rPr>
              <w:t xml:space="preserve">Az ajánlatkérő általános címe: </w:t>
            </w:r>
            <w:r w:rsidRPr="007A402F">
              <w:rPr>
                <w:rFonts w:eastAsia="Times New Roman"/>
                <w:i/>
                <w:iCs/>
                <w:sz w:val="22"/>
                <w:szCs w:val="22"/>
              </w:rPr>
              <w:t>(URL)</w:t>
            </w:r>
            <w:r w:rsidRPr="007A402F">
              <w:rPr>
                <w:sz w:val="22"/>
                <w:szCs w:val="22"/>
              </w:rPr>
              <w:t xml:space="preserve"> </w:t>
            </w:r>
            <w:r w:rsidR="00F86485">
              <w:rPr>
                <w:rFonts w:ascii="Helvetica" w:hAnsi="Helvetica" w:cs="Helvetica"/>
                <w:color w:val="336699"/>
                <w:sz w:val="21"/>
                <w:szCs w:val="21"/>
                <w:shd w:val="clear" w:color="auto" w:fill="FFFFFF"/>
              </w:rPr>
              <w:t>www.hortobagy.hu</w:t>
            </w:r>
          </w:p>
          <w:p w14:paraId="4A4EA868" w14:textId="16BC434D" w:rsidR="00F8352B" w:rsidRPr="007A402F" w:rsidRDefault="00F8352B" w:rsidP="00F86485">
            <w:pPr>
              <w:spacing w:before="120" w:after="120"/>
              <w:rPr>
                <w:rFonts w:eastAsia="Times New Roman"/>
                <w:sz w:val="22"/>
                <w:szCs w:val="22"/>
              </w:rPr>
            </w:pPr>
            <w:r w:rsidRPr="007A402F">
              <w:rPr>
                <w:rFonts w:eastAsia="Times New Roman"/>
                <w:sz w:val="22"/>
                <w:szCs w:val="22"/>
              </w:rPr>
              <w:t xml:space="preserve">A felhasználói oldal címe: </w:t>
            </w:r>
            <w:r w:rsidRPr="007A402F">
              <w:rPr>
                <w:rFonts w:eastAsia="Times New Roman"/>
                <w:i/>
                <w:iCs/>
                <w:sz w:val="22"/>
                <w:szCs w:val="22"/>
              </w:rPr>
              <w:t>(URL)</w:t>
            </w:r>
            <w:r>
              <w:rPr>
                <w:rFonts w:ascii="Helvetica" w:hAnsi="Helvetica" w:cs="Helvetica"/>
                <w:color w:val="336699"/>
                <w:sz w:val="21"/>
                <w:szCs w:val="21"/>
                <w:shd w:val="clear" w:color="auto" w:fill="FFFFFF"/>
              </w:rPr>
              <w:t xml:space="preserve"> </w:t>
            </w:r>
            <w:r w:rsidRPr="00E80F96">
              <w:rPr>
                <w:rFonts w:ascii="Helvetica" w:hAnsi="Helvetica" w:cs="Helvetica"/>
                <w:color w:val="336699"/>
                <w:sz w:val="21"/>
                <w:szCs w:val="21"/>
                <w:shd w:val="clear" w:color="auto" w:fill="FFFFFF"/>
              </w:rPr>
              <w:t>www.ekr</w:t>
            </w:r>
            <w:r w:rsidR="00FC543B">
              <w:rPr>
                <w:rFonts w:ascii="Helvetica" w:hAnsi="Helvetica" w:cs="Helvetica"/>
                <w:color w:val="336699"/>
                <w:sz w:val="21"/>
                <w:szCs w:val="21"/>
                <w:shd w:val="clear" w:color="auto" w:fill="FFFFFF"/>
              </w:rPr>
              <w:t>.gov</w:t>
            </w:r>
            <w:r w:rsidRPr="00E80F96">
              <w:rPr>
                <w:rFonts w:ascii="Helvetica" w:hAnsi="Helvetica" w:cs="Helvetica"/>
                <w:color w:val="336699"/>
                <w:sz w:val="21"/>
                <w:szCs w:val="21"/>
                <w:shd w:val="clear" w:color="auto" w:fill="FFFFFF"/>
              </w:rPr>
              <w:t>.hu</w:t>
            </w:r>
          </w:p>
        </w:tc>
      </w:tr>
    </w:tbl>
    <w:p w14:paraId="6DC442E0" w14:textId="77777777" w:rsidR="0037484E" w:rsidRPr="007A402F" w:rsidRDefault="0037484E" w:rsidP="0037484E">
      <w:pPr>
        <w:spacing w:before="120" w:after="120"/>
        <w:jc w:val="left"/>
        <w:rPr>
          <w:rFonts w:eastAsia="Times New Roman"/>
          <w:b/>
          <w:bCs/>
          <w:sz w:val="22"/>
          <w:szCs w:val="22"/>
          <w:lang w:eastAsia="hu-HU"/>
        </w:rPr>
      </w:pPr>
    </w:p>
    <w:p w14:paraId="1D4684B0"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37484E" w:rsidRPr="007A402F" w14:paraId="2713B8C8" w14:textId="77777777" w:rsidTr="00F86485">
        <w:tc>
          <w:tcPr>
            <w:tcW w:w="0" w:type="auto"/>
            <w:hideMark/>
          </w:tcPr>
          <w:p w14:paraId="355D0A69"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A szerződés közös közbeszerzés formájában valósul meg.</w:t>
            </w:r>
          </w:p>
          <w:p w14:paraId="4D653A02"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Több ország részvételével megvalósuló közös közbeszerzés.</w:t>
            </w:r>
          </w:p>
          <w:p w14:paraId="3F6F2CBA"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A szerződést központi beszerző szerv ítéli oda.</w:t>
            </w:r>
          </w:p>
        </w:tc>
      </w:tr>
    </w:tbl>
    <w:p w14:paraId="3AA4A8FF"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I.3)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37484E" w:rsidRPr="007A402F" w14:paraId="3355D85D" w14:textId="77777777" w:rsidTr="00F86485">
        <w:tc>
          <w:tcPr>
            <w:tcW w:w="5042" w:type="dxa"/>
            <w:hideMark/>
          </w:tcPr>
          <w:p w14:paraId="59F41E65"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Központi szintű</w:t>
            </w:r>
          </w:p>
          <w:p w14:paraId="053EE7C8" w14:textId="504F87F0" w:rsidR="0037484E" w:rsidRPr="00C31020" w:rsidRDefault="00646C18" w:rsidP="00F86485">
            <w:pPr>
              <w:spacing w:before="120" w:after="120"/>
              <w:jc w:val="left"/>
              <w:rPr>
                <w:rFonts w:ascii="Helvetica" w:hAnsi="Helvetica" w:cs="Helvetica"/>
                <w:color w:val="336699"/>
                <w:sz w:val="21"/>
                <w:szCs w:val="21"/>
                <w:shd w:val="clear" w:color="auto" w:fill="FFFFFF"/>
              </w:rPr>
            </w:pPr>
            <w:r w:rsidRPr="00166EF4">
              <w:rPr>
                <w:rFonts w:ascii="Helvetica" w:hAnsi="Helvetica" w:cs="Helvetica"/>
                <w:color w:val="336699"/>
                <w:sz w:val="21"/>
                <w:szCs w:val="21"/>
                <w:shd w:val="clear" w:color="auto" w:fill="FFFFFF"/>
              </w:rPr>
              <w:t>X</w:t>
            </w:r>
            <w:r w:rsidR="0037484E" w:rsidRPr="00C31020">
              <w:rPr>
                <w:rFonts w:ascii="Helvetica" w:hAnsi="Helvetica" w:cs="Helvetica"/>
                <w:color w:val="336699"/>
                <w:sz w:val="21"/>
                <w:szCs w:val="21"/>
                <w:shd w:val="clear" w:color="auto" w:fill="FFFFFF"/>
              </w:rPr>
              <w:t xml:space="preserve"> </w:t>
            </w:r>
            <w:r w:rsidR="0037484E" w:rsidRPr="00646C18">
              <w:rPr>
                <w:rFonts w:ascii="Helvetica" w:hAnsi="Helvetica" w:cs="Helvetica"/>
                <w:color w:val="336699"/>
                <w:sz w:val="21"/>
                <w:szCs w:val="21"/>
                <w:shd w:val="clear" w:color="auto" w:fill="FFFFFF"/>
              </w:rPr>
              <w:t>Regionális/helyi szintű</w:t>
            </w:r>
          </w:p>
          <w:p w14:paraId="594E8406" w14:textId="62517D49" w:rsidR="0037484E" w:rsidRPr="007A402F" w:rsidRDefault="00646C18" w:rsidP="00F86485">
            <w:pPr>
              <w:spacing w:before="120" w:after="120"/>
              <w:jc w:val="left"/>
              <w:rPr>
                <w:rFonts w:eastAsia="Times New Roman"/>
                <w:sz w:val="22"/>
                <w:szCs w:val="22"/>
                <w:lang w:eastAsia="hu-HU"/>
              </w:rPr>
            </w:pPr>
            <w:r w:rsidRPr="007A402F">
              <w:rPr>
                <w:rFonts w:eastAsia="Times New Roman"/>
                <w:sz w:val="22"/>
                <w:szCs w:val="22"/>
                <w:lang w:eastAsia="hu-HU"/>
              </w:rPr>
              <w:t></w:t>
            </w:r>
            <w:r w:rsidR="0037484E" w:rsidRPr="00646C18">
              <w:rPr>
                <w:rFonts w:eastAsia="Times New Roman"/>
                <w:sz w:val="22"/>
                <w:szCs w:val="22"/>
                <w:lang w:eastAsia="hu-HU"/>
              </w:rPr>
              <w:t xml:space="preserve"> Közjogi szervezet</w:t>
            </w:r>
          </w:p>
        </w:tc>
        <w:tc>
          <w:tcPr>
            <w:tcW w:w="4753" w:type="dxa"/>
            <w:hideMark/>
          </w:tcPr>
          <w:p w14:paraId="342BC601"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Közszolgáltató</w:t>
            </w:r>
          </w:p>
          <w:p w14:paraId="0E57D674" w14:textId="77777777" w:rsidR="0037484E" w:rsidRPr="007A402F" w:rsidRDefault="0037484E" w:rsidP="00F86485">
            <w:pPr>
              <w:spacing w:before="120" w:after="120"/>
              <w:jc w:val="left"/>
              <w:rPr>
                <w:sz w:val="22"/>
                <w:szCs w:val="22"/>
                <w:shd w:val="clear" w:color="auto" w:fill="FFFFFF"/>
              </w:rPr>
            </w:pPr>
            <w:r w:rsidRPr="007A402F">
              <w:rPr>
                <w:rFonts w:eastAsia="Times New Roman"/>
                <w:sz w:val="22"/>
                <w:szCs w:val="22"/>
                <w:lang w:eastAsia="hu-HU"/>
              </w:rPr>
              <w:t>Támogatott szervezet [Kbt. 5. § (2)-(3) bekezdés]</w:t>
            </w:r>
          </w:p>
          <w:p w14:paraId="5ACADB8F"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Egyéb:</w:t>
            </w:r>
          </w:p>
        </w:tc>
      </w:tr>
    </w:tbl>
    <w:p w14:paraId="7F5A3256" w14:textId="77777777" w:rsidR="0037484E" w:rsidRPr="007A402F" w:rsidRDefault="0037484E" w:rsidP="0037484E">
      <w:pPr>
        <w:spacing w:before="120" w:after="120"/>
        <w:jc w:val="left"/>
        <w:rPr>
          <w:rFonts w:eastAsia="Times New Roman"/>
          <w:b/>
          <w:bCs/>
          <w:sz w:val="22"/>
          <w:szCs w:val="22"/>
          <w:lang w:eastAsia="hu-HU"/>
        </w:rPr>
      </w:pPr>
    </w:p>
    <w:p w14:paraId="424A032E"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 xml:space="preserve">I.4) Fő tevékenység </w:t>
      </w:r>
      <w:r w:rsidRPr="007A402F">
        <w:rPr>
          <w:rFonts w:eastAsia="Times New Roman"/>
          <w:i/>
          <w:iCs/>
          <w:sz w:val="22"/>
          <w:szCs w:val="22"/>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37484E" w:rsidRPr="007A402F" w14:paraId="78FE6E9A" w14:textId="77777777" w:rsidTr="00F86485">
        <w:tc>
          <w:tcPr>
            <w:tcW w:w="5042" w:type="dxa"/>
            <w:hideMark/>
          </w:tcPr>
          <w:p w14:paraId="2C68D1F4" w14:textId="18EB0300" w:rsidR="0037484E" w:rsidRPr="00C31020" w:rsidRDefault="00646C18" w:rsidP="00F86485">
            <w:pPr>
              <w:spacing w:before="120" w:after="120"/>
              <w:jc w:val="left"/>
              <w:rPr>
                <w:rFonts w:ascii="Helvetica" w:hAnsi="Helvetica" w:cs="Helvetica"/>
                <w:color w:val="336699"/>
                <w:sz w:val="21"/>
                <w:szCs w:val="21"/>
                <w:shd w:val="clear" w:color="auto" w:fill="FFFFFF"/>
              </w:rPr>
            </w:pPr>
            <w:r w:rsidRPr="00646C18">
              <w:rPr>
                <w:rFonts w:ascii="Helvetica" w:hAnsi="Helvetica" w:cs="Helvetica"/>
                <w:color w:val="336699"/>
                <w:sz w:val="21"/>
                <w:szCs w:val="21"/>
                <w:shd w:val="clear" w:color="auto" w:fill="FFFFFF"/>
              </w:rPr>
              <w:t>X</w:t>
            </w:r>
            <w:r w:rsidR="0037484E" w:rsidRPr="00646C18">
              <w:rPr>
                <w:rFonts w:ascii="Helvetica" w:hAnsi="Helvetica" w:cs="Helvetica"/>
                <w:color w:val="336699"/>
                <w:sz w:val="21"/>
                <w:szCs w:val="21"/>
                <w:shd w:val="clear" w:color="auto" w:fill="FFFFFF"/>
              </w:rPr>
              <w:t xml:space="preserve"> Általános közszolgáltatások</w:t>
            </w:r>
          </w:p>
          <w:p w14:paraId="4C4B5A1A"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Honvédelem</w:t>
            </w:r>
          </w:p>
          <w:p w14:paraId="01CC76D5"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Közrend és biztonság</w:t>
            </w:r>
          </w:p>
          <w:p w14:paraId="1BF785A0"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Környezetvédelem</w:t>
            </w:r>
          </w:p>
          <w:p w14:paraId="01CE001B"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Gazdasági és pénzügyek</w:t>
            </w:r>
          </w:p>
          <w:p w14:paraId="56E6C008" w14:textId="77777777" w:rsidR="0037484E" w:rsidRPr="007A402F" w:rsidRDefault="0037484E" w:rsidP="00F86485">
            <w:pPr>
              <w:spacing w:before="120" w:after="120"/>
              <w:ind w:left="180" w:hanging="180"/>
              <w:jc w:val="left"/>
              <w:rPr>
                <w:rFonts w:eastAsia="Times New Roman"/>
                <w:sz w:val="22"/>
                <w:szCs w:val="22"/>
                <w:lang w:eastAsia="hu-HU"/>
              </w:rPr>
            </w:pPr>
            <w:r w:rsidRPr="007A402F">
              <w:rPr>
                <w:rFonts w:eastAsia="Times New Roman"/>
                <w:sz w:val="22"/>
                <w:szCs w:val="22"/>
                <w:lang w:eastAsia="hu-HU"/>
              </w:rPr>
              <w:t> Egészségügy</w:t>
            </w:r>
          </w:p>
        </w:tc>
        <w:tc>
          <w:tcPr>
            <w:tcW w:w="4753" w:type="dxa"/>
            <w:hideMark/>
          </w:tcPr>
          <w:p w14:paraId="6D61E3E6"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Lakásszolgáltatás és közösségi rekreáció</w:t>
            </w:r>
          </w:p>
          <w:p w14:paraId="5F70DC19"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Szociális védelem</w:t>
            </w:r>
          </w:p>
          <w:p w14:paraId="07B89A81"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Szabadidő, kultúra és vallás</w:t>
            </w:r>
          </w:p>
          <w:p w14:paraId="500BFE29"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Oktatás</w:t>
            </w:r>
          </w:p>
          <w:p w14:paraId="772246AE" w14:textId="76AE6284" w:rsidR="0037484E" w:rsidRPr="007A402F" w:rsidRDefault="00646C18" w:rsidP="00F86485">
            <w:pPr>
              <w:spacing w:before="120" w:after="120"/>
              <w:jc w:val="left"/>
              <w:rPr>
                <w:rFonts w:eastAsia="Times New Roman"/>
                <w:sz w:val="22"/>
                <w:szCs w:val="22"/>
                <w:lang w:eastAsia="hu-HU"/>
              </w:rPr>
            </w:pPr>
            <w:r w:rsidRPr="007A402F">
              <w:rPr>
                <w:rFonts w:eastAsia="Times New Roman"/>
                <w:sz w:val="22"/>
                <w:szCs w:val="22"/>
                <w:lang w:eastAsia="hu-HU"/>
              </w:rPr>
              <w:t></w:t>
            </w:r>
            <w:r w:rsidR="0037484E" w:rsidRPr="00646C18">
              <w:rPr>
                <w:rFonts w:eastAsia="Times New Roman"/>
                <w:sz w:val="22"/>
                <w:szCs w:val="22"/>
                <w:lang w:eastAsia="hu-HU"/>
              </w:rPr>
              <w:t xml:space="preserve"> Egyéb tevékenység:</w:t>
            </w:r>
            <w:r w:rsidR="0037484E" w:rsidRPr="00B04C09">
              <w:rPr>
                <w:rFonts w:ascii="Helvetica" w:hAnsi="Helvetica" w:cs="Helvetica"/>
                <w:color w:val="336699"/>
                <w:sz w:val="21"/>
                <w:szCs w:val="21"/>
                <w:shd w:val="clear" w:color="auto" w:fill="FFFFFF"/>
              </w:rPr>
              <w:t xml:space="preserve"> </w:t>
            </w:r>
          </w:p>
        </w:tc>
      </w:tr>
    </w:tbl>
    <w:p w14:paraId="53E611A4" w14:textId="1AE1CB42" w:rsidR="0037484E" w:rsidRDefault="0037484E" w:rsidP="0037484E">
      <w:pPr>
        <w:spacing w:before="120" w:after="120"/>
        <w:jc w:val="left"/>
        <w:rPr>
          <w:rFonts w:eastAsia="Times New Roman"/>
          <w:b/>
          <w:bCs/>
          <w:sz w:val="22"/>
          <w:szCs w:val="22"/>
          <w:lang w:eastAsia="hu-HU"/>
        </w:rPr>
      </w:pPr>
    </w:p>
    <w:p w14:paraId="633F5FAB" w14:textId="114601E9" w:rsidR="00C752D6" w:rsidRDefault="00C752D6" w:rsidP="0037484E">
      <w:pPr>
        <w:spacing w:before="120" w:after="120"/>
        <w:jc w:val="left"/>
        <w:rPr>
          <w:rFonts w:eastAsia="Times New Roman"/>
          <w:b/>
          <w:bCs/>
          <w:sz w:val="22"/>
          <w:szCs w:val="22"/>
          <w:lang w:eastAsia="hu-HU"/>
        </w:rPr>
      </w:pPr>
    </w:p>
    <w:p w14:paraId="45C3F281" w14:textId="77777777" w:rsidR="00C752D6" w:rsidRPr="007A402F" w:rsidRDefault="00C752D6" w:rsidP="0037484E">
      <w:pPr>
        <w:spacing w:before="120" w:after="120"/>
        <w:jc w:val="left"/>
        <w:rPr>
          <w:rFonts w:eastAsia="Times New Roman"/>
          <w:b/>
          <w:bCs/>
          <w:sz w:val="22"/>
          <w:szCs w:val="22"/>
          <w:lang w:eastAsia="hu-HU"/>
        </w:rPr>
      </w:pPr>
    </w:p>
    <w:p w14:paraId="3C3F989F"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lastRenderedPageBreak/>
        <w:t>II. szakasz: Tárgy</w:t>
      </w:r>
    </w:p>
    <w:p w14:paraId="6ECECFA5"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37484E" w:rsidRPr="007A402F" w14:paraId="2F1852E6" w14:textId="77777777" w:rsidTr="00F86485">
        <w:tc>
          <w:tcPr>
            <w:tcW w:w="9795" w:type="dxa"/>
            <w:shd w:val="clear" w:color="auto" w:fill="auto"/>
            <w:hideMark/>
          </w:tcPr>
          <w:p w14:paraId="0F00DC83"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II.1.1) A szerződés típusa</w:t>
            </w:r>
            <w:r w:rsidRPr="007A402F">
              <w:rPr>
                <w:rFonts w:eastAsia="Times New Roman"/>
                <w:sz w:val="22"/>
                <w:szCs w:val="22"/>
                <w:lang w:eastAsia="hu-HU"/>
              </w:rPr>
              <w:t xml:space="preserve"> </w:t>
            </w:r>
            <w:r w:rsidRPr="00C31020">
              <w:rPr>
                <w:rFonts w:ascii="Helvetica" w:hAnsi="Helvetica" w:cs="Helvetica"/>
                <w:color w:val="336699"/>
                <w:sz w:val="21"/>
                <w:szCs w:val="21"/>
                <w:shd w:val="clear" w:color="auto" w:fill="FFFFFF"/>
              </w:rPr>
              <w:t>X Építési beruházás</w:t>
            </w:r>
            <w:r w:rsidRPr="007A402F">
              <w:rPr>
                <w:rFonts w:eastAsia="Times New Roman"/>
                <w:sz w:val="22"/>
                <w:szCs w:val="22"/>
                <w:lang w:eastAsia="hu-HU"/>
              </w:rPr>
              <w:t xml:space="preserve"> </w:t>
            </w:r>
            <w:r w:rsidRPr="007A402F">
              <w:rPr>
                <w:rFonts w:eastAsia="Times New Roman"/>
                <w:sz w:val="22"/>
                <w:szCs w:val="22"/>
                <w:lang w:eastAsia="hu-HU"/>
              </w:rPr>
              <w:t xml:space="preserve"> Árubeszerzés </w:t>
            </w:r>
            <w:r w:rsidRPr="007A402F">
              <w:rPr>
                <w:rFonts w:eastAsia="Times New Roman"/>
                <w:sz w:val="22"/>
                <w:szCs w:val="22"/>
                <w:lang w:eastAsia="hu-HU"/>
              </w:rPr>
              <w:t xml:space="preserve"> </w:t>
            </w:r>
            <w:proofErr w:type="spellStart"/>
            <w:r w:rsidRPr="007A402F">
              <w:rPr>
                <w:rFonts w:eastAsia="Times New Roman"/>
                <w:sz w:val="22"/>
                <w:szCs w:val="22"/>
                <w:lang w:eastAsia="hu-HU"/>
              </w:rPr>
              <w:t>Szolgáltatásmegrendelés</w:t>
            </w:r>
            <w:proofErr w:type="spellEnd"/>
          </w:p>
        </w:tc>
      </w:tr>
      <w:tr w:rsidR="0037484E" w:rsidRPr="007A402F" w14:paraId="412ED7AB" w14:textId="77777777" w:rsidTr="00F86485">
        <w:tc>
          <w:tcPr>
            <w:tcW w:w="0" w:type="auto"/>
            <w:hideMark/>
          </w:tcPr>
          <w:p w14:paraId="53311C11" w14:textId="77777777" w:rsidR="0037484E" w:rsidRPr="007A402F" w:rsidRDefault="0037484E" w:rsidP="00F86485">
            <w:pPr>
              <w:rPr>
                <w:rFonts w:eastAsia="Times New Roman"/>
                <w:sz w:val="22"/>
                <w:szCs w:val="22"/>
                <w:lang w:eastAsia="hu-HU"/>
              </w:rPr>
            </w:pPr>
            <w:r w:rsidRPr="007A402F">
              <w:rPr>
                <w:rFonts w:eastAsia="Times New Roman"/>
                <w:b/>
                <w:bCs/>
                <w:sz w:val="22"/>
                <w:szCs w:val="22"/>
                <w:lang w:eastAsia="hu-HU"/>
              </w:rPr>
              <w:t xml:space="preserve">II.1.2) Fő </w:t>
            </w:r>
            <w:proofErr w:type="spellStart"/>
            <w:r w:rsidRPr="007A402F">
              <w:rPr>
                <w:rFonts w:eastAsia="Times New Roman"/>
                <w:b/>
                <w:bCs/>
                <w:sz w:val="22"/>
                <w:szCs w:val="22"/>
                <w:lang w:eastAsia="hu-HU"/>
              </w:rPr>
              <w:t>CPV-kód</w:t>
            </w:r>
            <w:proofErr w:type="spellEnd"/>
            <w:r w:rsidRPr="007A402F">
              <w:rPr>
                <w:rFonts w:eastAsia="Times New Roman"/>
                <w:b/>
                <w:bCs/>
                <w:sz w:val="22"/>
                <w:szCs w:val="22"/>
                <w:lang w:eastAsia="hu-HU"/>
              </w:rPr>
              <w:t>:</w:t>
            </w:r>
            <w:r w:rsidRPr="007A402F">
              <w:rPr>
                <w:rFonts w:eastAsia="Times New Roman"/>
                <w:sz w:val="22"/>
                <w:szCs w:val="22"/>
                <w:lang w:eastAsia="hu-HU"/>
              </w:rPr>
              <w:t xml:space="preserve"> </w:t>
            </w:r>
          </w:p>
          <w:p w14:paraId="1E0EA234" w14:textId="77777777" w:rsidR="0037484E" w:rsidRPr="007A402F" w:rsidRDefault="0037484E" w:rsidP="00F86485">
            <w:pPr>
              <w:rPr>
                <w:sz w:val="22"/>
                <w:szCs w:val="22"/>
                <w:shd w:val="clear" w:color="auto" w:fill="FFFFFF"/>
              </w:rPr>
            </w:pPr>
          </w:p>
          <w:p w14:paraId="4C81BFA7" w14:textId="77777777" w:rsidR="00BE5D99" w:rsidRPr="0099439F" w:rsidRDefault="00BE5D99" w:rsidP="00BE5D99">
            <w:pPr>
              <w:rPr>
                <w:rFonts w:ascii="Helvetica" w:hAnsi="Helvetica" w:cs="Helvetica"/>
                <w:color w:val="336699"/>
                <w:sz w:val="21"/>
                <w:szCs w:val="21"/>
                <w:shd w:val="clear" w:color="auto" w:fill="FFFFFF"/>
              </w:rPr>
            </w:pPr>
            <w:r w:rsidRPr="0099439F">
              <w:rPr>
                <w:rFonts w:ascii="Helvetica" w:hAnsi="Helvetica" w:cs="Helvetica"/>
                <w:color w:val="336699"/>
                <w:sz w:val="21"/>
                <w:szCs w:val="21"/>
                <w:shd w:val="clear" w:color="auto" w:fill="FFFFFF"/>
              </w:rPr>
              <w:t>45000000-7 Építési munkák</w:t>
            </w:r>
          </w:p>
          <w:p w14:paraId="41777E66" w14:textId="77777777" w:rsidR="0037484E" w:rsidRPr="007A402F" w:rsidRDefault="0037484E" w:rsidP="00F86485">
            <w:pPr>
              <w:rPr>
                <w:sz w:val="22"/>
                <w:szCs w:val="22"/>
                <w:shd w:val="clear" w:color="auto" w:fill="FFFFFF"/>
              </w:rPr>
            </w:pPr>
          </w:p>
          <w:p w14:paraId="2038E17A" w14:textId="77777777" w:rsidR="0037484E" w:rsidRPr="007A402F" w:rsidRDefault="0037484E" w:rsidP="00F86485">
            <w:pPr>
              <w:rPr>
                <w:bCs/>
                <w:sz w:val="22"/>
                <w:szCs w:val="22"/>
              </w:rPr>
            </w:pPr>
            <w:r w:rsidRPr="007A402F">
              <w:rPr>
                <w:sz w:val="22"/>
                <w:szCs w:val="22"/>
                <w:shd w:val="clear" w:color="auto" w:fill="FFFFFF"/>
              </w:rPr>
              <w:t xml:space="preserve"> </w:t>
            </w:r>
            <w:r w:rsidRPr="007A402F">
              <w:rPr>
                <w:rFonts w:eastAsia="Times New Roman"/>
                <w:sz w:val="22"/>
                <w:szCs w:val="22"/>
                <w:lang w:eastAsia="hu-HU"/>
              </w:rPr>
              <w:t xml:space="preserve">Kiegészítő </w:t>
            </w:r>
            <w:proofErr w:type="spellStart"/>
            <w:r w:rsidRPr="007A402F">
              <w:rPr>
                <w:rFonts w:eastAsia="Times New Roman"/>
                <w:sz w:val="22"/>
                <w:szCs w:val="22"/>
                <w:lang w:eastAsia="hu-HU"/>
              </w:rPr>
              <w:t>CPV-kód</w:t>
            </w:r>
            <w:proofErr w:type="spellEnd"/>
            <w:r w:rsidRPr="007A402F">
              <w:rPr>
                <w:rFonts w:eastAsia="Times New Roman"/>
                <w:sz w:val="22"/>
                <w:szCs w:val="22"/>
                <w:lang w:eastAsia="hu-HU"/>
              </w:rPr>
              <w:t xml:space="preserve">: </w:t>
            </w:r>
            <w:r w:rsidRPr="007A402F">
              <w:rPr>
                <w:rFonts w:eastAsia="Times New Roman"/>
                <w:sz w:val="22"/>
                <w:szCs w:val="22"/>
                <w:vertAlign w:val="superscript"/>
                <w:lang w:eastAsia="hu-HU"/>
              </w:rPr>
              <w:t>1 2</w:t>
            </w:r>
            <w:r w:rsidRPr="007A402F">
              <w:rPr>
                <w:rFonts w:eastAsia="Times New Roman"/>
                <w:sz w:val="22"/>
                <w:szCs w:val="22"/>
                <w:lang w:eastAsia="hu-HU"/>
              </w:rPr>
              <w:t xml:space="preserve"> </w:t>
            </w:r>
            <w:proofErr w:type="gramStart"/>
            <w:r w:rsidRPr="007A402F">
              <w:rPr>
                <w:rFonts w:eastAsia="Times New Roman"/>
                <w:sz w:val="22"/>
                <w:szCs w:val="22"/>
                <w:lang w:eastAsia="hu-HU"/>
              </w:rPr>
              <w:t>[ ]</w:t>
            </w:r>
            <w:proofErr w:type="gramEnd"/>
            <w:r w:rsidRPr="007A402F">
              <w:rPr>
                <w:rFonts w:eastAsia="Times New Roman"/>
                <w:sz w:val="22"/>
                <w:szCs w:val="22"/>
                <w:lang w:eastAsia="hu-HU"/>
              </w:rPr>
              <w:t>[ ][ ][ ]</w:t>
            </w:r>
          </w:p>
        </w:tc>
      </w:tr>
      <w:tr w:rsidR="0037484E" w:rsidRPr="007A402F" w14:paraId="4B6B4B20" w14:textId="77777777" w:rsidTr="00F86485">
        <w:tc>
          <w:tcPr>
            <w:tcW w:w="0" w:type="auto"/>
            <w:hideMark/>
          </w:tcPr>
          <w:p w14:paraId="3D148680" w14:textId="5487E7B7" w:rsidR="0037484E" w:rsidRPr="00506744" w:rsidRDefault="0037484E" w:rsidP="00F86485">
            <w:pPr>
              <w:pStyle w:val="Szvegtrzs3"/>
              <w:jc w:val="both"/>
              <w:rPr>
                <w:rFonts w:ascii="Helvetica" w:eastAsia="Calibri" w:hAnsi="Helvetica" w:cs="Helvetica"/>
                <w:b/>
                <w:color w:val="336699"/>
                <w:sz w:val="21"/>
                <w:szCs w:val="21"/>
                <w:shd w:val="clear" w:color="auto" w:fill="FFFFFF"/>
                <w:lang w:eastAsia="en-US"/>
              </w:rPr>
            </w:pPr>
            <w:r w:rsidRPr="007A402F">
              <w:rPr>
                <w:b/>
                <w:bCs/>
                <w:sz w:val="22"/>
                <w:szCs w:val="22"/>
              </w:rPr>
              <w:t>II.1.3) A szerződés tárgya:</w:t>
            </w:r>
            <w:r w:rsidRPr="007A402F">
              <w:rPr>
                <w:sz w:val="22"/>
                <w:szCs w:val="22"/>
              </w:rPr>
              <w:t xml:space="preserve"> </w:t>
            </w:r>
            <w:bookmarkStart w:id="2" w:name="_Hlk532290303"/>
            <w:bookmarkStart w:id="3" w:name="_Hlk1387626"/>
            <w:bookmarkStart w:id="4" w:name="_Hlk1051520"/>
            <w:r w:rsidRPr="00506744">
              <w:rPr>
                <w:rFonts w:ascii="Helvetica" w:eastAsia="Calibri" w:hAnsi="Helvetica" w:cs="Helvetica"/>
                <w:b/>
                <w:color w:val="336699"/>
                <w:sz w:val="21"/>
                <w:szCs w:val="21"/>
                <w:shd w:val="clear" w:color="auto" w:fill="FFFFFF"/>
                <w:lang w:eastAsia="en-US"/>
              </w:rPr>
              <w:t>„</w:t>
            </w:r>
            <w:proofErr w:type="spellStart"/>
            <w:r w:rsidR="00F86485">
              <w:rPr>
                <w:rFonts w:ascii="Helvetica" w:eastAsia="Calibri" w:hAnsi="Helvetica" w:cs="Helvetica"/>
                <w:b/>
                <w:color w:val="336699"/>
                <w:sz w:val="21"/>
                <w:szCs w:val="21"/>
                <w:shd w:val="clear" w:color="auto" w:fill="FFFFFF"/>
                <w:lang w:eastAsia="en-US"/>
              </w:rPr>
              <w:t>Mátai</w:t>
            </w:r>
            <w:proofErr w:type="spellEnd"/>
            <w:r w:rsidR="00F86485">
              <w:rPr>
                <w:rFonts w:ascii="Helvetica" w:eastAsia="Calibri" w:hAnsi="Helvetica" w:cs="Helvetica"/>
                <w:b/>
                <w:color w:val="336699"/>
                <w:sz w:val="21"/>
                <w:szCs w:val="21"/>
                <w:shd w:val="clear" w:color="auto" w:fill="FFFFFF"/>
                <w:lang w:eastAsia="en-US"/>
              </w:rPr>
              <w:t xml:space="preserve"> út felújítása</w:t>
            </w:r>
            <w:r w:rsidRPr="00506744">
              <w:rPr>
                <w:rFonts w:ascii="Helvetica" w:eastAsia="Calibri" w:hAnsi="Helvetica" w:cs="Helvetica"/>
                <w:b/>
                <w:color w:val="336699"/>
                <w:sz w:val="21"/>
                <w:szCs w:val="21"/>
                <w:shd w:val="clear" w:color="auto" w:fill="FFFFFF"/>
                <w:lang w:eastAsia="en-US"/>
              </w:rPr>
              <w:t>”</w:t>
            </w:r>
            <w:bookmarkEnd w:id="2"/>
            <w:bookmarkEnd w:id="3"/>
            <w:r w:rsidR="00FC543B">
              <w:rPr>
                <w:rFonts w:ascii="Helvetica" w:eastAsia="Calibri" w:hAnsi="Helvetica" w:cs="Helvetica"/>
                <w:b/>
                <w:color w:val="336699"/>
                <w:sz w:val="21"/>
                <w:szCs w:val="21"/>
                <w:shd w:val="clear" w:color="auto" w:fill="FFFFFF"/>
                <w:lang w:eastAsia="en-US"/>
              </w:rPr>
              <w:t xml:space="preserve"> </w:t>
            </w:r>
          </w:p>
          <w:bookmarkEnd w:id="4"/>
          <w:p w14:paraId="5778ABFF" w14:textId="77777777" w:rsidR="0037484E" w:rsidRPr="007A402F" w:rsidRDefault="0037484E" w:rsidP="00F86485">
            <w:pPr>
              <w:rPr>
                <w:sz w:val="22"/>
                <w:szCs w:val="22"/>
              </w:rPr>
            </w:pPr>
          </w:p>
        </w:tc>
      </w:tr>
      <w:tr w:rsidR="0037484E" w:rsidRPr="007A402F" w14:paraId="23A08347" w14:textId="77777777" w:rsidTr="00F86485">
        <w:tc>
          <w:tcPr>
            <w:tcW w:w="0" w:type="auto"/>
            <w:shd w:val="clear" w:color="auto" w:fill="auto"/>
            <w:hideMark/>
          </w:tcPr>
          <w:p w14:paraId="6E2DDD45" w14:textId="77777777" w:rsidR="0037484E" w:rsidRDefault="0037484E" w:rsidP="00F86485">
            <w:pPr>
              <w:rPr>
                <w:rFonts w:eastAsia="Times New Roman"/>
                <w:b/>
                <w:bCs/>
                <w:sz w:val="22"/>
                <w:szCs w:val="22"/>
                <w:lang w:eastAsia="hu-HU"/>
              </w:rPr>
            </w:pPr>
            <w:r w:rsidRPr="007A402F">
              <w:rPr>
                <w:rFonts w:eastAsia="Times New Roman"/>
                <w:b/>
                <w:bCs/>
                <w:sz w:val="22"/>
                <w:szCs w:val="22"/>
                <w:lang w:eastAsia="hu-HU"/>
              </w:rPr>
              <w:t xml:space="preserve">II.1.4) A közbeszerzés mennyisége: </w:t>
            </w:r>
          </w:p>
          <w:p w14:paraId="708E8751" w14:textId="77777777" w:rsidR="0037484E" w:rsidRDefault="0037484E" w:rsidP="00F86485">
            <w:pPr>
              <w:rPr>
                <w:rFonts w:eastAsia="Times New Roman"/>
                <w:b/>
                <w:bCs/>
                <w:sz w:val="22"/>
                <w:szCs w:val="22"/>
                <w:lang w:eastAsia="hu-HU"/>
              </w:rPr>
            </w:pPr>
          </w:p>
          <w:p w14:paraId="108B3FE5" w14:textId="56023BF4" w:rsidR="00FC543B" w:rsidRDefault="00087DB6" w:rsidP="00FC543B">
            <w:p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A projekt keretében sor kerül </w:t>
            </w:r>
            <w:proofErr w:type="spellStart"/>
            <w:r>
              <w:rPr>
                <w:rFonts w:ascii="Helvetica" w:hAnsi="Helvetica" w:cs="Helvetica"/>
                <w:color w:val="336699"/>
                <w:sz w:val="21"/>
                <w:szCs w:val="21"/>
                <w:shd w:val="clear" w:color="auto" w:fill="FFFFFF"/>
              </w:rPr>
              <w:t>Hortobágy-Máta</w:t>
            </w:r>
            <w:proofErr w:type="spellEnd"/>
            <w:r>
              <w:rPr>
                <w:rFonts w:ascii="Helvetica" w:hAnsi="Helvetica" w:cs="Helvetica"/>
                <w:color w:val="336699"/>
                <w:sz w:val="21"/>
                <w:szCs w:val="21"/>
                <w:shd w:val="clear" w:color="auto" w:fill="FFFFFF"/>
              </w:rPr>
              <w:t xml:space="preserve">, </w:t>
            </w:r>
            <w:proofErr w:type="spellStart"/>
            <w:r>
              <w:rPr>
                <w:rFonts w:ascii="Helvetica" w:hAnsi="Helvetica" w:cs="Helvetica"/>
                <w:color w:val="336699"/>
                <w:sz w:val="21"/>
                <w:szCs w:val="21"/>
                <w:shd w:val="clear" w:color="auto" w:fill="FFFFFF"/>
              </w:rPr>
              <w:t>Máta</w:t>
            </w:r>
            <w:proofErr w:type="spellEnd"/>
            <w:r>
              <w:rPr>
                <w:rFonts w:ascii="Helvetica" w:hAnsi="Helvetica" w:cs="Helvetica"/>
                <w:color w:val="336699"/>
                <w:sz w:val="21"/>
                <w:szCs w:val="21"/>
                <w:shd w:val="clear" w:color="auto" w:fill="FFFFFF"/>
              </w:rPr>
              <w:t xml:space="preserve"> Major utca útburkolatának felújítására. A belterületi út nagymértékben elhasználódott, teljes felújításra szorul. </w:t>
            </w:r>
          </w:p>
          <w:p w14:paraId="2EC2DA15" w14:textId="04351453" w:rsidR="00087DB6" w:rsidRDefault="00087DB6" w:rsidP="00FC543B">
            <w:pPr>
              <w:rPr>
                <w:rFonts w:ascii="Helvetica" w:hAnsi="Helvetica" w:cs="Helvetica"/>
                <w:color w:val="336699"/>
                <w:sz w:val="21"/>
                <w:szCs w:val="21"/>
                <w:shd w:val="clear" w:color="auto" w:fill="FFFFFF"/>
              </w:rPr>
            </w:pPr>
          </w:p>
          <w:p w14:paraId="03596C94" w14:textId="0333E88C" w:rsidR="00087DB6" w:rsidRDefault="00087DB6" w:rsidP="00087DB6">
            <w:pPr>
              <w:rPr>
                <w:rFonts w:ascii="Helvetica" w:eastAsiaTheme="minorHAnsi" w:hAnsi="Helvetica" w:cs="Helvetica"/>
                <w:color w:val="0070C0"/>
                <w:sz w:val="21"/>
                <w:szCs w:val="21"/>
              </w:rPr>
            </w:pPr>
            <w:proofErr w:type="spellStart"/>
            <w:r w:rsidRPr="00087DB6">
              <w:rPr>
                <w:rFonts w:ascii="Helvetica" w:eastAsiaTheme="minorHAnsi" w:hAnsi="Helvetica" w:cs="Helvetica"/>
                <w:color w:val="0070C0"/>
                <w:sz w:val="21"/>
                <w:szCs w:val="21"/>
              </w:rPr>
              <w:t>Máta</w:t>
            </w:r>
            <w:proofErr w:type="spellEnd"/>
            <w:r w:rsidRPr="00087DB6">
              <w:rPr>
                <w:rFonts w:ascii="Helvetica" w:eastAsiaTheme="minorHAnsi" w:hAnsi="Helvetica" w:cs="Helvetica"/>
                <w:color w:val="0070C0"/>
                <w:sz w:val="21"/>
                <w:szCs w:val="21"/>
              </w:rPr>
              <w:t xml:space="preserve"> Major utca felújítása főú</w:t>
            </w:r>
            <w:r>
              <w:rPr>
                <w:rFonts w:ascii="Helvetica" w:eastAsiaTheme="minorHAnsi" w:hAnsi="Helvetica" w:cs="Helvetica"/>
                <w:color w:val="0070C0"/>
                <w:sz w:val="21"/>
                <w:szCs w:val="21"/>
              </w:rPr>
              <w:t>t</w:t>
            </w:r>
            <w:r w:rsidRPr="00087DB6">
              <w:rPr>
                <w:rFonts w:ascii="Helvetica" w:eastAsiaTheme="minorHAnsi" w:hAnsi="Helvetica" w:cs="Helvetica"/>
                <w:color w:val="0070C0"/>
                <w:sz w:val="21"/>
                <w:szCs w:val="21"/>
              </w:rPr>
              <w:t>pálya: 310 méter hosszon, a csomóponti bekötő 30 méter hosszon kerül felújításra, összesen 340 méter hosszban.</w:t>
            </w:r>
          </w:p>
          <w:p w14:paraId="796D005F" w14:textId="65B44196" w:rsidR="00087DB6" w:rsidRDefault="00087DB6" w:rsidP="00087DB6">
            <w:pPr>
              <w:rPr>
                <w:rFonts w:ascii="Helvetica" w:hAnsi="Helvetica" w:cs="Helvetica"/>
                <w:color w:val="0070C0"/>
                <w:sz w:val="21"/>
                <w:szCs w:val="21"/>
                <w:shd w:val="clear" w:color="auto" w:fill="FFFFFF"/>
              </w:rPr>
            </w:pPr>
          </w:p>
          <w:p w14:paraId="4F44F8D3" w14:textId="28FA0A74" w:rsidR="00087DB6" w:rsidRPr="00087DB6" w:rsidRDefault="00087DB6" w:rsidP="00087DB6">
            <w:pPr>
              <w:rPr>
                <w:rFonts w:ascii="Helvetica" w:hAnsi="Helvetica" w:cs="Helvetica"/>
                <w:color w:val="0070C0"/>
                <w:sz w:val="21"/>
                <w:szCs w:val="21"/>
                <w:shd w:val="clear" w:color="auto" w:fill="FFFFFF"/>
              </w:rPr>
            </w:pPr>
            <w:r w:rsidRPr="00087DB6">
              <w:rPr>
                <w:rFonts w:ascii="Helvetica" w:eastAsiaTheme="minorHAnsi" w:hAnsi="Helvetica" w:cs="Helvetica"/>
                <w:color w:val="0070C0"/>
                <w:sz w:val="21"/>
                <w:szCs w:val="21"/>
              </w:rPr>
              <w:t>A műszaki megoldás a következő. A tükörkészítést megelőzően, helyszínen található aszfaltfelületek profilmarása, gépi erővel, kiegészítő kézi munkával, bontott törmelék elszállítása lerakóhelyre. A teljes aszfaltszőnyeg terítése előtt a felületeket portalanítani szükséges majd kellősítő, bitumenemulziós permetezéssel kell ellátni. Hengerelt aszfalt készítése finisserrel, AC-11 kopó 50/70 jelű aszfaltkeverékből, 5+4 cm vastagságban, kiegyenlítő réteggel, tömörítéssel együtt. A megvalósult útburkolat mellé nemesített padkát kell készíteni 1-1 m szélességben, átlag 10 cm vastagságban, megfelelő oldalesési viszonyok kialakításával, profilozással együtt.</w:t>
            </w:r>
          </w:p>
          <w:p w14:paraId="6B1B7247" w14:textId="77777777" w:rsidR="00087DB6" w:rsidRDefault="00087DB6" w:rsidP="00FC543B">
            <w:pPr>
              <w:rPr>
                <w:rFonts w:ascii="Helvetica" w:hAnsi="Helvetica" w:cs="Helvetica"/>
                <w:color w:val="336699"/>
                <w:sz w:val="21"/>
                <w:szCs w:val="21"/>
                <w:shd w:val="clear" w:color="auto" w:fill="FFFFFF"/>
              </w:rPr>
            </w:pPr>
          </w:p>
          <w:p w14:paraId="132CBAF0" w14:textId="442E3FD3" w:rsidR="00FC543B" w:rsidRPr="005D1F0E" w:rsidRDefault="00FC543B" w:rsidP="00F86485">
            <w:pPr>
              <w:rPr>
                <w:rFonts w:ascii="Helvetica" w:hAnsi="Helvetica" w:cs="Helvetica"/>
                <w:color w:val="336699"/>
                <w:sz w:val="21"/>
                <w:szCs w:val="21"/>
                <w:shd w:val="clear" w:color="auto" w:fill="FFFFFF"/>
              </w:rPr>
            </w:pPr>
            <w:r w:rsidRPr="00D76459">
              <w:rPr>
                <w:rFonts w:ascii="Helvetica" w:hAnsi="Helvetica" w:cs="Helvetica"/>
                <w:color w:val="336699"/>
                <w:sz w:val="21"/>
                <w:szCs w:val="21"/>
                <w:shd w:val="clear" w:color="auto" w:fill="FFFFFF"/>
              </w:rPr>
              <w:t>A részletes műszaki leírást a közbeszerzési dokumentáció tartalmazza.</w:t>
            </w:r>
          </w:p>
          <w:p w14:paraId="0DFEC244" w14:textId="77777777" w:rsidR="005D1F0E" w:rsidRPr="00D76459" w:rsidRDefault="005D1F0E" w:rsidP="00F86485">
            <w:pPr>
              <w:rPr>
                <w:rFonts w:ascii="Helvetica" w:hAnsi="Helvetica" w:cs="Helvetica"/>
                <w:color w:val="336699"/>
                <w:sz w:val="21"/>
                <w:szCs w:val="21"/>
                <w:shd w:val="clear" w:color="auto" w:fill="FFFFFF"/>
              </w:rPr>
            </w:pPr>
          </w:p>
          <w:p w14:paraId="1A1E9E02" w14:textId="77777777" w:rsidR="0037484E" w:rsidRPr="007A402F" w:rsidRDefault="0037484E" w:rsidP="00F86485">
            <w:pPr>
              <w:rPr>
                <w:sz w:val="22"/>
                <w:szCs w:val="22"/>
              </w:rPr>
            </w:pPr>
            <w:r w:rsidRPr="00D76459">
              <w:rPr>
                <w:rFonts w:ascii="Helvetica" w:hAnsi="Helvetica" w:cs="Helvetica"/>
                <w:color w:val="336699"/>
                <w:sz w:val="21"/>
                <w:szCs w:val="21"/>
                <w:shd w:val="clear" w:color="auto" w:fill="FFFFFF"/>
              </w:rPr>
              <w:t>Ajánlatkérő felhívja a figyelmet a 321/2015. (X.30) Korm. rendelet 46. § (3) bekezdésében foglaltakra.</w:t>
            </w:r>
          </w:p>
        </w:tc>
      </w:tr>
      <w:tr w:rsidR="0037484E" w:rsidRPr="007A402F" w14:paraId="04AD694B" w14:textId="77777777" w:rsidTr="00F86485">
        <w:tc>
          <w:tcPr>
            <w:tcW w:w="0" w:type="auto"/>
            <w:hideMark/>
          </w:tcPr>
          <w:p w14:paraId="5FD8F862" w14:textId="77777777" w:rsidR="0037484E" w:rsidRPr="007A402F" w:rsidRDefault="0037484E" w:rsidP="00F86485">
            <w:pPr>
              <w:spacing w:before="120" w:after="120"/>
              <w:jc w:val="left"/>
              <w:rPr>
                <w:rFonts w:eastAsia="Times New Roman"/>
                <w:b/>
                <w:bCs/>
                <w:sz w:val="22"/>
                <w:szCs w:val="22"/>
                <w:lang w:eastAsia="hu-HU"/>
              </w:rPr>
            </w:pPr>
            <w:r w:rsidRPr="007A402F">
              <w:rPr>
                <w:rFonts w:eastAsia="Times New Roman"/>
                <w:b/>
                <w:bCs/>
                <w:sz w:val="22"/>
                <w:szCs w:val="22"/>
                <w:lang w:eastAsia="hu-HU"/>
              </w:rPr>
              <w:t>II.1.5) A szerződés időtartama, vagy a teljesítés határideje:</w:t>
            </w:r>
          </w:p>
          <w:p w14:paraId="21BDAD48" w14:textId="29A9FB59" w:rsidR="0037484E" w:rsidRPr="007A402F" w:rsidRDefault="0037484E" w:rsidP="00F86485">
            <w:pPr>
              <w:rPr>
                <w:sz w:val="22"/>
                <w:szCs w:val="22"/>
              </w:rPr>
            </w:pPr>
            <w:r w:rsidRPr="007A402F">
              <w:rPr>
                <w:rFonts w:eastAsia="Times New Roman"/>
                <w:sz w:val="22"/>
                <w:szCs w:val="22"/>
                <w:lang w:eastAsia="hu-HU"/>
              </w:rPr>
              <w:t>Időtartam hónapban</w:t>
            </w:r>
            <w:r w:rsidRPr="00FF6979">
              <w:rPr>
                <w:rFonts w:eastAsia="Times New Roman"/>
                <w:sz w:val="22"/>
                <w:szCs w:val="22"/>
                <w:lang w:eastAsia="hu-HU"/>
              </w:rPr>
              <w:t xml:space="preserve">: </w:t>
            </w:r>
            <w:r w:rsidR="00A46E18" w:rsidRPr="00A46E18">
              <w:rPr>
                <w:color w:val="0070C0"/>
                <w:sz w:val="22"/>
                <w:szCs w:val="22"/>
                <w:lang w:eastAsia="hu-HU"/>
              </w:rPr>
              <w:t>6</w:t>
            </w:r>
            <w:r w:rsidR="001C3981" w:rsidRPr="00A46E18">
              <w:rPr>
                <w:rFonts w:ascii="Helvetica" w:hAnsi="Helvetica" w:cs="Helvetica"/>
                <w:color w:val="0070C0"/>
                <w:sz w:val="21"/>
                <w:szCs w:val="21"/>
                <w:shd w:val="clear" w:color="auto" w:fill="FFFFFF"/>
              </w:rPr>
              <w:t xml:space="preserve"> </w:t>
            </w:r>
            <w:r w:rsidRPr="00A46E18">
              <w:rPr>
                <w:rFonts w:ascii="Helvetica" w:hAnsi="Helvetica" w:cs="Helvetica"/>
                <w:color w:val="0070C0"/>
                <w:sz w:val="21"/>
                <w:szCs w:val="21"/>
                <w:shd w:val="clear" w:color="auto" w:fill="FFFFFF"/>
              </w:rPr>
              <w:t>hónap</w:t>
            </w:r>
            <w:r w:rsidRPr="007A402F">
              <w:rPr>
                <w:rFonts w:eastAsia="Times New Roman"/>
                <w:sz w:val="22"/>
                <w:szCs w:val="22"/>
                <w:lang w:eastAsia="hu-HU"/>
              </w:rPr>
              <w:tab/>
            </w:r>
            <w:r w:rsidRPr="007A402F">
              <w:rPr>
                <w:rFonts w:eastAsia="Times New Roman"/>
                <w:sz w:val="22"/>
                <w:szCs w:val="22"/>
                <w:lang w:eastAsia="hu-HU"/>
              </w:rPr>
              <w:tab/>
              <w:t xml:space="preserve">vagy napban: </w:t>
            </w:r>
            <w:r w:rsidRPr="007A402F">
              <w:rPr>
                <w:sz w:val="22"/>
                <w:szCs w:val="22"/>
                <w:shd w:val="clear" w:color="auto" w:fill="FFFFFF"/>
              </w:rPr>
              <w:tab/>
            </w:r>
            <w:r w:rsidRPr="007A402F">
              <w:rPr>
                <w:rFonts w:eastAsia="Times New Roman"/>
                <w:sz w:val="22"/>
                <w:szCs w:val="22"/>
                <w:lang w:eastAsia="hu-HU"/>
              </w:rPr>
              <w:tab/>
              <w:t xml:space="preserve"> vagy a teljesítés határideje</w:t>
            </w:r>
            <w:r w:rsidRPr="007B3417">
              <w:rPr>
                <w:rFonts w:eastAsia="Times New Roman"/>
                <w:sz w:val="22"/>
                <w:szCs w:val="22"/>
                <w:lang w:eastAsia="hu-HU"/>
              </w:rPr>
              <w:t xml:space="preserve">: </w:t>
            </w:r>
          </w:p>
        </w:tc>
      </w:tr>
      <w:tr w:rsidR="0037484E" w:rsidRPr="007A402F" w14:paraId="7F26587D" w14:textId="77777777" w:rsidTr="00F86485">
        <w:tc>
          <w:tcPr>
            <w:tcW w:w="0" w:type="auto"/>
          </w:tcPr>
          <w:p w14:paraId="0A3E2AD9" w14:textId="1C20D2B5" w:rsidR="0037484E" w:rsidRPr="007A402F" w:rsidRDefault="0037484E" w:rsidP="00F86485">
            <w:pPr>
              <w:rPr>
                <w:sz w:val="22"/>
                <w:szCs w:val="22"/>
              </w:rPr>
            </w:pPr>
            <w:r w:rsidRPr="007A402F">
              <w:rPr>
                <w:b/>
                <w:bCs/>
                <w:sz w:val="22"/>
                <w:szCs w:val="22"/>
              </w:rPr>
              <w:t>II.1.6) A teljesítés helye:</w:t>
            </w:r>
            <w:r w:rsidRPr="007A402F">
              <w:rPr>
                <w:sz w:val="22"/>
                <w:szCs w:val="22"/>
              </w:rPr>
              <w:t xml:space="preserve"> </w:t>
            </w:r>
          </w:p>
          <w:p w14:paraId="0DFE7F42" w14:textId="35C57567" w:rsidR="0037484E" w:rsidRPr="00C65AAD" w:rsidRDefault="0037484E" w:rsidP="00F86485">
            <w:pPr>
              <w:rPr>
                <w:rFonts w:ascii="Helvetica" w:hAnsi="Helvetica" w:cs="Helvetica"/>
                <w:color w:val="336699"/>
                <w:sz w:val="21"/>
                <w:szCs w:val="21"/>
                <w:shd w:val="clear" w:color="auto" w:fill="FFFFFF"/>
              </w:rPr>
            </w:pPr>
            <w:r w:rsidRPr="00C65AAD">
              <w:rPr>
                <w:rFonts w:ascii="Helvetica" w:hAnsi="Helvetica" w:cs="Helvetica"/>
                <w:color w:val="336699"/>
                <w:sz w:val="21"/>
                <w:szCs w:val="21"/>
                <w:shd w:val="clear" w:color="auto" w:fill="FFFFFF"/>
              </w:rPr>
              <w:t>Magyarország</w:t>
            </w:r>
            <w:r w:rsidR="00087DB6">
              <w:rPr>
                <w:rFonts w:ascii="Helvetica" w:hAnsi="Helvetica" w:cs="Helvetica"/>
                <w:color w:val="336699"/>
                <w:sz w:val="21"/>
                <w:szCs w:val="21"/>
                <w:shd w:val="clear" w:color="auto" w:fill="FFFFFF"/>
              </w:rPr>
              <w:t xml:space="preserve">, </w:t>
            </w:r>
            <w:proofErr w:type="spellStart"/>
            <w:r w:rsidR="00087DB6">
              <w:rPr>
                <w:rFonts w:ascii="Helvetica" w:hAnsi="Helvetica" w:cs="Helvetica"/>
                <w:color w:val="336699"/>
                <w:sz w:val="21"/>
                <w:szCs w:val="21"/>
                <w:shd w:val="clear" w:color="auto" w:fill="FFFFFF"/>
              </w:rPr>
              <w:t>Hortobágy-Máta</w:t>
            </w:r>
            <w:proofErr w:type="spellEnd"/>
            <w:r w:rsidR="00087DB6">
              <w:rPr>
                <w:rFonts w:ascii="Helvetica" w:hAnsi="Helvetica" w:cs="Helvetica"/>
                <w:color w:val="336699"/>
                <w:sz w:val="21"/>
                <w:szCs w:val="21"/>
                <w:shd w:val="clear" w:color="auto" w:fill="FFFFFF"/>
              </w:rPr>
              <w:t xml:space="preserve">, </w:t>
            </w:r>
            <w:proofErr w:type="spellStart"/>
            <w:r w:rsidR="00087DB6">
              <w:rPr>
                <w:rFonts w:ascii="Helvetica" w:hAnsi="Helvetica" w:cs="Helvetica"/>
                <w:color w:val="336699"/>
                <w:sz w:val="21"/>
                <w:szCs w:val="21"/>
                <w:shd w:val="clear" w:color="auto" w:fill="FFFFFF"/>
              </w:rPr>
              <w:t>Máta</w:t>
            </w:r>
            <w:proofErr w:type="spellEnd"/>
            <w:r w:rsidR="00087DB6">
              <w:rPr>
                <w:rFonts w:ascii="Helvetica" w:hAnsi="Helvetica" w:cs="Helvetica"/>
                <w:color w:val="336699"/>
                <w:sz w:val="21"/>
                <w:szCs w:val="21"/>
                <w:shd w:val="clear" w:color="auto" w:fill="FFFFFF"/>
              </w:rPr>
              <w:t xml:space="preserve"> Major utca 1094 és 1095/4 hrsz.</w:t>
            </w:r>
          </w:p>
          <w:p w14:paraId="487D049A" w14:textId="2EDD9E5E" w:rsidR="0037484E" w:rsidRPr="002D4C26" w:rsidRDefault="0037484E" w:rsidP="00F86485">
            <w:pPr>
              <w:rPr>
                <w:rFonts w:ascii="Helvetica" w:hAnsi="Helvetica" w:cs="Helvetica"/>
                <w:color w:val="336699"/>
                <w:sz w:val="21"/>
                <w:szCs w:val="21"/>
                <w:shd w:val="clear" w:color="auto" w:fill="FFFFFF"/>
              </w:rPr>
            </w:pPr>
            <w:proofErr w:type="spellStart"/>
            <w:r w:rsidRPr="00C65AAD">
              <w:rPr>
                <w:rFonts w:ascii="Helvetica" w:hAnsi="Helvetica" w:cs="Helvetica"/>
                <w:color w:val="336699"/>
                <w:sz w:val="21"/>
                <w:szCs w:val="21"/>
                <w:shd w:val="clear" w:color="auto" w:fill="FFFFFF"/>
              </w:rPr>
              <w:t>NUTS-kód</w:t>
            </w:r>
            <w:proofErr w:type="spellEnd"/>
            <w:r w:rsidRPr="00C65AAD">
              <w:rPr>
                <w:rFonts w:ascii="Helvetica" w:hAnsi="Helvetica" w:cs="Helvetica"/>
                <w:color w:val="336699"/>
                <w:sz w:val="21"/>
                <w:szCs w:val="21"/>
                <w:shd w:val="clear" w:color="auto" w:fill="FFFFFF"/>
              </w:rPr>
              <w:t xml:space="preserve">: </w:t>
            </w:r>
            <w:r>
              <w:rPr>
                <w:rFonts w:ascii="Helvetica" w:hAnsi="Helvetica" w:cs="Helvetica"/>
                <w:color w:val="336699"/>
                <w:sz w:val="21"/>
                <w:szCs w:val="21"/>
                <w:shd w:val="clear" w:color="auto" w:fill="FFFFFF"/>
              </w:rPr>
              <w:t>HU</w:t>
            </w:r>
            <w:r w:rsidR="00681DF9">
              <w:rPr>
                <w:rFonts w:ascii="Helvetica" w:hAnsi="Helvetica" w:cs="Helvetica"/>
                <w:color w:val="336699"/>
                <w:sz w:val="21"/>
                <w:szCs w:val="21"/>
                <w:shd w:val="clear" w:color="auto" w:fill="FFFFFF"/>
              </w:rPr>
              <w:t>32</w:t>
            </w:r>
            <w:r w:rsidR="00087DB6">
              <w:rPr>
                <w:rFonts w:ascii="Helvetica" w:hAnsi="Helvetica" w:cs="Helvetica"/>
                <w:color w:val="336699"/>
                <w:sz w:val="21"/>
                <w:szCs w:val="21"/>
                <w:shd w:val="clear" w:color="auto" w:fill="FFFFFF"/>
              </w:rPr>
              <w:t>1</w:t>
            </w:r>
          </w:p>
        </w:tc>
      </w:tr>
      <w:tr w:rsidR="0037484E" w:rsidRPr="007A402F" w14:paraId="37CEDBE0" w14:textId="77777777" w:rsidTr="00F86485">
        <w:tc>
          <w:tcPr>
            <w:tcW w:w="0" w:type="auto"/>
            <w:hideMark/>
          </w:tcPr>
          <w:p w14:paraId="7D1DBDB9"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II.1.7) Részekre bontás</w:t>
            </w:r>
          </w:p>
          <w:p w14:paraId="79046E65" w14:textId="77777777" w:rsidR="0037484E" w:rsidRPr="007A402F" w:rsidRDefault="0037484E" w:rsidP="00F86485">
            <w:pPr>
              <w:spacing w:before="120" w:after="120"/>
              <w:jc w:val="left"/>
              <w:rPr>
                <w:sz w:val="22"/>
                <w:szCs w:val="22"/>
                <w:shd w:val="clear" w:color="auto" w:fill="FFFFFF"/>
              </w:rPr>
            </w:pPr>
            <w:r w:rsidRPr="007A402F">
              <w:rPr>
                <w:rFonts w:eastAsia="Times New Roman"/>
                <w:sz w:val="22"/>
                <w:szCs w:val="22"/>
                <w:lang w:eastAsia="hu-HU"/>
              </w:rPr>
              <w:t> Részajánlat tételére lehetőség van.</w:t>
            </w:r>
          </w:p>
          <w:p w14:paraId="3A0C1333"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Ajánlatok benyújthatók </w:t>
            </w:r>
            <w:r w:rsidRPr="007A402F">
              <w:rPr>
                <w:rFonts w:eastAsia="Times New Roman"/>
                <w:sz w:val="22"/>
                <w:szCs w:val="22"/>
                <w:lang w:eastAsia="hu-HU"/>
              </w:rPr>
              <w:t xml:space="preserve"> valamennyi részre </w:t>
            </w:r>
            <w:r w:rsidRPr="007A402F">
              <w:rPr>
                <w:rFonts w:eastAsia="Times New Roman"/>
                <w:sz w:val="22"/>
                <w:szCs w:val="22"/>
                <w:lang w:eastAsia="hu-HU"/>
              </w:rPr>
              <w:t xml:space="preserve"> legfeljebb a következő számú részre: </w:t>
            </w:r>
            <w:proofErr w:type="gramStart"/>
            <w:r w:rsidRPr="007A402F">
              <w:rPr>
                <w:rFonts w:eastAsia="Times New Roman"/>
                <w:sz w:val="22"/>
                <w:szCs w:val="22"/>
                <w:lang w:eastAsia="hu-HU"/>
              </w:rPr>
              <w:t>[ ]</w:t>
            </w:r>
            <w:proofErr w:type="gramEnd"/>
            <w:r w:rsidRPr="007A402F">
              <w:rPr>
                <w:rFonts w:eastAsia="Times New Roman"/>
                <w:sz w:val="22"/>
                <w:szCs w:val="22"/>
                <w:lang w:eastAsia="hu-HU"/>
              </w:rPr>
              <w:t xml:space="preserve"> </w:t>
            </w:r>
            <w:r w:rsidRPr="007A402F">
              <w:rPr>
                <w:rFonts w:eastAsia="Times New Roman"/>
                <w:sz w:val="22"/>
                <w:szCs w:val="22"/>
                <w:lang w:eastAsia="hu-HU"/>
              </w:rPr>
              <w:t> csak egy részre</w:t>
            </w:r>
          </w:p>
          <w:p w14:paraId="7C4964C3"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 Az egy ajánlattevőnek odaítélhető részek maximális száma: </w:t>
            </w:r>
            <w:proofErr w:type="gramStart"/>
            <w:r w:rsidRPr="007A402F">
              <w:rPr>
                <w:rFonts w:eastAsia="Times New Roman"/>
                <w:sz w:val="22"/>
                <w:szCs w:val="22"/>
                <w:lang w:eastAsia="hu-HU"/>
              </w:rPr>
              <w:t>[ ]</w:t>
            </w:r>
            <w:proofErr w:type="gramEnd"/>
          </w:p>
          <w:p w14:paraId="26AB99DB"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 Az ajánlatkérő fenntartja a jogot arra, hogy a következő részek vagy részcsoportok kombinációjával ítéljen oda szerződéseket: </w:t>
            </w:r>
          </w:p>
          <w:p w14:paraId="203A3AB5"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A részajánlat tételének kizárásának </w:t>
            </w:r>
            <w:proofErr w:type="gramStart"/>
            <w:r w:rsidRPr="007A402F">
              <w:rPr>
                <w:rFonts w:eastAsia="Times New Roman"/>
                <w:sz w:val="22"/>
                <w:szCs w:val="22"/>
                <w:lang w:eastAsia="hu-HU"/>
              </w:rPr>
              <w:t>indoka(</w:t>
            </w:r>
            <w:proofErr w:type="gramEnd"/>
            <w:r w:rsidRPr="007A402F">
              <w:rPr>
                <w:rFonts w:eastAsia="Times New Roman"/>
                <w:sz w:val="22"/>
                <w:szCs w:val="22"/>
                <w:lang w:eastAsia="hu-HU"/>
              </w:rPr>
              <w:t xml:space="preserve">i): </w:t>
            </w:r>
          </w:p>
          <w:p w14:paraId="74EAE48D" w14:textId="77777777" w:rsidR="0037484E" w:rsidRPr="0099080E" w:rsidRDefault="0037484E" w:rsidP="00F86485">
            <w:pPr>
              <w:spacing w:before="120" w:after="120"/>
              <w:rPr>
                <w:rFonts w:ascii="Helvetica" w:hAnsi="Helvetica" w:cs="Helvetica"/>
                <w:color w:val="336699"/>
                <w:sz w:val="21"/>
                <w:szCs w:val="21"/>
                <w:shd w:val="clear" w:color="auto" w:fill="FFFFFF"/>
              </w:rPr>
            </w:pPr>
            <w:r w:rsidRPr="0099080E">
              <w:rPr>
                <w:rFonts w:ascii="Helvetica" w:hAnsi="Helvetica" w:cs="Helvetica"/>
                <w:color w:val="336699"/>
                <w:sz w:val="21"/>
                <w:szCs w:val="21"/>
                <w:shd w:val="clear" w:color="auto" w:fill="FFFFFF"/>
              </w:rPr>
              <w:t>A Kbt. 61. § (4) bekezdése alapján a beszerzés tárgyának jellege és a szerződéshez kapcsolódó további körülmények nem teszik lehetővé a közbeszerzés egy részére történő ajánlattételt, figyelemmel arra, hogy a beruházás egy helyszínen valósul meg, továbbá az építési beruházás során elvégzendő munkarészek szerves egymáshoz kapcsolódása, a munkaterületek történő munkavégzés koordinálása, továbbá az egységes jótállási határidő biztosítása generál kivitelezés mellett biztosítható.</w:t>
            </w:r>
          </w:p>
          <w:p w14:paraId="724EFB44" w14:textId="77777777" w:rsidR="0037484E" w:rsidRPr="0099080E" w:rsidRDefault="0037484E" w:rsidP="00F86485">
            <w:pPr>
              <w:spacing w:before="120" w:after="120"/>
              <w:jc w:val="left"/>
              <w:rPr>
                <w:rFonts w:ascii="Helvetica" w:hAnsi="Helvetica" w:cs="Helvetica"/>
                <w:color w:val="336699"/>
                <w:sz w:val="21"/>
                <w:szCs w:val="21"/>
                <w:shd w:val="clear" w:color="auto" w:fill="FFFFFF"/>
              </w:rPr>
            </w:pPr>
            <w:proofErr w:type="spellStart"/>
            <w:r w:rsidRPr="0099080E">
              <w:rPr>
                <w:rFonts w:ascii="Helvetica" w:hAnsi="Helvetica" w:cs="Helvetica"/>
                <w:color w:val="336699"/>
                <w:sz w:val="21"/>
                <w:szCs w:val="21"/>
                <w:shd w:val="clear" w:color="auto" w:fill="FFFFFF"/>
              </w:rPr>
              <w:t>Részajánlattétel</w:t>
            </w:r>
            <w:proofErr w:type="spellEnd"/>
            <w:r w:rsidRPr="0099080E">
              <w:rPr>
                <w:rFonts w:ascii="Helvetica" w:hAnsi="Helvetica" w:cs="Helvetica"/>
                <w:color w:val="336699"/>
                <w:sz w:val="21"/>
                <w:szCs w:val="21"/>
                <w:shd w:val="clear" w:color="auto" w:fill="FFFFFF"/>
              </w:rPr>
              <w:t xml:space="preserve"> biztosítása ellentétes lenne a gazdasági és műszaki és</w:t>
            </w:r>
            <w:r>
              <w:rPr>
                <w:rFonts w:ascii="Helvetica" w:hAnsi="Helvetica" w:cs="Helvetica"/>
                <w:color w:val="336699"/>
                <w:sz w:val="21"/>
                <w:szCs w:val="21"/>
                <w:shd w:val="clear" w:color="auto" w:fill="FFFFFF"/>
              </w:rPr>
              <w:t>z</w:t>
            </w:r>
            <w:r w:rsidRPr="0099080E">
              <w:rPr>
                <w:rFonts w:ascii="Helvetica" w:hAnsi="Helvetica" w:cs="Helvetica"/>
                <w:color w:val="336699"/>
                <w:sz w:val="21"/>
                <w:szCs w:val="21"/>
                <w:shd w:val="clear" w:color="auto" w:fill="FFFFFF"/>
              </w:rPr>
              <w:t>szerűséggel.</w:t>
            </w:r>
          </w:p>
          <w:p w14:paraId="5B0A5E41" w14:textId="77777777" w:rsidR="0037484E" w:rsidRPr="007A402F" w:rsidRDefault="0037484E" w:rsidP="00F86485">
            <w:pPr>
              <w:spacing w:before="120" w:after="120"/>
              <w:jc w:val="left"/>
              <w:rPr>
                <w:rFonts w:eastAsia="Times New Roman"/>
                <w:sz w:val="22"/>
                <w:szCs w:val="22"/>
                <w:lang w:eastAsia="hu-HU"/>
              </w:rPr>
            </w:pPr>
          </w:p>
        </w:tc>
      </w:tr>
    </w:tbl>
    <w:p w14:paraId="0855BBA1" w14:textId="77777777" w:rsidR="00AB495C" w:rsidRDefault="00AB495C" w:rsidP="0037484E">
      <w:pPr>
        <w:spacing w:before="120" w:after="120"/>
        <w:jc w:val="left"/>
        <w:rPr>
          <w:rFonts w:eastAsia="Times New Roman"/>
          <w:b/>
          <w:bCs/>
          <w:sz w:val="22"/>
          <w:szCs w:val="22"/>
          <w:lang w:eastAsia="hu-HU"/>
        </w:rPr>
      </w:pPr>
    </w:p>
    <w:p w14:paraId="4BFB1B9D" w14:textId="77777777" w:rsidR="00AB495C" w:rsidRDefault="00AB495C" w:rsidP="0037484E">
      <w:pPr>
        <w:spacing w:before="120" w:after="120"/>
        <w:jc w:val="left"/>
        <w:rPr>
          <w:rFonts w:eastAsia="Times New Roman"/>
          <w:b/>
          <w:bCs/>
          <w:sz w:val="22"/>
          <w:szCs w:val="22"/>
          <w:lang w:eastAsia="hu-HU"/>
        </w:rPr>
      </w:pPr>
    </w:p>
    <w:p w14:paraId="15D5E84F" w14:textId="5C0BCE6D"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 xml:space="preserve">II.2) A közbeszerzés ismertetése </w:t>
      </w:r>
      <w:r w:rsidRPr="007A402F">
        <w:rPr>
          <w:rFonts w:eastAsia="Times New Roman"/>
          <w:sz w:val="22"/>
          <w:szCs w:val="22"/>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44"/>
        <w:gridCol w:w="2451"/>
      </w:tblGrid>
      <w:tr w:rsidR="0037484E" w:rsidRPr="007A402F" w14:paraId="29EC3637" w14:textId="77777777" w:rsidTr="00F86485">
        <w:tc>
          <w:tcPr>
            <w:tcW w:w="7310" w:type="dxa"/>
            <w:shd w:val="clear" w:color="auto" w:fill="auto"/>
            <w:hideMark/>
          </w:tcPr>
          <w:p w14:paraId="4A3DE090" w14:textId="3D1C9ADA" w:rsidR="0037484E" w:rsidRPr="0099439F" w:rsidRDefault="0037484E" w:rsidP="00F86485">
            <w:pPr>
              <w:pStyle w:val="Szvegtrzs3"/>
              <w:jc w:val="both"/>
              <w:rPr>
                <w:rFonts w:ascii="Helvetica" w:eastAsia="Calibri" w:hAnsi="Helvetica" w:cs="Helvetica"/>
                <w:b/>
                <w:color w:val="336699"/>
                <w:sz w:val="21"/>
                <w:szCs w:val="21"/>
                <w:shd w:val="clear" w:color="auto" w:fill="FFFFFF"/>
                <w:lang w:eastAsia="en-US"/>
              </w:rPr>
            </w:pPr>
            <w:r w:rsidRPr="007A402F">
              <w:rPr>
                <w:b/>
                <w:bCs/>
                <w:sz w:val="22"/>
                <w:szCs w:val="22"/>
              </w:rPr>
              <w:t xml:space="preserve">II.2.1) Elnevezés: </w:t>
            </w:r>
            <w:r w:rsidRPr="007A402F">
              <w:rPr>
                <w:sz w:val="22"/>
                <w:szCs w:val="22"/>
                <w:vertAlign w:val="superscript"/>
              </w:rPr>
              <w:t>2</w:t>
            </w:r>
            <w:r w:rsidRPr="007A402F">
              <w:rPr>
                <w:sz w:val="22"/>
                <w:szCs w:val="22"/>
                <w:shd w:val="clear" w:color="auto" w:fill="FFFFFF"/>
              </w:rPr>
              <w:t xml:space="preserve"> </w:t>
            </w:r>
            <w:r w:rsidR="00C56A5D" w:rsidRPr="00506744">
              <w:rPr>
                <w:rFonts w:ascii="Helvetica" w:eastAsia="Calibri" w:hAnsi="Helvetica" w:cs="Helvetica"/>
                <w:b/>
                <w:color w:val="336699"/>
                <w:sz w:val="21"/>
                <w:szCs w:val="21"/>
                <w:shd w:val="clear" w:color="auto" w:fill="FFFFFF"/>
                <w:lang w:eastAsia="en-US"/>
              </w:rPr>
              <w:t>„</w:t>
            </w:r>
            <w:proofErr w:type="spellStart"/>
            <w:r w:rsidR="00E12A00">
              <w:rPr>
                <w:rFonts w:ascii="Helvetica" w:eastAsia="Calibri" w:hAnsi="Helvetica" w:cs="Helvetica"/>
                <w:b/>
                <w:color w:val="336699"/>
                <w:sz w:val="21"/>
                <w:szCs w:val="21"/>
                <w:shd w:val="clear" w:color="auto" w:fill="FFFFFF"/>
                <w:lang w:eastAsia="en-US"/>
              </w:rPr>
              <w:t>Mátai</w:t>
            </w:r>
            <w:proofErr w:type="spellEnd"/>
            <w:r w:rsidR="00C56A5D">
              <w:rPr>
                <w:rFonts w:ascii="Helvetica" w:eastAsia="Calibri" w:hAnsi="Helvetica" w:cs="Helvetica"/>
                <w:b/>
                <w:color w:val="336699"/>
                <w:sz w:val="21"/>
                <w:szCs w:val="21"/>
                <w:shd w:val="clear" w:color="auto" w:fill="FFFFFF"/>
                <w:lang w:eastAsia="en-US"/>
              </w:rPr>
              <w:t xml:space="preserve"> út</w:t>
            </w:r>
            <w:r w:rsidR="00E12A00">
              <w:rPr>
                <w:rFonts w:ascii="Helvetica" w:eastAsia="Calibri" w:hAnsi="Helvetica" w:cs="Helvetica"/>
                <w:b/>
                <w:color w:val="336699"/>
                <w:sz w:val="21"/>
                <w:szCs w:val="21"/>
                <w:shd w:val="clear" w:color="auto" w:fill="FFFFFF"/>
                <w:lang w:eastAsia="en-US"/>
              </w:rPr>
              <w:t xml:space="preserve"> </w:t>
            </w:r>
            <w:r w:rsidR="00C56A5D">
              <w:rPr>
                <w:rFonts w:ascii="Helvetica" w:eastAsia="Calibri" w:hAnsi="Helvetica" w:cs="Helvetica"/>
                <w:b/>
                <w:color w:val="336699"/>
                <w:sz w:val="21"/>
                <w:szCs w:val="21"/>
                <w:shd w:val="clear" w:color="auto" w:fill="FFFFFF"/>
                <w:lang w:eastAsia="en-US"/>
              </w:rPr>
              <w:t>felújítás</w:t>
            </w:r>
            <w:r w:rsidR="00E12A00">
              <w:rPr>
                <w:rFonts w:ascii="Helvetica" w:eastAsia="Calibri" w:hAnsi="Helvetica" w:cs="Helvetica"/>
                <w:b/>
                <w:color w:val="336699"/>
                <w:sz w:val="21"/>
                <w:szCs w:val="21"/>
                <w:shd w:val="clear" w:color="auto" w:fill="FFFFFF"/>
                <w:lang w:eastAsia="en-US"/>
              </w:rPr>
              <w:t>a</w:t>
            </w:r>
            <w:r w:rsidR="00C56A5D" w:rsidRPr="00506744">
              <w:rPr>
                <w:rFonts w:ascii="Helvetica" w:eastAsia="Calibri" w:hAnsi="Helvetica" w:cs="Helvetica"/>
                <w:b/>
                <w:color w:val="336699"/>
                <w:sz w:val="21"/>
                <w:szCs w:val="21"/>
                <w:shd w:val="clear" w:color="auto" w:fill="FFFFFF"/>
                <w:lang w:eastAsia="en-US"/>
              </w:rPr>
              <w:t>”</w:t>
            </w:r>
          </w:p>
        </w:tc>
        <w:tc>
          <w:tcPr>
            <w:tcW w:w="2485" w:type="dxa"/>
            <w:hideMark/>
          </w:tcPr>
          <w:p w14:paraId="42DCC130"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Rész száma: </w:t>
            </w:r>
          </w:p>
        </w:tc>
      </w:tr>
      <w:tr w:rsidR="0037484E" w:rsidRPr="007A402F" w14:paraId="129343E9" w14:textId="77777777" w:rsidTr="00F86485">
        <w:tc>
          <w:tcPr>
            <w:tcW w:w="0" w:type="auto"/>
            <w:gridSpan w:val="2"/>
            <w:hideMark/>
          </w:tcPr>
          <w:p w14:paraId="65E8A569"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 xml:space="preserve">II.2.2) További </w:t>
            </w:r>
            <w:proofErr w:type="spellStart"/>
            <w:proofErr w:type="gramStart"/>
            <w:r w:rsidRPr="007A402F">
              <w:rPr>
                <w:rFonts w:eastAsia="Times New Roman"/>
                <w:b/>
                <w:bCs/>
                <w:sz w:val="22"/>
                <w:szCs w:val="22"/>
                <w:lang w:eastAsia="hu-HU"/>
              </w:rPr>
              <w:t>CPV-kód</w:t>
            </w:r>
            <w:proofErr w:type="spellEnd"/>
            <w:r w:rsidRPr="007A402F">
              <w:rPr>
                <w:rFonts w:eastAsia="Times New Roman"/>
                <w:b/>
                <w:bCs/>
                <w:sz w:val="22"/>
                <w:szCs w:val="22"/>
                <w:lang w:eastAsia="hu-HU"/>
              </w:rPr>
              <w:t>(</w:t>
            </w:r>
            <w:proofErr w:type="gramEnd"/>
            <w:r w:rsidRPr="007A402F">
              <w:rPr>
                <w:rFonts w:eastAsia="Times New Roman"/>
                <w:b/>
                <w:bCs/>
                <w:sz w:val="22"/>
                <w:szCs w:val="22"/>
                <w:lang w:eastAsia="hu-HU"/>
              </w:rPr>
              <w:t>ok):</w:t>
            </w:r>
            <w:r w:rsidRPr="007A402F">
              <w:rPr>
                <w:rFonts w:eastAsia="Times New Roman"/>
                <w:sz w:val="22"/>
                <w:szCs w:val="22"/>
                <w:lang w:eastAsia="hu-HU"/>
              </w:rPr>
              <w:t xml:space="preserve"> </w:t>
            </w:r>
            <w:r w:rsidRPr="007A402F">
              <w:rPr>
                <w:rFonts w:eastAsia="Times New Roman"/>
                <w:sz w:val="22"/>
                <w:szCs w:val="22"/>
                <w:vertAlign w:val="superscript"/>
                <w:lang w:eastAsia="hu-HU"/>
              </w:rPr>
              <w:t>2</w:t>
            </w:r>
          </w:p>
          <w:p w14:paraId="291E8749"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Fő </w:t>
            </w:r>
            <w:proofErr w:type="spellStart"/>
            <w:r w:rsidRPr="007A402F">
              <w:rPr>
                <w:rFonts w:eastAsia="Times New Roman"/>
                <w:sz w:val="22"/>
                <w:szCs w:val="22"/>
                <w:lang w:eastAsia="hu-HU"/>
              </w:rPr>
              <w:t>CPV-kód</w:t>
            </w:r>
            <w:proofErr w:type="spellEnd"/>
            <w:r w:rsidRPr="007A402F">
              <w:rPr>
                <w:rFonts w:eastAsia="Times New Roman"/>
                <w:sz w:val="22"/>
                <w:szCs w:val="22"/>
                <w:lang w:eastAsia="hu-HU"/>
              </w:rPr>
              <w:t xml:space="preserve">: </w:t>
            </w:r>
            <w:r w:rsidRPr="007A402F">
              <w:rPr>
                <w:rFonts w:eastAsia="Times New Roman"/>
                <w:sz w:val="22"/>
                <w:szCs w:val="22"/>
                <w:vertAlign w:val="superscript"/>
                <w:lang w:eastAsia="hu-HU"/>
              </w:rPr>
              <w:t>1</w:t>
            </w:r>
            <w:r w:rsidRPr="007A402F">
              <w:rPr>
                <w:rFonts w:eastAsia="Times New Roman"/>
                <w:sz w:val="22"/>
                <w:szCs w:val="22"/>
                <w:lang w:eastAsia="hu-HU"/>
              </w:rPr>
              <w:t xml:space="preserve"> </w:t>
            </w:r>
          </w:p>
          <w:p w14:paraId="03923C4D" w14:textId="77777777" w:rsidR="0037484E" w:rsidRPr="0099439F" w:rsidRDefault="0037484E" w:rsidP="00F86485">
            <w:pPr>
              <w:rPr>
                <w:rFonts w:ascii="Helvetica" w:hAnsi="Helvetica" w:cs="Helvetica"/>
                <w:color w:val="336699"/>
                <w:sz w:val="21"/>
                <w:szCs w:val="21"/>
                <w:shd w:val="clear" w:color="auto" w:fill="FFFFFF"/>
              </w:rPr>
            </w:pPr>
            <w:r w:rsidRPr="0099439F">
              <w:rPr>
                <w:rFonts w:ascii="Helvetica" w:hAnsi="Helvetica" w:cs="Helvetica"/>
                <w:color w:val="336699"/>
                <w:sz w:val="21"/>
                <w:szCs w:val="21"/>
                <w:shd w:val="clear" w:color="auto" w:fill="FFFFFF"/>
              </w:rPr>
              <w:t>45000000-7 Építési munkák</w:t>
            </w:r>
          </w:p>
          <w:p w14:paraId="1C1FFF56"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Kiegészítő </w:t>
            </w:r>
            <w:proofErr w:type="spellStart"/>
            <w:r w:rsidRPr="007A402F">
              <w:rPr>
                <w:rFonts w:eastAsia="Times New Roman"/>
                <w:sz w:val="22"/>
                <w:szCs w:val="22"/>
                <w:lang w:eastAsia="hu-HU"/>
              </w:rPr>
              <w:t>CPV-kód</w:t>
            </w:r>
            <w:proofErr w:type="spellEnd"/>
            <w:r w:rsidRPr="007A402F">
              <w:rPr>
                <w:rFonts w:eastAsia="Times New Roman"/>
                <w:sz w:val="22"/>
                <w:szCs w:val="22"/>
                <w:lang w:eastAsia="hu-HU"/>
              </w:rPr>
              <w:t xml:space="preserve">: </w:t>
            </w:r>
            <w:r w:rsidRPr="007A402F">
              <w:rPr>
                <w:rFonts w:eastAsia="Times New Roman"/>
                <w:sz w:val="22"/>
                <w:szCs w:val="22"/>
                <w:vertAlign w:val="superscript"/>
                <w:lang w:eastAsia="hu-HU"/>
              </w:rPr>
              <w:t>1 2</w:t>
            </w:r>
            <w:r w:rsidRPr="007A402F">
              <w:rPr>
                <w:rFonts w:eastAsia="Times New Roman"/>
                <w:sz w:val="22"/>
                <w:szCs w:val="22"/>
                <w:lang w:eastAsia="hu-HU"/>
              </w:rPr>
              <w:t xml:space="preserve"> </w:t>
            </w:r>
            <w:proofErr w:type="gramStart"/>
            <w:r w:rsidRPr="007A402F">
              <w:rPr>
                <w:rFonts w:eastAsia="Times New Roman"/>
                <w:sz w:val="22"/>
                <w:szCs w:val="22"/>
                <w:lang w:eastAsia="hu-HU"/>
              </w:rPr>
              <w:t>[ ]</w:t>
            </w:r>
            <w:proofErr w:type="gramEnd"/>
            <w:r w:rsidRPr="007A402F">
              <w:rPr>
                <w:rFonts w:eastAsia="Times New Roman"/>
                <w:sz w:val="22"/>
                <w:szCs w:val="22"/>
                <w:lang w:eastAsia="hu-HU"/>
              </w:rPr>
              <w:t>[ ][ ][ ]</w:t>
            </w:r>
          </w:p>
        </w:tc>
      </w:tr>
      <w:tr w:rsidR="0037484E" w:rsidRPr="007A402F" w14:paraId="2B57B7C6" w14:textId="77777777" w:rsidTr="00F86485">
        <w:tc>
          <w:tcPr>
            <w:tcW w:w="0" w:type="auto"/>
            <w:gridSpan w:val="2"/>
            <w:shd w:val="clear" w:color="auto" w:fill="auto"/>
            <w:hideMark/>
          </w:tcPr>
          <w:p w14:paraId="36A107EE"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II.2.3) A teljesítés helye:</w:t>
            </w:r>
          </w:p>
          <w:p w14:paraId="23077780" w14:textId="1931E238" w:rsidR="00CE752E" w:rsidRPr="00C65AAD" w:rsidRDefault="0037484E" w:rsidP="00CE752E">
            <w:pPr>
              <w:rPr>
                <w:rFonts w:ascii="Helvetica" w:hAnsi="Helvetica" w:cs="Helvetica"/>
                <w:color w:val="336699"/>
                <w:sz w:val="21"/>
                <w:szCs w:val="21"/>
                <w:shd w:val="clear" w:color="auto" w:fill="FFFFFF"/>
              </w:rPr>
            </w:pPr>
            <w:proofErr w:type="spellStart"/>
            <w:r w:rsidRPr="007A402F">
              <w:rPr>
                <w:rFonts w:eastAsia="Times New Roman"/>
                <w:sz w:val="22"/>
                <w:szCs w:val="22"/>
                <w:lang w:eastAsia="hu-HU"/>
              </w:rPr>
              <w:t>NUTS-kód</w:t>
            </w:r>
            <w:proofErr w:type="spellEnd"/>
            <w:r w:rsidRPr="007A402F">
              <w:rPr>
                <w:rFonts w:eastAsia="Times New Roman"/>
                <w:sz w:val="22"/>
                <w:szCs w:val="22"/>
                <w:lang w:eastAsia="hu-HU"/>
              </w:rPr>
              <w:t xml:space="preserve">: </w:t>
            </w:r>
            <w:r w:rsidRPr="007A402F">
              <w:rPr>
                <w:rFonts w:eastAsia="Times New Roman"/>
                <w:sz w:val="22"/>
                <w:szCs w:val="22"/>
                <w:vertAlign w:val="superscript"/>
                <w:lang w:eastAsia="hu-HU"/>
              </w:rPr>
              <w:t>1</w:t>
            </w:r>
            <w:r w:rsidRPr="007A402F">
              <w:rPr>
                <w:rFonts w:eastAsia="Times New Roman"/>
                <w:sz w:val="22"/>
                <w:szCs w:val="22"/>
                <w:lang w:eastAsia="hu-HU"/>
              </w:rPr>
              <w:t xml:space="preserve"> </w:t>
            </w:r>
            <w:r w:rsidRPr="0099439F">
              <w:rPr>
                <w:rFonts w:ascii="Helvetica" w:hAnsi="Helvetica" w:cs="Helvetica"/>
                <w:color w:val="336699"/>
                <w:sz w:val="21"/>
                <w:szCs w:val="21"/>
                <w:shd w:val="clear" w:color="auto" w:fill="FFFFFF"/>
              </w:rPr>
              <w:t>HU</w:t>
            </w:r>
            <w:r w:rsidR="006138DA">
              <w:rPr>
                <w:rFonts w:ascii="Helvetica" w:hAnsi="Helvetica" w:cs="Helvetica"/>
                <w:color w:val="336699"/>
                <w:sz w:val="21"/>
                <w:szCs w:val="21"/>
                <w:shd w:val="clear" w:color="auto" w:fill="FFFFFF"/>
              </w:rPr>
              <w:t>32</w:t>
            </w:r>
            <w:r w:rsidR="00E12A00">
              <w:rPr>
                <w:rFonts w:ascii="Helvetica" w:hAnsi="Helvetica" w:cs="Helvetica"/>
                <w:color w:val="336699"/>
                <w:sz w:val="21"/>
                <w:szCs w:val="21"/>
                <w:shd w:val="clear" w:color="auto" w:fill="FFFFFF"/>
              </w:rPr>
              <w:t>1</w:t>
            </w:r>
            <w:r w:rsidRPr="007A402F">
              <w:rPr>
                <w:rFonts w:eastAsia="Times New Roman"/>
                <w:sz w:val="22"/>
                <w:szCs w:val="22"/>
                <w:lang w:eastAsia="hu-HU"/>
              </w:rPr>
              <w:t xml:space="preserve"> A teljesítés helye:</w:t>
            </w:r>
          </w:p>
          <w:p w14:paraId="5AB9F779" w14:textId="4FE53A5A" w:rsidR="002D4C26" w:rsidRPr="002D4C26" w:rsidRDefault="00E12A00" w:rsidP="00FF6979">
            <w:pPr>
              <w:rPr>
                <w:rFonts w:ascii="Helvetica" w:hAnsi="Helvetica" w:cs="Helvetica"/>
                <w:color w:val="336699"/>
                <w:sz w:val="21"/>
                <w:szCs w:val="21"/>
                <w:shd w:val="clear" w:color="auto" w:fill="FFFFFF"/>
              </w:rPr>
            </w:pPr>
            <w:r w:rsidRPr="00C65AAD">
              <w:rPr>
                <w:rFonts w:ascii="Helvetica" w:hAnsi="Helvetica" w:cs="Helvetica"/>
                <w:color w:val="336699"/>
                <w:sz w:val="21"/>
                <w:szCs w:val="21"/>
                <w:shd w:val="clear" w:color="auto" w:fill="FFFFFF"/>
              </w:rPr>
              <w:t>Magyarország</w:t>
            </w:r>
            <w:r>
              <w:rPr>
                <w:rFonts w:ascii="Helvetica" w:hAnsi="Helvetica" w:cs="Helvetica"/>
                <w:color w:val="336699"/>
                <w:sz w:val="21"/>
                <w:szCs w:val="21"/>
                <w:shd w:val="clear" w:color="auto" w:fill="FFFFFF"/>
              </w:rPr>
              <w:t xml:space="preserve">, </w:t>
            </w:r>
            <w:proofErr w:type="spellStart"/>
            <w:r>
              <w:rPr>
                <w:rFonts w:ascii="Helvetica" w:hAnsi="Helvetica" w:cs="Helvetica"/>
                <w:color w:val="336699"/>
                <w:sz w:val="21"/>
                <w:szCs w:val="21"/>
                <w:shd w:val="clear" w:color="auto" w:fill="FFFFFF"/>
              </w:rPr>
              <w:t>Hortobágy-Máta</w:t>
            </w:r>
            <w:proofErr w:type="spellEnd"/>
            <w:r>
              <w:rPr>
                <w:rFonts w:ascii="Helvetica" w:hAnsi="Helvetica" w:cs="Helvetica"/>
                <w:color w:val="336699"/>
                <w:sz w:val="21"/>
                <w:szCs w:val="21"/>
                <w:shd w:val="clear" w:color="auto" w:fill="FFFFFF"/>
              </w:rPr>
              <w:t xml:space="preserve">, </w:t>
            </w:r>
            <w:proofErr w:type="spellStart"/>
            <w:r>
              <w:rPr>
                <w:rFonts w:ascii="Helvetica" w:hAnsi="Helvetica" w:cs="Helvetica"/>
                <w:color w:val="336699"/>
                <w:sz w:val="21"/>
                <w:szCs w:val="21"/>
                <w:shd w:val="clear" w:color="auto" w:fill="FFFFFF"/>
              </w:rPr>
              <w:t>Máta</w:t>
            </w:r>
            <w:proofErr w:type="spellEnd"/>
            <w:r>
              <w:rPr>
                <w:rFonts w:ascii="Helvetica" w:hAnsi="Helvetica" w:cs="Helvetica"/>
                <w:color w:val="336699"/>
                <w:sz w:val="21"/>
                <w:szCs w:val="21"/>
                <w:shd w:val="clear" w:color="auto" w:fill="FFFFFF"/>
              </w:rPr>
              <w:t xml:space="preserve"> Major utca 1094 és 1095/4 hrsz.</w:t>
            </w:r>
          </w:p>
        </w:tc>
      </w:tr>
      <w:tr w:rsidR="0037484E" w:rsidRPr="007A402F" w14:paraId="28D96B3C" w14:textId="77777777" w:rsidTr="00F86485">
        <w:tc>
          <w:tcPr>
            <w:tcW w:w="0" w:type="auto"/>
            <w:gridSpan w:val="2"/>
            <w:shd w:val="clear" w:color="auto" w:fill="auto"/>
            <w:hideMark/>
          </w:tcPr>
          <w:p w14:paraId="5F31E019" w14:textId="77777777" w:rsidR="0037484E" w:rsidRPr="007A402F" w:rsidRDefault="0037484E" w:rsidP="00F86485">
            <w:pPr>
              <w:spacing w:before="120" w:after="120"/>
              <w:jc w:val="left"/>
              <w:rPr>
                <w:rFonts w:eastAsia="Times New Roman"/>
                <w:b/>
                <w:bCs/>
                <w:sz w:val="22"/>
                <w:szCs w:val="22"/>
                <w:lang w:eastAsia="hu-HU"/>
              </w:rPr>
            </w:pPr>
            <w:r w:rsidRPr="007A402F">
              <w:rPr>
                <w:rFonts w:eastAsia="Times New Roman"/>
                <w:b/>
                <w:bCs/>
                <w:sz w:val="22"/>
                <w:szCs w:val="22"/>
                <w:lang w:eastAsia="hu-HU"/>
              </w:rPr>
              <w:t>II.2.4) A közbeszerzés mennyisége:</w:t>
            </w:r>
            <w:r w:rsidRPr="007A402F">
              <w:rPr>
                <w:rFonts w:eastAsia="Times New Roman"/>
                <w:sz w:val="22"/>
                <w:szCs w:val="22"/>
                <w:lang w:eastAsia="hu-HU"/>
              </w:rPr>
              <w:t xml:space="preserve"> </w:t>
            </w:r>
            <w:r w:rsidRPr="007A402F">
              <w:rPr>
                <w:rFonts w:eastAsia="Times New Roman"/>
                <w:b/>
                <w:bCs/>
                <w:sz w:val="22"/>
                <w:szCs w:val="22"/>
                <w:highlight w:val="yellow"/>
                <w:lang w:eastAsia="hu-HU"/>
              </w:rPr>
              <w:t xml:space="preserve"> </w:t>
            </w:r>
          </w:p>
          <w:p w14:paraId="26A27558" w14:textId="77777777" w:rsidR="00E12A00" w:rsidRDefault="00E12A00" w:rsidP="00E12A00">
            <w:pPr>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A projekt keretében sor kerül </w:t>
            </w:r>
            <w:proofErr w:type="spellStart"/>
            <w:r>
              <w:rPr>
                <w:rFonts w:ascii="Helvetica" w:hAnsi="Helvetica" w:cs="Helvetica"/>
                <w:color w:val="336699"/>
                <w:sz w:val="21"/>
                <w:szCs w:val="21"/>
                <w:shd w:val="clear" w:color="auto" w:fill="FFFFFF"/>
              </w:rPr>
              <w:t>Hortobágy-Máta</w:t>
            </w:r>
            <w:proofErr w:type="spellEnd"/>
            <w:r>
              <w:rPr>
                <w:rFonts w:ascii="Helvetica" w:hAnsi="Helvetica" w:cs="Helvetica"/>
                <w:color w:val="336699"/>
                <w:sz w:val="21"/>
                <w:szCs w:val="21"/>
                <w:shd w:val="clear" w:color="auto" w:fill="FFFFFF"/>
              </w:rPr>
              <w:t xml:space="preserve">, </w:t>
            </w:r>
            <w:proofErr w:type="spellStart"/>
            <w:r>
              <w:rPr>
                <w:rFonts w:ascii="Helvetica" w:hAnsi="Helvetica" w:cs="Helvetica"/>
                <w:color w:val="336699"/>
                <w:sz w:val="21"/>
                <w:szCs w:val="21"/>
                <w:shd w:val="clear" w:color="auto" w:fill="FFFFFF"/>
              </w:rPr>
              <w:t>Máta</w:t>
            </w:r>
            <w:proofErr w:type="spellEnd"/>
            <w:r>
              <w:rPr>
                <w:rFonts w:ascii="Helvetica" w:hAnsi="Helvetica" w:cs="Helvetica"/>
                <w:color w:val="336699"/>
                <w:sz w:val="21"/>
                <w:szCs w:val="21"/>
                <w:shd w:val="clear" w:color="auto" w:fill="FFFFFF"/>
              </w:rPr>
              <w:t xml:space="preserve"> Major utca útburkolatának felújítására. A belterületi út nagymértékben elhasználódott, teljes felújításra szorul. </w:t>
            </w:r>
          </w:p>
          <w:p w14:paraId="417C6844" w14:textId="77777777" w:rsidR="00E12A00" w:rsidRDefault="00E12A00" w:rsidP="00E12A00">
            <w:pPr>
              <w:rPr>
                <w:rFonts w:ascii="Helvetica" w:hAnsi="Helvetica" w:cs="Helvetica"/>
                <w:color w:val="336699"/>
                <w:sz w:val="21"/>
                <w:szCs w:val="21"/>
                <w:shd w:val="clear" w:color="auto" w:fill="FFFFFF"/>
              </w:rPr>
            </w:pPr>
          </w:p>
          <w:p w14:paraId="5CB8D47D" w14:textId="77777777" w:rsidR="00E12A00" w:rsidRDefault="00E12A00" w:rsidP="00E12A00">
            <w:pPr>
              <w:rPr>
                <w:rFonts w:ascii="Helvetica" w:eastAsiaTheme="minorHAnsi" w:hAnsi="Helvetica" w:cs="Helvetica"/>
                <w:color w:val="0070C0"/>
                <w:sz w:val="21"/>
                <w:szCs w:val="21"/>
              </w:rPr>
            </w:pPr>
            <w:proofErr w:type="spellStart"/>
            <w:r w:rsidRPr="00087DB6">
              <w:rPr>
                <w:rFonts w:ascii="Helvetica" w:eastAsiaTheme="minorHAnsi" w:hAnsi="Helvetica" w:cs="Helvetica"/>
                <w:color w:val="0070C0"/>
                <w:sz w:val="21"/>
                <w:szCs w:val="21"/>
              </w:rPr>
              <w:t>Máta</w:t>
            </w:r>
            <w:proofErr w:type="spellEnd"/>
            <w:r w:rsidRPr="00087DB6">
              <w:rPr>
                <w:rFonts w:ascii="Helvetica" w:eastAsiaTheme="minorHAnsi" w:hAnsi="Helvetica" w:cs="Helvetica"/>
                <w:color w:val="0070C0"/>
                <w:sz w:val="21"/>
                <w:szCs w:val="21"/>
              </w:rPr>
              <w:t xml:space="preserve"> Major utca felújítása főú</w:t>
            </w:r>
            <w:r>
              <w:rPr>
                <w:rFonts w:ascii="Helvetica" w:eastAsiaTheme="minorHAnsi" w:hAnsi="Helvetica" w:cs="Helvetica"/>
                <w:color w:val="0070C0"/>
                <w:sz w:val="21"/>
                <w:szCs w:val="21"/>
              </w:rPr>
              <w:t>t</w:t>
            </w:r>
            <w:r w:rsidRPr="00087DB6">
              <w:rPr>
                <w:rFonts w:ascii="Helvetica" w:eastAsiaTheme="minorHAnsi" w:hAnsi="Helvetica" w:cs="Helvetica"/>
                <w:color w:val="0070C0"/>
                <w:sz w:val="21"/>
                <w:szCs w:val="21"/>
              </w:rPr>
              <w:t>pálya: 310 méter hosszon, a csomóponti bekötő 30 méter hosszon kerül felújításra, összesen 340 méter hosszban.</w:t>
            </w:r>
          </w:p>
          <w:p w14:paraId="39BCACCE" w14:textId="77777777" w:rsidR="00E12A00" w:rsidRDefault="00E12A00" w:rsidP="00E12A00">
            <w:pPr>
              <w:rPr>
                <w:rFonts w:ascii="Helvetica" w:hAnsi="Helvetica" w:cs="Helvetica"/>
                <w:color w:val="0070C0"/>
                <w:sz w:val="21"/>
                <w:szCs w:val="21"/>
                <w:shd w:val="clear" w:color="auto" w:fill="FFFFFF"/>
              </w:rPr>
            </w:pPr>
          </w:p>
          <w:p w14:paraId="163E3C2C" w14:textId="77777777" w:rsidR="00E12A00" w:rsidRPr="00087DB6" w:rsidRDefault="00E12A00" w:rsidP="00E12A00">
            <w:pPr>
              <w:rPr>
                <w:rFonts w:ascii="Helvetica" w:hAnsi="Helvetica" w:cs="Helvetica"/>
                <w:color w:val="0070C0"/>
                <w:sz w:val="21"/>
                <w:szCs w:val="21"/>
                <w:shd w:val="clear" w:color="auto" w:fill="FFFFFF"/>
              </w:rPr>
            </w:pPr>
            <w:r w:rsidRPr="00087DB6">
              <w:rPr>
                <w:rFonts w:ascii="Helvetica" w:eastAsiaTheme="minorHAnsi" w:hAnsi="Helvetica" w:cs="Helvetica"/>
                <w:color w:val="0070C0"/>
                <w:sz w:val="21"/>
                <w:szCs w:val="21"/>
              </w:rPr>
              <w:t>A műszaki megoldás a következő. A tükörkészítést megelőzően, helyszínen található aszfaltfelületek profilmarása, gépi erővel, kiegészítő kézi munkával, bontott törmelék elszállítása lerakóhelyre. A teljes aszfaltszőnyeg terítése előtt a felületeket portalanítani szükséges majd kellősítő, bitumenemulziós permetezéssel kell ellátni. Hengerelt aszfalt készítése finisserrel, AC-11 kopó 50/70 jelű aszfaltkeverékből, 5+4 cm vastagságban, kiegyenlítő réteggel, tömörítéssel együtt. A megvalósult útburkolat mellé nemesített padkát kell készíteni 1-1 m szélességben, átlag 10 cm vastagságban, megfelelő oldalesési viszonyok kialakításával, profilozással együtt.</w:t>
            </w:r>
          </w:p>
          <w:p w14:paraId="3E75B6E5" w14:textId="44F63FD0" w:rsidR="002C63F5" w:rsidRDefault="002C63F5" w:rsidP="002C63F5">
            <w:pPr>
              <w:rPr>
                <w:rFonts w:ascii="Helvetica" w:hAnsi="Helvetica" w:cs="Helvetica"/>
                <w:color w:val="0070C0"/>
                <w:sz w:val="23"/>
                <w:szCs w:val="23"/>
              </w:rPr>
            </w:pPr>
          </w:p>
          <w:p w14:paraId="35FAF97C" w14:textId="13F85FD2" w:rsidR="002C63F5" w:rsidRPr="002C63F5" w:rsidRDefault="002C63F5" w:rsidP="002C63F5">
            <w:pPr>
              <w:rPr>
                <w:rFonts w:ascii="Helvetica" w:hAnsi="Helvetica" w:cs="Helvetica"/>
                <w:color w:val="336699"/>
                <w:sz w:val="21"/>
                <w:szCs w:val="21"/>
                <w:shd w:val="clear" w:color="auto" w:fill="FFFFFF"/>
              </w:rPr>
            </w:pPr>
            <w:r w:rsidRPr="00D76459">
              <w:rPr>
                <w:rFonts w:ascii="Helvetica" w:hAnsi="Helvetica" w:cs="Helvetica"/>
                <w:color w:val="336699"/>
                <w:sz w:val="21"/>
                <w:szCs w:val="21"/>
                <w:shd w:val="clear" w:color="auto" w:fill="FFFFFF"/>
              </w:rPr>
              <w:t>A részletes műszaki leírást a közbeszerzési dokumentáció tartalmazza.</w:t>
            </w:r>
          </w:p>
          <w:p w14:paraId="5828238E" w14:textId="77777777" w:rsidR="0037484E" w:rsidRPr="00BD2D67" w:rsidRDefault="0037484E" w:rsidP="00F86485">
            <w:pPr>
              <w:rPr>
                <w:rFonts w:ascii="Helvetica" w:hAnsi="Helvetica" w:cs="Helvetica"/>
                <w:color w:val="336699"/>
                <w:sz w:val="21"/>
                <w:szCs w:val="21"/>
                <w:shd w:val="clear" w:color="auto" w:fill="FFFFFF"/>
              </w:rPr>
            </w:pPr>
          </w:p>
          <w:p w14:paraId="16E8EFE1" w14:textId="77777777" w:rsidR="0037484E" w:rsidRPr="00BD2D67" w:rsidRDefault="0037484E" w:rsidP="00F86485">
            <w:pPr>
              <w:pStyle w:val="Default"/>
              <w:jc w:val="both"/>
              <w:rPr>
                <w:rFonts w:ascii="Helvetica" w:hAnsi="Helvetica" w:cs="Helvetica"/>
                <w:color w:val="336699"/>
                <w:sz w:val="21"/>
                <w:szCs w:val="21"/>
                <w:shd w:val="clear" w:color="auto" w:fill="FFFFFF"/>
                <w:lang w:eastAsia="en-US"/>
              </w:rPr>
            </w:pPr>
            <w:r w:rsidRPr="00BD2D67">
              <w:rPr>
                <w:rFonts w:ascii="Helvetica" w:hAnsi="Helvetica" w:cs="Helvetica"/>
                <w:color w:val="336699"/>
                <w:sz w:val="21"/>
                <w:szCs w:val="21"/>
                <w:shd w:val="clear" w:color="auto" w:fill="FFFFFF"/>
                <w:lang w:eastAsia="en-US"/>
              </w:rPr>
              <w:t>Ajánlatkérő felhívja a figyelmet a 321/2015. (X.30) Korm. rendelet 46. § (3) bekezdésében foglaltakra.</w:t>
            </w:r>
          </w:p>
          <w:p w14:paraId="014756CB" w14:textId="77777777" w:rsidR="0037484E" w:rsidRPr="007A402F" w:rsidRDefault="0037484E" w:rsidP="00F86485">
            <w:pPr>
              <w:spacing w:before="120" w:after="120"/>
              <w:rPr>
                <w:rFonts w:eastAsia="Times New Roman"/>
                <w:sz w:val="22"/>
                <w:szCs w:val="22"/>
                <w:lang w:eastAsia="hu-HU"/>
              </w:rPr>
            </w:pPr>
            <w:r w:rsidRPr="007A402F">
              <w:rPr>
                <w:rFonts w:eastAsia="Times New Roman"/>
                <w:i/>
                <w:iCs/>
                <w:sz w:val="22"/>
                <w:szCs w:val="22"/>
                <w:lang w:eastAsia="hu-HU"/>
              </w:rPr>
              <w:t xml:space="preserve"> (az építési beruházás, árubeszerzés vagy szolgáltatás jellege és mennyisége, illetve az igények és követelmények meghatározása)</w:t>
            </w:r>
          </w:p>
        </w:tc>
      </w:tr>
      <w:tr w:rsidR="0037484E" w:rsidRPr="007A402F" w14:paraId="7A0ED443" w14:textId="77777777" w:rsidTr="00F86485">
        <w:tc>
          <w:tcPr>
            <w:tcW w:w="0" w:type="auto"/>
            <w:gridSpan w:val="2"/>
            <w:hideMark/>
          </w:tcPr>
          <w:p w14:paraId="37F3AD32"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II.2.5) Értékelési szempontok</w:t>
            </w:r>
          </w:p>
          <w:p w14:paraId="1A4838B0"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X Az alábbi értékelési szempontok</w:t>
            </w:r>
          </w:p>
          <w:p w14:paraId="5FB367BD" w14:textId="77777777" w:rsidR="0037484E" w:rsidRPr="007A402F" w:rsidRDefault="0037484E" w:rsidP="00F86485">
            <w:pPr>
              <w:spacing w:before="120" w:after="120"/>
              <w:ind w:left="180"/>
              <w:jc w:val="left"/>
              <w:rPr>
                <w:sz w:val="22"/>
                <w:szCs w:val="22"/>
                <w:shd w:val="clear" w:color="auto" w:fill="FFFFFF"/>
              </w:rPr>
            </w:pPr>
            <w:r w:rsidRPr="00F4690A">
              <w:rPr>
                <w:rFonts w:ascii="Helvetica" w:hAnsi="Helvetica" w:cs="Helvetica"/>
                <w:b/>
                <w:color w:val="336699"/>
                <w:sz w:val="21"/>
                <w:szCs w:val="21"/>
                <w:shd w:val="clear" w:color="auto" w:fill="FFFFFF"/>
              </w:rPr>
              <w:t>X Minőségi szempont</w:t>
            </w:r>
            <w:r w:rsidRPr="007A402F">
              <w:rPr>
                <w:sz w:val="22"/>
                <w:szCs w:val="22"/>
                <w:shd w:val="clear" w:color="auto" w:fill="FFFFFF"/>
              </w:rPr>
              <w:t xml:space="preserve"> – Megnevezés: / Súlyszám:</w:t>
            </w:r>
          </w:p>
          <w:p w14:paraId="792B43F4" w14:textId="075A943B" w:rsidR="00D25D65" w:rsidRDefault="00D25D65" w:rsidP="00D25D65">
            <w:pPr>
              <w:spacing w:before="120" w:after="120"/>
              <w:ind w:left="190"/>
              <w:rPr>
                <w:rFonts w:ascii="Helvetica" w:hAnsi="Helvetica" w:cs="Helvetica"/>
                <w:b/>
                <w:color w:val="336699"/>
                <w:sz w:val="21"/>
                <w:szCs w:val="21"/>
                <w:shd w:val="clear" w:color="auto" w:fill="FFFFFF"/>
              </w:rPr>
            </w:pPr>
            <w:r w:rsidRPr="00F4690A">
              <w:rPr>
                <w:rFonts w:ascii="Helvetica" w:hAnsi="Helvetica" w:cs="Helvetica"/>
                <w:b/>
                <w:color w:val="336699"/>
                <w:sz w:val="21"/>
                <w:szCs w:val="21"/>
                <w:shd w:val="clear" w:color="auto" w:fill="FFFFFF"/>
              </w:rPr>
              <w:t xml:space="preserve">2.) </w:t>
            </w:r>
            <w:r>
              <w:rPr>
                <w:rFonts w:ascii="Helvetica" w:hAnsi="Helvetica" w:cs="Helvetica"/>
                <w:b/>
                <w:color w:val="336699"/>
                <w:sz w:val="21"/>
                <w:szCs w:val="21"/>
                <w:shd w:val="clear" w:color="auto" w:fill="FFFFFF"/>
              </w:rPr>
              <w:t xml:space="preserve">Környezetvédelmi szempontok </w:t>
            </w:r>
            <w:r w:rsidRPr="00B920D7">
              <w:rPr>
                <w:rFonts w:ascii="Helvetica" w:hAnsi="Helvetica" w:cs="Helvetica"/>
                <w:bCs/>
                <w:color w:val="336699"/>
                <w:sz w:val="21"/>
                <w:szCs w:val="21"/>
                <w:shd w:val="clear" w:color="auto" w:fill="FFFFFF"/>
              </w:rPr>
              <w:t>(szakmai ajánlat)</w:t>
            </w:r>
            <w:r w:rsidR="00D263CA">
              <w:rPr>
                <w:rFonts w:ascii="Helvetica" w:hAnsi="Helvetica" w:cs="Helvetica"/>
                <w:bCs/>
                <w:color w:val="336699"/>
                <w:sz w:val="21"/>
                <w:szCs w:val="21"/>
                <w:shd w:val="clear" w:color="auto" w:fill="FFFFFF"/>
              </w:rPr>
              <w:t xml:space="preserve"> </w:t>
            </w:r>
            <w:r w:rsidRPr="007A402F">
              <w:rPr>
                <w:sz w:val="22"/>
                <w:szCs w:val="22"/>
                <w:shd w:val="clear" w:color="auto" w:fill="FFFFFF"/>
              </w:rPr>
              <w:t xml:space="preserve">/ </w:t>
            </w:r>
            <w:r w:rsidRPr="00F4690A">
              <w:rPr>
                <w:rFonts w:ascii="Helvetica" w:hAnsi="Helvetica" w:cs="Helvetica"/>
                <w:color w:val="336699"/>
                <w:sz w:val="21"/>
                <w:szCs w:val="21"/>
                <w:shd w:val="clear" w:color="auto" w:fill="FFFFFF"/>
              </w:rPr>
              <w:t xml:space="preserve">Súlyszám: </w:t>
            </w:r>
            <w:r>
              <w:rPr>
                <w:rFonts w:ascii="Helvetica" w:hAnsi="Helvetica" w:cs="Helvetica"/>
                <w:color w:val="336699"/>
                <w:sz w:val="21"/>
                <w:szCs w:val="21"/>
                <w:shd w:val="clear" w:color="auto" w:fill="FFFFFF"/>
              </w:rPr>
              <w:t>1</w:t>
            </w:r>
            <w:r w:rsidRPr="00F4690A">
              <w:rPr>
                <w:rFonts w:ascii="Helvetica" w:hAnsi="Helvetica" w:cs="Helvetica"/>
                <w:color w:val="336699"/>
                <w:sz w:val="21"/>
                <w:szCs w:val="21"/>
                <w:shd w:val="clear" w:color="auto" w:fill="FFFFFF"/>
              </w:rPr>
              <w:t>0</w:t>
            </w:r>
          </w:p>
          <w:tbl>
            <w:tblPr>
              <w:tblStyle w:val="Rcsostblzat"/>
              <w:tblW w:w="0" w:type="auto"/>
              <w:tblInd w:w="190" w:type="dxa"/>
              <w:tblLook w:val="04A0" w:firstRow="1" w:lastRow="0" w:firstColumn="1" w:lastColumn="0" w:noHBand="0" w:noVBand="1"/>
            </w:tblPr>
            <w:tblGrid>
              <w:gridCol w:w="4780"/>
              <w:gridCol w:w="4785"/>
            </w:tblGrid>
            <w:tr w:rsidR="00D25D65" w14:paraId="19FCAF4A" w14:textId="77777777" w:rsidTr="00F86485">
              <w:tc>
                <w:tcPr>
                  <w:tcW w:w="4780" w:type="dxa"/>
                  <w:shd w:val="clear" w:color="auto" w:fill="A8D08D" w:themeFill="accent6" w:themeFillTint="99"/>
                </w:tcPr>
                <w:p w14:paraId="0BDAD20B" w14:textId="77777777" w:rsidR="00D25D65" w:rsidRDefault="00D25D65" w:rsidP="00D25D65">
                  <w:pPr>
                    <w:spacing w:before="120" w:after="12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Vizsgálati elem</w:t>
                  </w:r>
                </w:p>
              </w:tc>
              <w:tc>
                <w:tcPr>
                  <w:tcW w:w="4785" w:type="dxa"/>
                  <w:shd w:val="clear" w:color="auto" w:fill="A8D08D" w:themeFill="accent6" w:themeFillTint="99"/>
                </w:tcPr>
                <w:p w14:paraId="64B8A0C6" w14:textId="77777777" w:rsidR="00D25D65" w:rsidRDefault="00D25D65" w:rsidP="00D25D65">
                  <w:pPr>
                    <w:spacing w:before="120" w:after="12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Megajánlás</w:t>
                  </w:r>
                </w:p>
              </w:tc>
            </w:tr>
            <w:tr w:rsidR="00D25D65" w14:paraId="5B34BF77" w14:textId="77777777" w:rsidTr="00F86485">
              <w:trPr>
                <w:trHeight w:val="1216"/>
              </w:trPr>
              <w:tc>
                <w:tcPr>
                  <w:tcW w:w="4780" w:type="dxa"/>
                  <w:vMerge w:val="restart"/>
                  <w:vAlign w:val="center"/>
                </w:tcPr>
                <w:p w14:paraId="0DDD57D1" w14:textId="77777777" w:rsidR="00D25D65" w:rsidRPr="006D4FEB" w:rsidRDefault="00D25D65" w:rsidP="00D25D65">
                  <w:pPr>
                    <w:pStyle w:val="Default"/>
                    <w:rPr>
                      <w:rFonts w:ascii="Helvetica" w:hAnsi="Helvetica" w:cs="Helvetica"/>
                      <w:color w:val="336699"/>
                      <w:sz w:val="21"/>
                      <w:szCs w:val="21"/>
                      <w:shd w:val="clear" w:color="auto" w:fill="FFFFFF"/>
                      <w:lang w:eastAsia="en-US"/>
                    </w:rPr>
                  </w:pPr>
                  <w:r w:rsidRPr="006D4FEB">
                    <w:rPr>
                      <w:rFonts w:ascii="Helvetica" w:hAnsi="Helvetica" w:cs="Helvetica"/>
                      <w:color w:val="336699"/>
                      <w:sz w:val="21"/>
                      <w:szCs w:val="21"/>
                      <w:shd w:val="clear" w:color="auto" w:fill="FFFFFF"/>
                      <w:lang w:eastAsia="en-US"/>
                    </w:rPr>
                    <w:t xml:space="preserve">Hulladékgazdálkodás, az érintett </w:t>
                  </w:r>
                </w:p>
                <w:p w14:paraId="7F7EADA9" w14:textId="77777777" w:rsidR="00D25D65" w:rsidRDefault="00D25D65" w:rsidP="00D25D65">
                  <w:pPr>
                    <w:pStyle w:val="Default"/>
                    <w:rPr>
                      <w:rFonts w:ascii="Helvetica" w:hAnsi="Helvetica" w:cs="Helvetica"/>
                      <w:color w:val="336699"/>
                      <w:sz w:val="21"/>
                      <w:szCs w:val="21"/>
                      <w:shd w:val="clear" w:color="auto" w:fill="FFFFFF"/>
                      <w:lang w:eastAsia="en-US"/>
                    </w:rPr>
                  </w:pPr>
                  <w:r w:rsidRPr="006D4FEB">
                    <w:rPr>
                      <w:rFonts w:ascii="Helvetica" w:hAnsi="Helvetica" w:cs="Helvetica"/>
                      <w:color w:val="336699"/>
                      <w:sz w:val="21"/>
                      <w:szCs w:val="21"/>
                      <w:shd w:val="clear" w:color="auto" w:fill="FFFFFF"/>
                      <w:lang w:eastAsia="en-US"/>
                    </w:rPr>
                    <w:t xml:space="preserve">közterület, településrész és a kivitelezés hulladékgazdálkodásának zavartalansága érdekében tett intézkedések </w:t>
                  </w:r>
                </w:p>
              </w:tc>
              <w:tc>
                <w:tcPr>
                  <w:tcW w:w="4785" w:type="dxa"/>
                  <w:vAlign w:val="center"/>
                </w:tcPr>
                <w:p w14:paraId="39D92A33" w14:textId="77777777" w:rsidR="00D25D65" w:rsidRDefault="00D25D65" w:rsidP="00473A1E">
                  <w:pPr>
                    <w:pStyle w:val="Default"/>
                    <w:jc w:val="both"/>
                    <w:rPr>
                      <w:rFonts w:ascii="Helvetica" w:hAnsi="Helvetica" w:cs="Helvetica"/>
                      <w:color w:val="336699"/>
                      <w:sz w:val="21"/>
                      <w:szCs w:val="21"/>
                      <w:shd w:val="clear" w:color="auto" w:fill="FFFFFF"/>
                    </w:rPr>
                  </w:pPr>
                  <w:r w:rsidRPr="006D4FEB">
                    <w:rPr>
                      <w:rFonts w:ascii="Helvetica" w:hAnsi="Helvetica" w:cs="Helvetica"/>
                      <w:color w:val="336699"/>
                      <w:sz w:val="21"/>
                      <w:szCs w:val="21"/>
                      <w:shd w:val="clear" w:color="auto" w:fill="FFFFFF"/>
                      <w:lang w:eastAsia="en-US"/>
                    </w:rPr>
                    <w:t xml:space="preserve">A munkaterületen nyertes </w:t>
                  </w:r>
                  <w:proofErr w:type="gramStart"/>
                  <w:r w:rsidRPr="006D4FEB">
                    <w:rPr>
                      <w:rFonts w:ascii="Helvetica" w:hAnsi="Helvetica" w:cs="Helvetica"/>
                      <w:color w:val="336699"/>
                      <w:sz w:val="21"/>
                      <w:szCs w:val="21"/>
                      <w:shd w:val="clear" w:color="auto" w:fill="FFFFFF"/>
                      <w:lang w:eastAsia="en-US"/>
                    </w:rPr>
                    <w:t>ajánlattevő</w:t>
                  </w:r>
                  <w:proofErr w:type="gramEnd"/>
                  <w:r w:rsidRPr="006D4FEB">
                    <w:rPr>
                      <w:rFonts w:ascii="Helvetica" w:hAnsi="Helvetica" w:cs="Helvetica"/>
                      <w:color w:val="336699"/>
                      <w:sz w:val="21"/>
                      <w:szCs w:val="21"/>
                      <w:shd w:val="clear" w:color="auto" w:fill="FFFFFF"/>
                      <w:lang w:eastAsia="en-US"/>
                    </w:rPr>
                    <w:t xml:space="preserve"> ill. alvállalkozó által termelt kommunális hulladék szelektív gyűjtésének biztosítása </w:t>
                  </w:r>
                </w:p>
              </w:tc>
            </w:tr>
            <w:tr w:rsidR="00D25D65" w14:paraId="2264AB01" w14:textId="77777777" w:rsidTr="00F86485">
              <w:tc>
                <w:tcPr>
                  <w:tcW w:w="4780" w:type="dxa"/>
                  <w:vMerge/>
                </w:tcPr>
                <w:p w14:paraId="11A22960" w14:textId="77777777" w:rsidR="00D25D65" w:rsidRDefault="00D25D65" w:rsidP="00D25D65">
                  <w:pPr>
                    <w:spacing w:before="120" w:after="120"/>
                    <w:rPr>
                      <w:rFonts w:ascii="Helvetica" w:hAnsi="Helvetica" w:cs="Helvetica"/>
                      <w:color w:val="336699"/>
                      <w:sz w:val="21"/>
                      <w:szCs w:val="21"/>
                      <w:shd w:val="clear" w:color="auto" w:fill="FFFFFF"/>
                    </w:rPr>
                  </w:pPr>
                </w:p>
              </w:tc>
              <w:tc>
                <w:tcPr>
                  <w:tcW w:w="4785" w:type="dxa"/>
                </w:tcPr>
                <w:p w14:paraId="151A05FE" w14:textId="77777777" w:rsidR="00D25D65" w:rsidRPr="006D4FEB" w:rsidRDefault="00D25D65" w:rsidP="00D25D65">
                  <w:pPr>
                    <w:pStyle w:val="Default"/>
                    <w:jc w:val="both"/>
                    <w:rPr>
                      <w:rFonts w:ascii="Helvetica" w:hAnsi="Helvetica" w:cs="Helvetica"/>
                      <w:color w:val="336699"/>
                      <w:sz w:val="21"/>
                      <w:szCs w:val="21"/>
                      <w:shd w:val="clear" w:color="auto" w:fill="FFFFFF"/>
                      <w:lang w:eastAsia="en-US"/>
                    </w:rPr>
                  </w:pPr>
                  <w:r w:rsidRPr="006D4FEB">
                    <w:rPr>
                      <w:rFonts w:ascii="Helvetica" w:hAnsi="Helvetica" w:cs="Helvetica"/>
                      <w:color w:val="336699"/>
                      <w:sz w:val="21"/>
                      <w:szCs w:val="21"/>
                      <w:shd w:val="clear" w:color="auto" w:fill="FFFFFF"/>
                      <w:lang w:eastAsia="en-US"/>
                    </w:rPr>
                    <w:t xml:space="preserve">Vállalja az esetlegesen keletkező veszélyes hulladékok tárolására alkalmas gyűjtő </w:t>
                  </w:r>
                  <w:proofErr w:type="spellStart"/>
                  <w:r w:rsidRPr="006D4FEB">
                    <w:rPr>
                      <w:rFonts w:ascii="Helvetica" w:hAnsi="Helvetica" w:cs="Helvetica"/>
                      <w:color w:val="336699"/>
                      <w:sz w:val="21"/>
                      <w:szCs w:val="21"/>
                      <w:shd w:val="clear" w:color="auto" w:fill="FFFFFF"/>
                      <w:lang w:eastAsia="en-US"/>
                    </w:rPr>
                    <w:t>edényzet</w:t>
                  </w:r>
                  <w:proofErr w:type="spellEnd"/>
                  <w:r w:rsidRPr="006D4FEB">
                    <w:rPr>
                      <w:rFonts w:ascii="Helvetica" w:hAnsi="Helvetica" w:cs="Helvetica"/>
                      <w:color w:val="336699"/>
                      <w:sz w:val="21"/>
                      <w:szCs w:val="21"/>
                      <w:shd w:val="clear" w:color="auto" w:fill="FFFFFF"/>
                      <w:lang w:eastAsia="en-US"/>
                    </w:rPr>
                    <w:t xml:space="preserve"> helyszínen tartását. </w:t>
                  </w:r>
                </w:p>
              </w:tc>
            </w:tr>
          </w:tbl>
          <w:p w14:paraId="6B9BDDB3" w14:textId="2445BD97" w:rsidR="0037484E" w:rsidRPr="007A402F" w:rsidRDefault="0037484E" w:rsidP="00660F1A">
            <w:pPr>
              <w:spacing w:before="120" w:after="120"/>
              <w:ind w:left="180"/>
              <w:rPr>
                <w:sz w:val="22"/>
                <w:szCs w:val="22"/>
                <w:shd w:val="clear" w:color="auto" w:fill="FFFFFF"/>
              </w:rPr>
            </w:pPr>
            <w:r w:rsidRPr="00F4690A">
              <w:rPr>
                <w:rFonts w:ascii="Helvetica" w:hAnsi="Helvetica" w:cs="Helvetica"/>
                <w:b/>
                <w:color w:val="336699"/>
                <w:sz w:val="21"/>
                <w:szCs w:val="21"/>
                <w:shd w:val="clear" w:color="auto" w:fill="FFFFFF"/>
              </w:rPr>
              <w:t xml:space="preserve">3.) </w:t>
            </w:r>
            <w:r w:rsidR="00470B18" w:rsidRPr="00470B18">
              <w:rPr>
                <w:rFonts w:ascii="Helvetica" w:hAnsi="Helvetica" w:cs="Helvetica"/>
                <w:b/>
                <w:color w:val="336699"/>
                <w:sz w:val="21"/>
                <w:szCs w:val="21"/>
                <w:shd w:val="clear" w:color="auto" w:fill="FFFFFF"/>
              </w:rPr>
              <w:t>Többlet jótállási idő</w:t>
            </w:r>
            <w:r w:rsidR="00470B18" w:rsidRPr="00E112D2">
              <w:rPr>
                <w:b/>
                <w:sz w:val="22"/>
                <w:szCs w:val="22"/>
              </w:rPr>
              <w:t xml:space="preserve"> </w:t>
            </w:r>
            <w:r w:rsidR="00470B18" w:rsidRPr="00470B18">
              <w:rPr>
                <w:rFonts w:ascii="Helvetica" w:hAnsi="Helvetica" w:cs="Helvetica"/>
                <w:color w:val="336699"/>
                <w:sz w:val="21"/>
                <w:szCs w:val="21"/>
                <w:shd w:val="clear" w:color="auto" w:fill="FFFFFF"/>
              </w:rPr>
              <w:t xml:space="preserve">(a vállalt többlet jótállási idő hónapokban kifejezve, </w:t>
            </w:r>
            <w:r w:rsidR="00D9305D">
              <w:rPr>
                <w:rFonts w:ascii="Helvetica" w:hAnsi="Helvetica" w:cs="Helvetica"/>
                <w:color w:val="336699"/>
                <w:sz w:val="21"/>
                <w:szCs w:val="21"/>
                <w:shd w:val="clear" w:color="auto" w:fill="FFFFFF"/>
              </w:rPr>
              <w:t>36</w:t>
            </w:r>
            <w:r w:rsidR="00470B18" w:rsidRPr="00470B18">
              <w:rPr>
                <w:rFonts w:ascii="Helvetica" w:hAnsi="Helvetica" w:cs="Helvetica"/>
                <w:color w:val="336699"/>
                <w:sz w:val="21"/>
                <w:szCs w:val="21"/>
                <w:shd w:val="clear" w:color="auto" w:fill="FFFFFF"/>
              </w:rPr>
              <w:t xml:space="preserve"> hónap + </w:t>
            </w:r>
            <w:proofErr w:type="spellStart"/>
            <w:r w:rsidR="00470B18" w:rsidRPr="00470B18">
              <w:rPr>
                <w:rFonts w:ascii="Helvetica" w:hAnsi="Helvetica" w:cs="Helvetica"/>
                <w:color w:val="336699"/>
                <w:sz w:val="21"/>
                <w:szCs w:val="21"/>
                <w:shd w:val="clear" w:color="auto" w:fill="FFFFFF"/>
              </w:rPr>
              <w:t>max</w:t>
            </w:r>
            <w:proofErr w:type="spellEnd"/>
            <w:r w:rsidR="00470B18" w:rsidRPr="00470B18">
              <w:rPr>
                <w:rFonts w:ascii="Helvetica" w:hAnsi="Helvetica" w:cs="Helvetica"/>
                <w:color w:val="336699"/>
                <w:sz w:val="21"/>
                <w:szCs w:val="21"/>
                <w:shd w:val="clear" w:color="auto" w:fill="FFFFFF"/>
              </w:rPr>
              <w:t xml:space="preserve">. 24 hónap) </w:t>
            </w:r>
            <w:r w:rsidR="00A01B75" w:rsidRPr="00470B18">
              <w:rPr>
                <w:rFonts w:ascii="Helvetica" w:hAnsi="Helvetica" w:cs="Helvetica"/>
                <w:color w:val="336699"/>
                <w:sz w:val="21"/>
                <w:szCs w:val="21"/>
                <w:shd w:val="clear" w:color="auto" w:fill="FFFFFF"/>
              </w:rPr>
              <w:t>/</w:t>
            </w:r>
            <w:r w:rsidR="00A01B75" w:rsidRPr="007A402F">
              <w:rPr>
                <w:sz w:val="22"/>
                <w:szCs w:val="22"/>
                <w:shd w:val="clear" w:color="auto" w:fill="FFFFFF"/>
              </w:rPr>
              <w:t xml:space="preserve"> </w:t>
            </w:r>
            <w:r w:rsidR="00A01B75" w:rsidRPr="00F4690A">
              <w:rPr>
                <w:rFonts w:ascii="Helvetica" w:hAnsi="Helvetica" w:cs="Helvetica"/>
                <w:color w:val="336699"/>
                <w:sz w:val="21"/>
                <w:szCs w:val="21"/>
                <w:shd w:val="clear" w:color="auto" w:fill="FFFFFF"/>
              </w:rPr>
              <w:t xml:space="preserve">Súlyszám: </w:t>
            </w:r>
            <w:r w:rsidR="00A01B75">
              <w:rPr>
                <w:rFonts w:ascii="Helvetica" w:hAnsi="Helvetica" w:cs="Helvetica"/>
                <w:color w:val="336699"/>
                <w:sz w:val="21"/>
                <w:szCs w:val="21"/>
                <w:shd w:val="clear" w:color="auto" w:fill="FFFFFF"/>
              </w:rPr>
              <w:t>2</w:t>
            </w:r>
            <w:r w:rsidR="00A01B75" w:rsidRPr="00F4690A">
              <w:rPr>
                <w:rFonts w:ascii="Helvetica" w:hAnsi="Helvetica" w:cs="Helvetica"/>
                <w:color w:val="336699"/>
                <w:sz w:val="21"/>
                <w:szCs w:val="21"/>
                <w:shd w:val="clear" w:color="auto" w:fill="FFFFFF"/>
              </w:rPr>
              <w:t>0</w:t>
            </w:r>
          </w:p>
          <w:p w14:paraId="5594FC4F" w14:textId="53547CDE" w:rsidR="0037484E" w:rsidRPr="007A402F" w:rsidRDefault="0037484E" w:rsidP="00F86485">
            <w:pPr>
              <w:spacing w:before="120" w:after="120"/>
              <w:ind w:left="180"/>
              <w:jc w:val="left"/>
              <w:rPr>
                <w:rFonts w:eastAsia="Times New Roman"/>
                <w:sz w:val="22"/>
                <w:szCs w:val="22"/>
                <w:lang w:eastAsia="hu-HU"/>
              </w:rPr>
            </w:pPr>
            <w:r w:rsidRPr="007A402F">
              <w:rPr>
                <w:rFonts w:eastAsia="Times New Roman"/>
                <w:sz w:val="22"/>
                <w:szCs w:val="22"/>
                <w:lang w:eastAsia="hu-HU"/>
              </w:rPr>
              <w:lastRenderedPageBreak/>
              <w:t xml:space="preserve"> Költség szempont – Megnevezés: / Súlyszám: </w:t>
            </w:r>
            <w:r w:rsidR="00E46AD9">
              <w:rPr>
                <w:rFonts w:eastAsia="Times New Roman"/>
                <w:sz w:val="22"/>
                <w:szCs w:val="22"/>
                <w:lang w:eastAsia="hu-HU"/>
              </w:rPr>
              <w:t xml:space="preserve"> </w:t>
            </w:r>
          </w:p>
          <w:p w14:paraId="4FA04C46" w14:textId="77777777" w:rsidR="0037484E" w:rsidRDefault="0037484E" w:rsidP="00F86485">
            <w:pPr>
              <w:spacing w:before="120" w:after="120"/>
              <w:ind w:left="180"/>
              <w:rPr>
                <w:sz w:val="22"/>
                <w:szCs w:val="22"/>
              </w:rPr>
            </w:pPr>
            <w:r w:rsidRPr="00F4690A">
              <w:rPr>
                <w:rFonts w:ascii="Helvetica" w:hAnsi="Helvetica" w:cs="Helvetica"/>
                <w:b/>
                <w:color w:val="336699"/>
                <w:sz w:val="21"/>
                <w:szCs w:val="21"/>
                <w:shd w:val="clear" w:color="auto" w:fill="FFFFFF"/>
              </w:rPr>
              <w:t>X Ár szempont</w:t>
            </w:r>
            <w:r w:rsidRPr="007A402F">
              <w:rPr>
                <w:sz w:val="22"/>
                <w:szCs w:val="22"/>
                <w:shd w:val="clear" w:color="auto" w:fill="FFFFFF"/>
              </w:rPr>
              <w:t xml:space="preserve"> – Megnevezés:</w:t>
            </w:r>
            <w:r w:rsidRPr="007A402F">
              <w:rPr>
                <w:sz w:val="22"/>
                <w:szCs w:val="22"/>
              </w:rPr>
              <w:t xml:space="preserve"> </w:t>
            </w:r>
          </w:p>
          <w:p w14:paraId="539AF0A5" w14:textId="77777777" w:rsidR="0037484E" w:rsidRPr="007A402F" w:rsidRDefault="0037484E" w:rsidP="00F86485">
            <w:pPr>
              <w:spacing w:before="120" w:after="120"/>
              <w:ind w:left="180"/>
              <w:rPr>
                <w:rFonts w:eastAsia="Times New Roman"/>
                <w:sz w:val="22"/>
                <w:szCs w:val="22"/>
                <w:lang w:eastAsia="hu-HU"/>
              </w:rPr>
            </w:pPr>
            <w:r w:rsidRPr="00F4690A">
              <w:rPr>
                <w:rFonts w:ascii="Helvetica" w:hAnsi="Helvetica" w:cs="Helvetica"/>
                <w:b/>
                <w:color w:val="336699"/>
                <w:sz w:val="21"/>
                <w:szCs w:val="21"/>
                <w:shd w:val="clear" w:color="auto" w:fill="FFFFFF"/>
              </w:rPr>
              <w:t>1.) Teljes nettó vállalkozói díj (a teljes építési beruházásra vonatkozó, - általános forgalmi adó nélkül számított - vállalkozói díj HUF-ban kifejezve)</w:t>
            </w:r>
            <w:r w:rsidRPr="007A402F">
              <w:rPr>
                <w:sz w:val="22"/>
                <w:szCs w:val="22"/>
                <w:shd w:val="clear" w:color="auto" w:fill="FFFFFF"/>
              </w:rPr>
              <w:t xml:space="preserve"> / </w:t>
            </w:r>
            <w:r w:rsidRPr="00F4690A">
              <w:rPr>
                <w:rFonts w:ascii="Helvetica" w:hAnsi="Helvetica" w:cs="Helvetica"/>
                <w:color w:val="336699"/>
                <w:sz w:val="21"/>
                <w:szCs w:val="21"/>
                <w:shd w:val="clear" w:color="auto" w:fill="FFFFFF"/>
              </w:rPr>
              <w:t>Súlyszám: 70</w:t>
            </w:r>
          </w:p>
        </w:tc>
      </w:tr>
      <w:tr w:rsidR="0037484E" w:rsidRPr="007A402F" w14:paraId="62ED85F0" w14:textId="77777777" w:rsidTr="00F86485">
        <w:tc>
          <w:tcPr>
            <w:tcW w:w="0" w:type="auto"/>
            <w:gridSpan w:val="2"/>
            <w:shd w:val="clear" w:color="auto" w:fill="auto"/>
            <w:hideMark/>
          </w:tcPr>
          <w:p w14:paraId="25F204E1"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lastRenderedPageBreak/>
              <w:t xml:space="preserve">II.2.6) Becsült érték: </w:t>
            </w:r>
            <w:r w:rsidRPr="007A402F">
              <w:rPr>
                <w:rFonts w:eastAsia="Times New Roman"/>
                <w:sz w:val="22"/>
                <w:szCs w:val="22"/>
                <w:vertAlign w:val="superscript"/>
                <w:lang w:eastAsia="hu-HU"/>
              </w:rPr>
              <w:t>2</w:t>
            </w:r>
          </w:p>
          <w:p w14:paraId="50B1ED00"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Érték ÁFA nélkül: </w:t>
            </w:r>
            <w:proofErr w:type="gramStart"/>
            <w:r w:rsidRPr="007A402F">
              <w:rPr>
                <w:rFonts w:eastAsia="Times New Roman"/>
                <w:sz w:val="22"/>
                <w:szCs w:val="22"/>
                <w:lang w:eastAsia="hu-HU"/>
              </w:rPr>
              <w:t>[ ]</w:t>
            </w:r>
            <w:proofErr w:type="gramEnd"/>
            <w:r w:rsidRPr="007A402F">
              <w:rPr>
                <w:rFonts w:eastAsia="Times New Roman"/>
                <w:sz w:val="22"/>
                <w:szCs w:val="22"/>
                <w:lang w:eastAsia="hu-HU"/>
              </w:rPr>
              <w:t xml:space="preserve"> Pénznem: [ ][ ][ ]</w:t>
            </w:r>
          </w:p>
          <w:p w14:paraId="54DDFADB"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i/>
                <w:iCs/>
                <w:sz w:val="22"/>
                <w:szCs w:val="22"/>
                <w:lang w:eastAsia="hu-HU"/>
              </w:rPr>
              <w:t>(</w:t>
            </w:r>
            <w:proofErr w:type="spellStart"/>
            <w:r w:rsidRPr="007A402F">
              <w:rPr>
                <w:rFonts w:eastAsia="Times New Roman"/>
                <w:i/>
                <w:iCs/>
                <w:sz w:val="22"/>
                <w:szCs w:val="22"/>
                <w:lang w:eastAsia="hu-HU"/>
              </w:rPr>
              <w:t>keretmegállapodás</w:t>
            </w:r>
            <w:proofErr w:type="spellEnd"/>
            <w:r w:rsidRPr="007A402F">
              <w:rPr>
                <w:rFonts w:eastAsia="Times New Roman"/>
                <w:i/>
                <w:iCs/>
                <w:sz w:val="22"/>
                <w:szCs w:val="22"/>
                <w:lang w:eastAsia="hu-HU"/>
              </w:rPr>
              <w:t xml:space="preserve"> vagy dinamikus beszerzési rendszer esetében ennek a résznek a </w:t>
            </w:r>
            <w:proofErr w:type="spellStart"/>
            <w:r w:rsidRPr="007A402F">
              <w:rPr>
                <w:rFonts w:eastAsia="Times New Roman"/>
                <w:i/>
                <w:iCs/>
                <w:sz w:val="22"/>
                <w:szCs w:val="22"/>
                <w:lang w:eastAsia="hu-HU"/>
              </w:rPr>
              <w:t>keretmegállapodás</w:t>
            </w:r>
            <w:proofErr w:type="spellEnd"/>
            <w:r w:rsidRPr="007A402F">
              <w:rPr>
                <w:rFonts w:eastAsia="Times New Roman"/>
                <w:i/>
                <w:iCs/>
                <w:sz w:val="22"/>
                <w:szCs w:val="22"/>
                <w:lang w:eastAsia="hu-HU"/>
              </w:rPr>
              <w:t xml:space="preserve"> vagy dinamikus beszerzési rendszer teljes időtartamára vonatkozó becsült összértéke)</w:t>
            </w:r>
          </w:p>
        </w:tc>
      </w:tr>
      <w:tr w:rsidR="0037484E" w:rsidRPr="007A402F" w14:paraId="0A4A9FFD" w14:textId="77777777" w:rsidTr="00F86485">
        <w:tc>
          <w:tcPr>
            <w:tcW w:w="0" w:type="auto"/>
            <w:gridSpan w:val="2"/>
            <w:hideMark/>
          </w:tcPr>
          <w:p w14:paraId="4D3834FC"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 xml:space="preserve">II.2.7) A szerződés, </w:t>
            </w:r>
            <w:proofErr w:type="spellStart"/>
            <w:r w:rsidRPr="007A402F">
              <w:rPr>
                <w:rFonts w:eastAsia="Times New Roman"/>
                <w:b/>
                <w:bCs/>
                <w:sz w:val="22"/>
                <w:szCs w:val="22"/>
                <w:lang w:eastAsia="hu-HU"/>
              </w:rPr>
              <w:t>keretmegállapodás</w:t>
            </w:r>
            <w:proofErr w:type="spellEnd"/>
            <w:r w:rsidRPr="007A402F">
              <w:rPr>
                <w:rFonts w:eastAsia="Times New Roman"/>
                <w:b/>
                <w:bCs/>
                <w:sz w:val="22"/>
                <w:szCs w:val="22"/>
                <w:lang w:eastAsia="hu-HU"/>
              </w:rPr>
              <w:t xml:space="preserve"> vagy dinamikus beszerzési rendszer időtartama </w:t>
            </w:r>
          </w:p>
          <w:p w14:paraId="00557780" w14:textId="50D228C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Időtartam </w:t>
            </w:r>
            <w:r w:rsidRPr="00701A27">
              <w:rPr>
                <w:rFonts w:ascii="Helvetica" w:hAnsi="Helvetica" w:cs="Helvetica"/>
                <w:sz w:val="21"/>
                <w:szCs w:val="21"/>
                <w:shd w:val="clear" w:color="auto" w:fill="FFFFFF"/>
              </w:rPr>
              <w:t>hónapban:</w:t>
            </w:r>
            <w:r w:rsidR="00F44C8D">
              <w:rPr>
                <w:rFonts w:ascii="Helvetica" w:hAnsi="Helvetica" w:cs="Helvetica"/>
                <w:color w:val="336699"/>
                <w:sz w:val="21"/>
                <w:szCs w:val="21"/>
                <w:shd w:val="clear" w:color="auto" w:fill="FFFFFF"/>
              </w:rPr>
              <w:t xml:space="preserve"> </w:t>
            </w:r>
            <w:r w:rsidR="00A46E18">
              <w:rPr>
                <w:rFonts w:ascii="Helvetica" w:hAnsi="Helvetica" w:cs="Helvetica"/>
                <w:color w:val="336699"/>
                <w:sz w:val="21"/>
                <w:szCs w:val="21"/>
                <w:shd w:val="clear" w:color="auto" w:fill="FFFFFF"/>
              </w:rPr>
              <w:t>6</w:t>
            </w:r>
            <w:r w:rsidRPr="008A6E3A">
              <w:rPr>
                <w:rFonts w:ascii="Helvetica" w:hAnsi="Helvetica" w:cs="Helvetica"/>
                <w:color w:val="336699"/>
                <w:sz w:val="21"/>
                <w:szCs w:val="21"/>
                <w:shd w:val="clear" w:color="auto" w:fill="FFFFFF"/>
              </w:rPr>
              <w:t xml:space="preserve"> </w:t>
            </w:r>
            <w:r w:rsidRPr="007A402F">
              <w:rPr>
                <w:rFonts w:eastAsia="Times New Roman"/>
                <w:sz w:val="22"/>
                <w:szCs w:val="22"/>
                <w:lang w:eastAsia="hu-HU"/>
              </w:rPr>
              <w:t xml:space="preserve">vagy napban: </w:t>
            </w:r>
          </w:p>
          <w:p w14:paraId="69D615B5" w14:textId="77777777" w:rsidR="0037484E" w:rsidRDefault="0037484E" w:rsidP="00F86485">
            <w:pPr>
              <w:spacing w:before="120" w:after="120"/>
              <w:jc w:val="left"/>
              <w:rPr>
                <w:rFonts w:eastAsia="Times New Roman"/>
                <w:sz w:val="22"/>
                <w:szCs w:val="22"/>
              </w:rPr>
            </w:pPr>
            <w:r w:rsidRPr="007A402F">
              <w:rPr>
                <w:rFonts w:eastAsia="Times New Roman"/>
                <w:sz w:val="22"/>
                <w:szCs w:val="22"/>
                <w:lang w:eastAsia="hu-HU"/>
              </w:rPr>
              <w:t>vagy</w:t>
            </w:r>
          </w:p>
          <w:p w14:paraId="550BA10A"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a teljesítés határideje: </w:t>
            </w:r>
          </w:p>
          <w:p w14:paraId="3A2DCE28"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A szerződés meghosszabbítható </w:t>
            </w:r>
            <w:r w:rsidRPr="007A402F">
              <w:rPr>
                <w:rFonts w:eastAsia="Times New Roman"/>
                <w:sz w:val="22"/>
                <w:szCs w:val="22"/>
                <w:lang w:eastAsia="hu-HU"/>
              </w:rPr>
              <w:t xml:space="preserve"> igen </w:t>
            </w:r>
            <w:r w:rsidRPr="00AC1AFC">
              <w:rPr>
                <w:rFonts w:ascii="Helvetica" w:hAnsi="Helvetica" w:cs="Helvetica"/>
                <w:color w:val="336699"/>
                <w:sz w:val="21"/>
                <w:szCs w:val="21"/>
                <w:shd w:val="clear" w:color="auto" w:fill="FFFFFF"/>
              </w:rPr>
              <w:t>X nem</w:t>
            </w:r>
            <w:r w:rsidRPr="007A402F">
              <w:rPr>
                <w:rFonts w:eastAsia="Times New Roman"/>
                <w:sz w:val="22"/>
                <w:szCs w:val="22"/>
                <w:lang w:eastAsia="hu-HU"/>
              </w:rPr>
              <w:t xml:space="preserve"> A meghosszabbítás leírása:</w:t>
            </w:r>
          </w:p>
        </w:tc>
      </w:tr>
      <w:tr w:rsidR="0037484E" w:rsidRPr="007A402F" w14:paraId="59E27225" w14:textId="77777777" w:rsidTr="00F86485">
        <w:tc>
          <w:tcPr>
            <w:tcW w:w="0" w:type="auto"/>
            <w:gridSpan w:val="2"/>
            <w:hideMark/>
          </w:tcPr>
          <w:p w14:paraId="6BE85D03"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II.2.8) Az ajánlattételre vagy részvételre felhívandó gazdasági szereplők számának korlátozására vonatkozó információ</w:t>
            </w:r>
            <w:r w:rsidRPr="007A402F">
              <w:rPr>
                <w:rFonts w:eastAsia="Times New Roman"/>
                <w:sz w:val="22"/>
                <w:szCs w:val="22"/>
                <w:lang w:eastAsia="hu-HU"/>
              </w:rPr>
              <w:t xml:space="preserve"> </w:t>
            </w:r>
            <w:r w:rsidRPr="007A402F">
              <w:rPr>
                <w:rFonts w:eastAsia="Times New Roman"/>
                <w:i/>
                <w:iCs/>
                <w:sz w:val="22"/>
                <w:szCs w:val="22"/>
                <w:lang w:eastAsia="hu-HU"/>
              </w:rPr>
              <w:t>(nyílt eljárás kivételével)</w:t>
            </w:r>
          </w:p>
          <w:p w14:paraId="4C452D75"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A gazdasági szereplők tervezett száma (keretszáma): </w:t>
            </w:r>
            <w:proofErr w:type="gramStart"/>
            <w:r w:rsidRPr="007A402F">
              <w:rPr>
                <w:rFonts w:eastAsia="Times New Roman"/>
                <w:sz w:val="22"/>
                <w:szCs w:val="22"/>
                <w:lang w:eastAsia="hu-HU"/>
              </w:rPr>
              <w:t>[ ]</w:t>
            </w:r>
            <w:proofErr w:type="gramEnd"/>
          </w:p>
          <w:p w14:paraId="14EDB49A"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i/>
                <w:iCs/>
                <w:sz w:val="22"/>
                <w:szCs w:val="22"/>
                <w:lang w:eastAsia="hu-HU"/>
              </w:rPr>
              <w:t>vagy</w:t>
            </w:r>
          </w:p>
          <w:p w14:paraId="7E363C47"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Tervezett minimum: </w:t>
            </w:r>
            <w:proofErr w:type="gramStart"/>
            <w:r w:rsidRPr="007A402F">
              <w:rPr>
                <w:rFonts w:eastAsia="Times New Roman"/>
                <w:sz w:val="22"/>
                <w:szCs w:val="22"/>
                <w:lang w:eastAsia="hu-HU"/>
              </w:rPr>
              <w:t>[ ]</w:t>
            </w:r>
            <w:proofErr w:type="gramEnd"/>
            <w:r w:rsidRPr="007A402F">
              <w:rPr>
                <w:rFonts w:eastAsia="Times New Roman"/>
                <w:sz w:val="22"/>
                <w:szCs w:val="22"/>
                <w:lang w:eastAsia="hu-HU"/>
              </w:rPr>
              <w:t xml:space="preserve"> / Maximális szám: </w:t>
            </w:r>
            <w:r w:rsidRPr="007A402F">
              <w:rPr>
                <w:rFonts w:eastAsia="Times New Roman"/>
                <w:sz w:val="22"/>
                <w:szCs w:val="22"/>
                <w:vertAlign w:val="superscript"/>
                <w:lang w:eastAsia="hu-HU"/>
              </w:rPr>
              <w:t>2</w:t>
            </w:r>
            <w:r w:rsidRPr="007A402F">
              <w:rPr>
                <w:rFonts w:eastAsia="Times New Roman"/>
                <w:sz w:val="22"/>
                <w:szCs w:val="22"/>
                <w:lang w:eastAsia="hu-HU"/>
              </w:rPr>
              <w:t xml:space="preserve"> [ ]</w:t>
            </w:r>
          </w:p>
          <w:p w14:paraId="01B362D0"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A jelentkezők számának korlátozására vonatkozó objektív szempontok:</w:t>
            </w:r>
          </w:p>
        </w:tc>
      </w:tr>
      <w:tr w:rsidR="0037484E" w:rsidRPr="007A402F" w14:paraId="156D0E71" w14:textId="77777777" w:rsidTr="00F86485">
        <w:tc>
          <w:tcPr>
            <w:tcW w:w="0" w:type="auto"/>
            <w:gridSpan w:val="2"/>
            <w:hideMark/>
          </w:tcPr>
          <w:p w14:paraId="5F41D234"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II.2.9) Változatokra (alternatív ajánlatokra) vonatkozó információk</w:t>
            </w:r>
          </w:p>
          <w:p w14:paraId="7B2A00C9"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Elfogadhatók változatok (alternatív ajánlatok) </w:t>
            </w:r>
            <w:r w:rsidRPr="007A402F">
              <w:rPr>
                <w:rFonts w:eastAsia="Times New Roman"/>
                <w:sz w:val="22"/>
                <w:szCs w:val="22"/>
                <w:lang w:eastAsia="hu-HU"/>
              </w:rPr>
              <w:t xml:space="preserve"> igen </w:t>
            </w:r>
            <w:r w:rsidRPr="00AC1AFC">
              <w:rPr>
                <w:rFonts w:ascii="Helvetica" w:hAnsi="Helvetica" w:cs="Helvetica"/>
                <w:color w:val="336699"/>
                <w:sz w:val="21"/>
                <w:szCs w:val="21"/>
                <w:shd w:val="clear" w:color="auto" w:fill="FFFFFF"/>
              </w:rPr>
              <w:t>X nem</w:t>
            </w:r>
          </w:p>
        </w:tc>
      </w:tr>
      <w:tr w:rsidR="0037484E" w:rsidRPr="007A402F" w14:paraId="752E9C2E" w14:textId="77777777" w:rsidTr="00F86485">
        <w:tc>
          <w:tcPr>
            <w:tcW w:w="0" w:type="auto"/>
            <w:gridSpan w:val="2"/>
            <w:hideMark/>
          </w:tcPr>
          <w:p w14:paraId="13CFBC6D"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II.2.10) Opciókra vonatkozó információ</w:t>
            </w:r>
          </w:p>
          <w:p w14:paraId="237C5DFE"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Opciók </w:t>
            </w:r>
            <w:r w:rsidRPr="007A402F">
              <w:rPr>
                <w:rFonts w:eastAsia="Times New Roman"/>
                <w:sz w:val="22"/>
                <w:szCs w:val="22"/>
                <w:lang w:eastAsia="hu-HU"/>
              </w:rPr>
              <w:t xml:space="preserve"> igen </w:t>
            </w:r>
            <w:r w:rsidRPr="00AC1AFC">
              <w:rPr>
                <w:rFonts w:ascii="Helvetica" w:hAnsi="Helvetica" w:cs="Helvetica"/>
                <w:color w:val="336699"/>
                <w:sz w:val="21"/>
                <w:szCs w:val="21"/>
                <w:shd w:val="clear" w:color="auto" w:fill="FFFFFF"/>
              </w:rPr>
              <w:t>X nem</w:t>
            </w:r>
            <w:r w:rsidRPr="007A402F">
              <w:rPr>
                <w:rFonts w:eastAsia="Times New Roman"/>
                <w:sz w:val="22"/>
                <w:szCs w:val="22"/>
                <w:lang w:eastAsia="hu-HU"/>
              </w:rPr>
              <w:t xml:space="preserve"> Opciók leírása:</w:t>
            </w:r>
          </w:p>
        </w:tc>
      </w:tr>
      <w:tr w:rsidR="0037484E" w:rsidRPr="007A402F" w14:paraId="27B4851F" w14:textId="77777777" w:rsidTr="00F86485">
        <w:tc>
          <w:tcPr>
            <w:tcW w:w="0" w:type="auto"/>
            <w:gridSpan w:val="2"/>
            <w:hideMark/>
          </w:tcPr>
          <w:p w14:paraId="182A98C9"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II.2.11) Információ az elektronikus katalógusokról</w:t>
            </w:r>
          </w:p>
          <w:p w14:paraId="3534051A"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Az ajánlatokat elektronikus katalógus formájában kell benyújtani, vagy azoknak elektronikus katalógust kell tartalmazniuk</w:t>
            </w:r>
          </w:p>
        </w:tc>
      </w:tr>
      <w:tr w:rsidR="0037484E" w:rsidRPr="007A402F" w14:paraId="5ACE1F50" w14:textId="77777777" w:rsidTr="00F86485">
        <w:tc>
          <w:tcPr>
            <w:tcW w:w="0" w:type="auto"/>
            <w:gridSpan w:val="2"/>
            <w:hideMark/>
          </w:tcPr>
          <w:p w14:paraId="5363C576"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II.2.12) Európai uniós alapokra vonatkozó információk</w:t>
            </w:r>
          </w:p>
          <w:p w14:paraId="568E07D5" w14:textId="77777777" w:rsidR="00E341FA" w:rsidRDefault="0037484E" w:rsidP="00E341FA">
            <w:pPr>
              <w:spacing w:before="120" w:after="120"/>
              <w:jc w:val="left"/>
              <w:rPr>
                <w:rFonts w:ascii="Helvetica" w:hAnsi="Helvetica" w:cs="Helvetica"/>
                <w:color w:val="336699"/>
                <w:sz w:val="21"/>
                <w:szCs w:val="21"/>
                <w:shd w:val="clear" w:color="auto" w:fill="FFFFFF"/>
              </w:rPr>
            </w:pPr>
            <w:r w:rsidRPr="007A402F">
              <w:rPr>
                <w:rFonts w:eastAsia="Times New Roman"/>
                <w:sz w:val="22"/>
                <w:szCs w:val="22"/>
                <w:lang w:eastAsia="hu-HU"/>
              </w:rPr>
              <w:t xml:space="preserve">A közbeszerzés európai uniós alapokból finanszírozott projekttel és/vagy programmal kapcsolatos </w:t>
            </w:r>
          </w:p>
          <w:p w14:paraId="4651A0D1" w14:textId="77777777" w:rsidR="00E341FA" w:rsidRDefault="00E341FA" w:rsidP="00E341FA">
            <w:pPr>
              <w:spacing w:before="120" w:after="120"/>
              <w:jc w:val="left"/>
              <w:rPr>
                <w:rFonts w:eastAsia="Times New Roman"/>
                <w:sz w:val="22"/>
                <w:szCs w:val="22"/>
                <w:lang w:eastAsia="hu-HU"/>
              </w:rPr>
            </w:pPr>
            <w:r w:rsidRPr="007A402F">
              <w:rPr>
                <w:rFonts w:eastAsia="Times New Roman"/>
                <w:sz w:val="22"/>
                <w:szCs w:val="22"/>
                <w:lang w:eastAsia="hu-HU"/>
              </w:rPr>
              <w:t xml:space="preserve"> igen </w:t>
            </w:r>
            <w:r w:rsidRPr="00AC1AFC">
              <w:rPr>
                <w:rFonts w:ascii="Helvetica" w:hAnsi="Helvetica" w:cs="Helvetica"/>
                <w:color w:val="336699"/>
                <w:sz w:val="21"/>
                <w:szCs w:val="21"/>
                <w:shd w:val="clear" w:color="auto" w:fill="FFFFFF"/>
              </w:rPr>
              <w:t>X nem</w:t>
            </w:r>
            <w:r w:rsidRPr="007A402F">
              <w:rPr>
                <w:rFonts w:eastAsia="Times New Roman"/>
                <w:sz w:val="22"/>
                <w:szCs w:val="22"/>
                <w:lang w:eastAsia="hu-HU"/>
              </w:rPr>
              <w:t xml:space="preserve"> </w:t>
            </w:r>
          </w:p>
          <w:p w14:paraId="1A2D66D1" w14:textId="28AE6B28" w:rsidR="0037484E" w:rsidRPr="007A402F" w:rsidRDefault="0037484E" w:rsidP="00E341FA">
            <w:pPr>
              <w:spacing w:before="120" w:after="120"/>
              <w:jc w:val="left"/>
              <w:rPr>
                <w:rFonts w:eastAsia="Times New Roman"/>
                <w:sz w:val="22"/>
                <w:szCs w:val="22"/>
                <w:lang w:eastAsia="hu-HU"/>
              </w:rPr>
            </w:pPr>
            <w:r w:rsidRPr="007A402F">
              <w:rPr>
                <w:rFonts w:eastAsia="Times New Roman"/>
                <w:sz w:val="22"/>
                <w:szCs w:val="22"/>
                <w:lang w:eastAsia="hu-HU"/>
              </w:rPr>
              <w:t>Projekt száma vagy hivatkozási száma:</w:t>
            </w:r>
            <w:r w:rsidRPr="007A402F">
              <w:rPr>
                <w:sz w:val="22"/>
                <w:szCs w:val="22"/>
              </w:rPr>
              <w:t xml:space="preserve"> </w:t>
            </w:r>
          </w:p>
        </w:tc>
      </w:tr>
      <w:tr w:rsidR="0037484E" w:rsidRPr="007A402F" w14:paraId="4089985C" w14:textId="77777777" w:rsidTr="00F86485">
        <w:tc>
          <w:tcPr>
            <w:tcW w:w="0" w:type="auto"/>
            <w:gridSpan w:val="2"/>
            <w:hideMark/>
          </w:tcPr>
          <w:p w14:paraId="2DD849AF" w14:textId="77777777" w:rsidR="0037484E" w:rsidRDefault="0037484E" w:rsidP="00F86485">
            <w:pPr>
              <w:spacing w:before="120" w:after="120"/>
              <w:jc w:val="left"/>
              <w:rPr>
                <w:rFonts w:eastAsia="Times New Roman"/>
                <w:b/>
                <w:bCs/>
                <w:sz w:val="22"/>
                <w:szCs w:val="22"/>
                <w:lang w:eastAsia="hu-HU"/>
              </w:rPr>
            </w:pPr>
            <w:r w:rsidRPr="007A402F">
              <w:rPr>
                <w:rFonts w:eastAsia="Times New Roman"/>
                <w:b/>
                <w:bCs/>
                <w:sz w:val="22"/>
                <w:szCs w:val="22"/>
                <w:lang w:eastAsia="hu-HU"/>
              </w:rPr>
              <w:t>II.2.13) További információ</w:t>
            </w:r>
          </w:p>
          <w:p w14:paraId="13308AFA" w14:textId="0E6E3DF4" w:rsidR="00602ADA" w:rsidRPr="001C46B8" w:rsidRDefault="00602ADA" w:rsidP="001C46B8">
            <w:pPr>
              <w:pStyle w:val="Sznesrnykols3jellszn1"/>
              <w:keepNext/>
              <w:ind w:left="0"/>
              <w:jc w:val="both"/>
              <w:outlineLvl w:val="1"/>
              <w:rPr>
                <w:rFonts w:ascii="Helvetica" w:eastAsia="Calibri" w:hAnsi="Helvetica" w:cs="Helvetica"/>
                <w:color w:val="336699"/>
                <w:sz w:val="21"/>
                <w:szCs w:val="21"/>
                <w:shd w:val="clear" w:color="auto" w:fill="FFFFFF"/>
                <w:lang w:eastAsia="en-US"/>
              </w:rPr>
            </w:pPr>
            <w:r>
              <w:rPr>
                <w:rFonts w:ascii="Helvetica" w:eastAsia="Calibri" w:hAnsi="Helvetica" w:cs="Helvetica"/>
                <w:color w:val="336699"/>
                <w:sz w:val="21"/>
                <w:szCs w:val="21"/>
                <w:shd w:val="clear" w:color="auto" w:fill="FFFFFF"/>
                <w:lang w:eastAsia="en-US"/>
              </w:rPr>
              <w:t>A teljesítési határidő a munkaterület átadás-átvételtől számítódik.</w:t>
            </w:r>
          </w:p>
          <w:p w14:paraId="30943387" w14:textId="0529C0DB" w:rsidR="001C46B8" w:rsidRPr="007A402F" w:rsidRDefault="001C46B8" w:rsidP="00F86485">
            <w:pPr>
              <w:spacing w:before="120" w:after="120"/>
              <w:jc w:val="left"/>
              <w:rPr>
                <w:rFonts w:eastAsia="Times New Roman"/>
                <w:b/>
                <w:bCs/>
                <w:sz w:val="22"/>
                <w:szCs w:val="22"/>
                <w:lang w:eastAsia="hu-HU"/>
              </w:rPr>
            </w:pPr>
          </w:p>
        </w:tc>
      </w:tr>
    </w:tbl>
    <w:p w14:paraId="12A65A76" w14:textId="77777777" w:rsidR="0037484E" w:rsidRPr="007A402F" w:rsidRDefault="0037484E" w:rsidP="0037484E">
      <w:pPr>
        <w:spacing w:before="120" w:after="120"/>
        <w:jc w:val="left"/>
        <w:rPr>
          <w:rFonts w:eastAsia="Times New Roman"/>
          <w:b/>
          <w:bCs/>
          <w:sz w:val="22"/>
          <w:szCs w:val="22"/>
          <w:lang w:eastAsia="hu-HU"/>
        </w:rPr>
      </w:pPr>
    </w:p>
    <w:p w14:paraId="12E91DA3"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III. szakasz: Jogi, gazdasági, pénzügyi és műszaki információk</w:t>
      </w:r>
    </w:p>
    <w:p w14:paraId="1422B59B"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37484E" w:rsidRPr="007A402F" w14:paraId="3C20E7EC" w14:textId="77777777" w:rsidTr="00F86485">
        <w:tc>
          <w:tcPr>
            <w:tcW w:w="9795" w:type="dxa"/>
            <w:gridSpan w:val="2"/>
            <w:hideMark/>
          </w:tcPr>
          <w:p w14:paraId="129DC86A"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lastRenderedPageBreak/>
              <w:t>III.1.1) Kizáró okok és a szakmai tevékenység végzésére vonatkozó alkalmasság</w:t>
            </w:r>
          </w:p>
          <w:p w14:paraId="4A1E3A76"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A kizáró okok felsorolása:</w:t>
            </w:r>
          </w:p>
          <w:p w14:paraId="04B5A44D" w14:textId="31ABD67E" w:rsidR="0037484E" w:rsidRPr="001430D0" w:rsidRDefault="0037484E" w:rsidP="00F86485">
            <w:pPr>
              <w:spacing w:before="120" w:after="120"/>
              <w:rPr>
                <w:rFonts w:ascii="Helvetica" w:hAnsi="Helvetica" w:cs="Helvetica"/>
                <w:color w:val="336699"/>
                <w:sz w:val="21"/>
                <w:szCs w:val="21"/>
                <w:shd w:val="clear" w:color="auto" w:fill="FFFFFF"/>
              </w:rPr>
            </w:pPr>
            <w:r w:rsidRPr="001430D0">
              <w:rPr>
                <w:rFonts w:ascii="Helvetica" w:hAnsi="Helvetica" w:cs="Helvetica"/>
                <w:color w:val="336699"/>
                <w:sz w:val="21"/>
                <w:szCs w:val="21"/>
                <w:shd w:val="clear" w:color="auto" w:fill="FFFFFF"/>
              </w:rPr>
              <w:t xml:space="preserve">Az eljárásban nem lehet ajánlattevő, alvállalkozó, alkalmasság igazolásában részt vevő gazdasági szereplő, akivel szemben a Kbt. 62.§ (1) bekezdés </w:t>
            </w:r>
            <w:r w:rsidR="0057158A">
              <w:rPr>
                <w:rFonts w:ascii="Helvetica" w:hAnsi="Helvetica" w:cs="Helvetica"/>
                <w:color w:val="336699"/>
                <w:sz w:val="21"/>
                <w:szCs w:val="21"/>
                <w:shd w:val="clear" w:color="auto" w:fill="FFFFFF"/>
              </w:rPr>
              <w:t>h</w:t>
            </w:r>
            <w:r w:rsidRPr="001430D0">
              <w:rPr>
                <w:rFonts w:ascii="Helvetica" w:hAnsi="Helvetica" w:cs="Helvetica"/>
                <w:color w:val="336699"/>
                <w:sz w:val="21"/>
                <w:szCs w:val="21"/>
                <w:shd w:val="clear" w:color="auto" w:fill="FFFFFF"/>
              </w:rPr>
              <w:t>) – k)</w:t>
            </w:r>
            <w:r w:rsidR="0057158A">
              <w:rPr>
                <w:rFonts w:ascii="Helvetica" w:hAnsi="Helvetica" w:cs="Helvetica"/>
                <w:color w:val="336699"/>
                <w:sz w:val="21"/>
                <w:szCs w:val="21"/>
                <w:shd w:val="clear" w:color="auto" w:fill="FFFFFF"/>
              </w:rPr>
              <w:t xml:space="preserve"> és</w:t>
            </w:r>
            <w:r w:rsidRPr="001430D0">
              <w:rPr>
                <w:rFonts w:ascii="Helvetica" w:hAnsi="Helvetica" w:cs="Helvetica"/>
                <w:color w:val="336699"/>
                <w:sz w:val="21"/>
                <w:szCs w:val="21"/>
                <w:shd w:val="clear" w:color="auto" w:fill="FFFFFF"/>
              </w:rPr>
              <w:t xml:space="preserve"> m) pontja szerinti kizáró okok fennállnak. A Kbt. 74. § (1) bekezdés b) pontja értelmében az ajánlatkérőnek ki kell zárnia az eljárásból azt az ajánlattevőt, alvállalkozót vagy az alkalmasság igazolásában részt vevő szervezetet, </w:t>
            </w:r>
            <w:proofErr w:type="gramStart"/>
            <w:r w:rsidRPr="001430D0">
              <w:rPr>
                <w:rFonts w:ascii="Helvetica" w:hAnsi="Helvetica" w:cs="Helvetica"/>
                <w:color w:val="336699"/>
                <w:sz w:val="21"/>
                <w:szCs w:val="21"/>
                <w:shd w:val="clear" w:color="auto" w:fill="FFFFFF"/>
              </w:rPr>
              <w:t>aki</w:t>
            </w:r>
            <w:proofErr w:type="gramEnd"/>
            <w:r w:rsidRPr="001430D0">
              <w:rPr>
                <w:rFonts w:ascii="Helvetica" w:hAnsi="Helvetica" w:cs="Helvetica"/>
                <w:color w:val="336699"/>
                <w:sz w:val="21"/>
                <w:szCs w:val="21"/>
                <w:shd w:val="clear" w:color="auto" w:fill="FFFFFF"/>
              </w:rPr>
              <w:t xml:space="preserve"> vagy amely részéről a kizáró ok az eljárás során következett be.</w:t>
            </w:r>
          </w:p>
          <w:p w14:paraId="476CD2DF" w14:textId="77777777" w:rsidR="0037484E" w:rsidRPr="001430D0" w:rsidRDefault="0037484E" w:rsidP="00F86485">
            <w:pPr>
              <w:spacing w:before="120" w:after="120"/>
              <w:rPr>
                <w:rFonts w:ascii="Helvetica" w:hAnsi="Helvetica" w:cs="Helvetica"/>
                <w:color w:val="336699"/>
                <w:sz w:val="21"/>
                <w:szCs w:val="21"/>
                <w:shd w:val="clear" w:color="auto" w:fill="FFFFFF"/>
              </w:rPr>
            </w:pPr>
            <w:r w:rsidRPr="001430D0">
              <w:rPr>
                <w:rFonts w:ascii="Helvetica" w:hAnsi="Helvetica" w:cs="Helvetica"/>
                <w:color w:val="336699"/>
                <w:sz w:val="21"/>
                <w:szCs w:val="21"/>
                <w:shd w:val="clear" w:color="auto" w:fill="FFFFFF"/>
              </w:rPr>
              <w:t>Az ajánlatkérő felhívja a figyelmet a Kbt. 114. § (2) bekezdésére.</w:t>
            </w:r>
          </w:p>
          <w:p w14:paraId="34E297FE"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Az igazolási módok felsorolása és rövid leírása:</w:t>
            </w:r>
          </w:p>
          <w:p w14:paraId="73EDC316" w14:textId="0B50072F" w:rsidR="0037484E" w:rsidRPr="001430D0" w:rsidRDefault="0037484E" w:rsidP="0037484E">
            <w:pPr>
              <w:pStyle w:val="Listaszerbekezds"/>
              <w:widowControl w:val="0"/>
              <w:numPr>
                <w:ilvl w:val="0"/>
                <w:numId w:val="1"/>
              </w:numPr>
              <w:spacing w:line="276" w:lineRule="auto"/>
              <w:jc w:val="both"/>
              <w:rPr>
                <w:rFonts w:ascii="Helvetica" w:eastAsia="Calibri" w:hAnsi="Helvetica" w:cs="Helvetica"/>
                <w:color w:val="336699"/>
                <w:sz w:val="21"/>
                <w:szCs w:val="21"/>
                <w:shd w:val="clear" w:color="auto" w:fill="FFFFFF"/>
                <w:lang w:eastAsia="en-US"/>
              </w:rPr>
            </w:pPr>
            <w:r w:rsidRPr="001430D0">
              <w:rPr>
                <w:rFonts w:ascii="Helvetica" w:eastAsia="Calibri" w:hAnsi="Helvetica" w:cs="Helvetica"/>
                <w:color w:val="336699"/>
                <w:sz w:val="21"/>
                <w:szCs w:val="21"/>
                <w:shd w:val="clear" w:color="auto" w:fill="FFFFFF"/>
                <w:lang w:eastAsia="en-US"/>
              </w:rPr>
              <w:t xml:space="preserve">Az ajánlattevőnek (közös ajánlattétel esetén minden ajánlattevőnek külön-külön), Kbt. 114. (2) bekezdése és a 321/2015. (XI. 2.) Korm. rendelet (továbbiakban: Kr.) 17. § (1) bekezdése alapján egyszerű nyilatkozatot kell benyújtani arról, hogy nem tartozik a Kbt. 62. § (1) bekezdés </w:t>
            </w:r>
            <w:r w:rsidR="0057158A">
              <w:rPr>
                <w:rFonts w:ascii="Helvetica" w:hAnsi="Helvetica" w:cs="Helvetica"/>
                <w:color w:val="336699"/>
                <w:sz w:val="21"/>
                <w:szCs w:val="21"/>
                <w:shd w:val="clear" w:color="auto" w:fill="FFFFFF"/>
              </w:rPr>
              <w:t>h</w:t>
            </w:r>
            <w:r w:rsidR="0057158A" w:rsidRPr="001430D0">
              <w:rPr>
                <w:rFonts w:ascii="Helvetica" w:hAnsi="Helvetica" w:cs="Helvetica"/>
                <w:color w:val="336699"/>
                <w:sz w:val="21"/>
                <w:szCs w:val="21"/>
                <w:shd w:val="clear" w:color="auto" w:fill="FFFFFF"/>
              </w:rPr>
              <w:t>) – k)</w:t>
            </w:r>
            <w:r w:rsidR="0057158A">
              <w:rPr>
                <w:rFonts w:ascii="Helvetica" w:hAnsi="Helvetica" w:cs="Helvetica"/>
                <w:color w:val="336699"/>
                <w:sz w:val="21"/>
                <w:szCs w:val="21"/>
                <w:shd w:val="clear" w:color="auto" w:fill="FFFFFF"/>
              </w:rPr>
              <w:t xml:space="preserve"> és</w:t>
            </w:r>
            <w:r w:rsidR="0057158A" w:rsidRPr="001430D0">
              <w:rPr>
                <w:rFonts w:ascii="Helvetica" w:hAnsi="Helvetica" w:cs="Helvetica"/>
                <w:color w:val="336699"/>
                <w:sz w:val="21"/>
                <w:szCs w:val="21"/>
                <w:shd w:val="clear" w:color="auto" w:fill="FFFFFF"/>
              </w:rPr>
              <w:t xml:space="preserve"> m</w:t>
            </w:r>
            <w:proofErr w:type="gramStart"/>
            <w:r w:rsidR="0057158A" w:rsidRPr="001430D0">
              <w:rPr>
                <w:rFonts w:ascii="Helvetica" w:hAnsi="Helvetica" w:cs="Helvetica"/>
                <w:color w:val="336699"/>
                <w:sz w:val="21"/>
                <w:szCs w:val="21"/>
                <w:shd w:val="clear" w:color="auto" w:fill="FFFFFF"/>
              </w:rPr>
              <w:t xml:space="preserve">) </w:t>
            </w:r>
            <w:r w:rsidRPr="001430D0">
              <w:rPr>
                <w:rFonts w:ascii="Helvetica" w:eastAsia="Calibri" w:hAnsi="Helvetica" w:cs="Helvetica"/>
                <w:color w:val="336699"/>
                <w:sz w:val="21"/>
                <w:szCs w:val="21"/>
                <w:shd w:val="clear" w:color="auto" w:fill="FFFFFF"/>
                <w:lang w:eastAsia="en-US"/>
              </w:rPr>
              <w:t xml:space="preserve"> pontja</w:t>
            </w:r>
            <w:proofErr w:type="gramEnd"/>
            <w:r w:rsidRPr="001430D0">
              <w:rPr>
                <w:rFonts w:ascii="Helvetica" w:eastAsia="Calibri" w:hAnsi="Helvetica" w:cs="Helvetica"/>
                <w:color w:val="336699"/>
                <w:sz w:val="21"/>
                <w:szCs w:val="21"/>
                <w:shd w:val="clear" w:color="auto" w:fill="FFFFFF"/>
                <w:lang w:eastAsia="en-US"/>
              </w:rPr>
              <w:t xml:space="preserve"> szerinti kizáró okok hatálya alá.</w:t>
            </w:r>
          </w:p>
          <w:p w14:paraId="03621EB4" w14:textId="77777777" w:rsidR="0037484E" w:rsidRPr="001430D0" w:rsidRDefault="0037484E" w:rsidP="0037484E">
            <w:pPr>
              <w:pStyle w:val="Listaszerbekezds"/>
              <w:widowControl w:val="0"/>
              <w:numPr>
                <w:ilvl w:val="0"/>
                <w:numId w:val="1"/>
              </w:numPr>
              <w:spacing w:line="276" w:lineRule="auto"/>
              <w:jc w:val="both"/>
              <w:rPr>
                <w:rFonts w:ascii="Helvetica" w:eastAsia="Calibri" w:hAnsi="Helvetica" w:cs="Helvetica"/>
                <w:color w:val="336699"/>
                <w:sz w:val="21"/>
                <w:szCs w:val="21"/>
                <w:shd w:val="clear" w:color="auto" w:fill="FFFFFF"/>
                <w:lang w:eastAsia="en-US"/>
              </w:rPr>
            </w:pPr>
            <w:r w:rsidRPr="001430D0">
              <w:rPr>
                <w:rFonts w:ascii="Helvetica" w:eastAsia="Calibri" w:hAnsi="Helvetica" w:cs="Helvetica"/>
                <w:color w:val="336699"/>
                <w:sz w:val="21"/>
                <w:szCs w:val="21"/>
                <w:shd w:val="clear" w:color="auto" w:fill="FFFFFF"/>
                <w:lang w:eastAsia="en-US"/>
              </w:rPr>
              <w:t>Az alvállalkozó, valamint az alkalmasság igazolásában résztvevő más szervezet tekintetében az ajánlattevő köteles nyilatkozni ajánlatában arról, hogy az érintett gazdasági szereplők vonatkozásában nem állnak fenn az eljárásban előírt kizáró okok. (321/2015. (X.30.) Korm. rendelet 17. § (2) bekezdés).</w:t>
            </w:r>
          </w:p>
          <w:p w14:paraId="66408EAB" w14:textId="77777777" w:rsidR="0037484E" w:rsidRPr="001430D0" w:rsidRDefault="0037484E" w:rsidP="0037484E">
            <w:pPr>
              <w:pStyle w:val="Listaszerbekezds"/>
              <w:widowControl w:val="0"/>
              <w:numPr>
                <w:ilvl w:val="0"/>
                <w:numId w:val="1"/>
              </w:numPr>
              <w:spacing w:line="276" w:lineRule="auto"/>
              <w:jc w:val="both"/>
              <w:rPr>
                <w:rFonts w:ascii="Helvetica" w:eastAsia="Calibri" w:hAnsi="Helvetica" w:cs="Helvetica"/>
                <w:color w:val="336699"/>
                <w:sz w:val="21"/>
                <w:szCs w:val="21"/>
                <w:shd w:val="clear" w:color="auto" w:fill="FFFFFF"/>
                <w:lang w:eastAsia="en-US"/>
              </w:rPr>
            </w:pPr>
            <w:r w:rsidRPr="001430D0">
              <w:rPr>
                <w:rFonts w:ascii="Helvetica" w:eastAsia="Calibri" w:hAnsi="Helvetica" w:cs="Helvetica"/>
                <w:color w:val="336699"/>
                <w:sz w:val="21"/>
                <w:szCs w:val="21"/>
                <w:shd w:val="clear" w:color="auto" w:fill="FFFFFF"/>
                <w:lang w:eastAsia="en-US"/>
              </w:rPr>
              <w:t xml:space="preserve">A Kbt. 62. § (1) bekezdés k) pont </w:t>
            </w:r>
            <w:proofErr w:type="spellStart"/>
            <w:r w:rsidRPr="001430D0">
              <w:rPr>
                <w:rFonts w:ascii="Helvetica" w:eastAsia="Calibri" w:hAnsi="Helvetica" w:cs="Helvetica"/>
                <w:color w:val="336699"/>
                <w:sz w:val="21"/>
                <w:szCs w:val="21"/>
                <w:shd w:val="clear" w:color="auto" w:fill="FFFFFF"/>
                <w:lang w:eastAsia="en-US"/>
              </w:rPr>
              <w:t>kb</w:t>
            </w:r>
            <w:proofErr w:type="spellEnd"/>
            <w:r w:rsidRPr="001430D0">
              <w:rPr>
                <w:rFonts w:ascii="Helvetica" w:eastAsia="Calibri" w:hAnsi="Helvetica" w:cs="Helvetica"/>
                <w:color w:val="336699"/>
                <w:sz w:val="21"/>
                <w:szCs w:val="21"/>
                <w:shd w:val="clear" w:color="auto" w:fill="FFFFFF"/>
                <w:lang w:eastAsia="en-US"/>
              </w:rPr>
              <w:t>) alpontja tekintetében ajánlattevőnek (közös ajánlattétel esetén minden ajánlattevőnek külön-külön) a pénzmosás és a terrorizmus finanszírozása megelőzéséről és megakadályozásáról szóló 2017. évi LIII. törvény (a továbbiakban: pénzmosásról szóló törvény) 3. § 38. pont a)</w:t>
            </w:r>
            <w:proofErr w:type="spellStart"/>
            <w:r w:rsidRPr="001430D0">
              <w:rPr>
                <w:rFonts w:ascii="Helvetica" w:eastAsia="Calibri" w:hAnsi="Helvetica" w:cs="Helvetica"/>
                <w:color w:val="336699"/>
                <w:sz w:val="21"/>
                <w:szCs w:val="21"/>
                <w:shd w:val="clear" w:color="auto" w:fill="FFFFFF"/>
                <w:lang w:eastAsia="en-US"/>
              </w:rPr>
              <w:t>-b</w:t>
            </w:r>
            <w:proofErr w:type="spellEnd"/>
            <w:r w:rsidRPr="001430D0">
              <w:rPr>
                <w:rFonts w:ascii="Helvetica" w:eastAsia="Calibri" w:hAnsi="Helvetica" w:cs="Helvetica"/>
                <w:color w:val="336699"/>
                <w:sz w:val="21"/>
                <w:szCs w:val="21"/>
                <w:shd w:val="clear" w:color="auto" w:fill="FFFFFF"/>
                <w:lang w:eastAsia="en-US"/>
              </w:rPr>
              <w:t>) vagy d) alpontja szerint definiált valamennyi tényleges tulajdonos nevének és állandó lakóhelyének bemutatását tartalmazó nyilatkozatot szükséges benyújtani; ha a gazdasági szereplőnek nincs a pénzmosásról szóló törvény 3. § 38. pont a)</w:t>
            </w:r>
            <w:proofErr w:type="spellStart"/>
            <w:r w:rsidRPr="001430D0">
              <w:rPr>
                <w:rFonts w:ascii="Helvetica" w:eastAsia="Calibri" w:hAnsi="Helvetica" w:cs="Helvetica"/>
                <w:color w:val="336699"/>
                <w:sz w:val="21"/>
                <w:szCs w:val="21"/>
                <w:shd w:val="clear" w:color="auto" w:fill="FFFFFF"/>
                <w:lang w:eastAsia="en-US"/>
              </w:rPr>
              <w:t>-b</w:t>
            </w:r>
            <w:proofErr w:type="spellEnd"/>
            <w:r w:rsidRPr="001430D0">
              <w:rPr>
                <w:rFonts w:ascii="Helvetica" w:eastAsia="Calibri" w:hAnsi="Helvetica" w:cs="Helvetica"/>
                <w:color w:val="336699"/>
                <w:sz w:val="21"/>
                <w:szCs w:val="21"/>
                <w:shd w:val="clear" w:color="auto" w:fill="FFFFFF"/>
                <w:lang w:eastAsia="en-US"/>
              </w:rPr>
              <w:t>) vagy d) alpontja szerinti tényleges tulajdonosa, úgy erre vonatkozó nyilatkozatot szükséges csatolni.</w:t>
            </w:r>
          </w:p>
          <w:p w14:paraId="55AE2790" w14:textId="771C9E43" w:rsidR="0037484E" w:rsidRPr="001430D0" w:rsidRDefault="0037484E" w:rsidP="0037484E">
            <w:pPr>
              <w:pStyle w:val="Listaszerbekezds"/>
              <w:widowControl w:val="0"/>
              <w:numPr>
                <w:ilvl w:val="0"/>
                <w:numId w:val="1"/>
              </w:numPr>
              <w:spacing w:line="276" w:lineRule="auto"/>
              <w:jc w:val="both"/>
              <w:rPr>
                <w:rFonts w:ascii="Helvetica" w:eastAsia="Calibri" w:hAnsi="Helvetica" w:cs="Helvetica"/>
                <w:color w:val="336699"/>
                <w:sz w:val="21"/>
                <w:szCs w:val="21"/>
                <w:shd w:val="clear" w:color="auto" w:fill="FFFFFF"/>
                <w:lang w:eastAsia="en-US"/>
              </w:rPr>
            </w:pPr>
            <w:r w:rsidRPr="001430D0">
              <w:rPr>
                <w:rFonts w:ascii="Helvetica" w:eastAsia="Calibri" w:hAnsi="Helvetica" w:cs="Helvetica"/>
                <w:color w:val="336699"/>
                <w:sz w:val="21"/>
                <w:szCs w:val="21"/>
                <w:shd w:val="clear" w:color="auto" w:fill="FFFFFF"/>
                <w:lang w:eastAsia="en-US"/>
              </w:rPr>
              <w:t xml:space="preserve">Ajánlattevőnek (közös ajánlattevőnek) </w:t>
            </w:r>
            <w:r w:rsidR="00A55B77">
              <w:rPr>
                <w:rFonts w:ascii="Helvetica" w:eastAsia="Calibri" w:hAnsi="Helvetica" w:cs="Helvetica"/>
                <w:color w:val="336699"/>
                <w:sz w:val="21"/>
                <w:szCs w:val="21"/>
                <w:shd w:val="clear" w:color="auto" w:fill="FFFFFF"/>
                <w:lang w:eastAsia="en-US"/>
              </w:rPr>
              <w:t>a</w:t>
            </w:r>
            <w:r w:rsidR="003E0331">
              <w:rPr>
                <w:rFonts w:ascii="Helvetica" w:eastAsia="Calibri" w:hAnsi="Helvetica" w:cs="Helvetica"/>
                <w:color w:val="336699"/>
                <w:sz w:val="21"/>
                <w:szCs w:val="21"/>
                <w:shd w:val="clear" w:color="auto" w:fill="FFFFFF"/>
                <w:lang w:eastAsia="en-US"/>
              </w:rPr>
              <w:t xml:space="preserve"> kizáró okokkal kapcsolatos</w:t>
            </w:r>
            <w:r w:rsidRPr="001430D0">
              <w:rPr>
                <w:rFonts w:ascii="Helvetica" w:eastAsia="Calibri" w:hAnsi="Helvetica" w:cs="Helvetica"/>
                <w:color w:val="336699"/>
                <w:sz w:val="21"/>
                <w:szCs w:val="21"/>
                <w:shd w:val="clear" w:color="auto" w:fill="FFFFFF"/>
                <w:lang w:eastAsia="en-US"/>
              </w:rPr>
              <w:t xml:space="preserve"> nyilatkozato</w:t>
            </w:r>
            <w:r w:rsidR="00A55B77">
              <w:rPr>
                <w:rFonts w:ascii="Helvetica" w:eastAsia="Calibri" w:hAnsi="Helvetica" w:cs="Helvetica"/>
                <w:color w:val="336699"/>
                <w:sz w:val="21"/>
                <w:szCs w:val="21"/>
                <w:shd w:val="clear" w:color="auto" w:fill="FFFFFF"/>
                <w:lang w:eastAsia="en-US"/>
              </w:rPr>
              <w:t>k</w:t>
            </w:r>
            <w:r w:rsidRPr="001430D0">
              <w:rPr>
                <w:rFonts w:ascii="Helvetica" w:eastAsia="Calibri" w:hAnsi="Helvetica" w:cs="Helvetica"/>
                <w:color w:val="336699"/>
                <w:sz w:val="21"/>
                <w:szCs w:val="21"/>
                <w:shd w:val="clear" w:color="auto" w:fill="FFFFFF"/>
                <w:lang w:eastAsia="en-US"/>
              </w:rPr>
              <w:t xml:space="preserve"> csatol</w:t>
            </w:r>
            <w:r w:rsidR="00A55B77">
              <w:rPr>
                <w:rFonts w:ascii="Helvetica" w:eastAsia="Calibri" w:hAnsi="Helvetica" w:cs="Helvetica"/>
                <w:color w:val="336699"/>
                <w:sz w:val="21"/>
                <w:szCs w:val="21"/>
                <w:shd w:val="clear" w:color="auto" w:fill="FFFFFF"/>
                <w:lang w:eastAsia="en-US"/>
              </w:rPr>
              <w:t>ása</w:t>
            </w:r>
            <w:r w:rsidRPr="001430D0">
              <w:rPr>
                <w:rFonts w:ascii="Helvetica" w:eastAsia="Calibri" w:hAnsi="Helvetica" w:cs="Helvetica"/>
                <w:color w:val="336699"/>
                <w:sz w:val="21"/>
                <w:szCs w:val="21"/>
                <w:shd w:val="clear" w:color="auto" w:fill="FFFFFF"/>
                <w:lang w:eastAsia="en-US"/>
              </w:rPr>
              <w:t xml:space="preserve"> (saját nyilatkozatok esetében) </w:t>
            </w:r>
            <w:r w:rsidR="003E0331">
              <w:rPr>
                <w:rFonts w:ascii="Helvetica" w:eastAsia="Calibri" w:hAnsi="Helvetica" w:cs="Helvetica"/>
                <w:color w:val="336699"/>
                <w:sz w:val="21"/>
                <w:szCs w:val="21"/>
                <w:shd w:val="clear" w:color="auto" w:fill="FFFFFF"/>
                <w:lang w:eastAsia="en-US"/>
              </w:rPr>
              <w:t>során a 321/2015. Korm. rendelet 1. § (7) bekezdésének megfelelően kell eljárniuk.</w:t>
            </w:r>
          </w:p>
          <w:p w14:paraId="1530994E" w14:textId="77777777" w:rsidR="0037484E" w:rsidRPr="001430D0" w:rsidRDefault="0037484E" w:rsidP="0037484E">
            <w:pPr>
              <w:pStyle w:val="Listaszerbekezds"/>
              <w:widowControl w:val="0"/>
              <w:numPr>
                <w:ilvl w:val="0"/>
                <w:numId w:val="1"/>
              </w:numPr>
              <w:spacing w:line="276" w:lineRule="auto"/>
              <w:jc w:val="both"/>
              <w:rPr>
                <w:rFonts w:ascii="Helvetica" w:eastAsia="Calibri" w:hAnsi="Helvetica" w:cs="Helvetica"/>
                <w:color w:val="336699"/>
                <w:sz w:val="21"/>
                <w:szCs w:val="21"/>
                <w:shd w:val="clear" w:color="auto" w:fill="FFFFFF"/>
                <w:lang w:eastAsia="en-US"/>
              </w:rPr>
            </w:pPr>
            <w:r w:rsidRPr="001430D0">
              <w:rPr>
                <w:rFonts w:ascii="Helvetica" w:eastAsia="Calibri" w:hAnsi="Helvetica" w:cs="Helvetica"/>
                <w:color w:val="336699"/>
                <w:sz w:val="21"/>
                <w:szCs w:val="21"/>
                <w:shd w:val="clear" w:color="auto" w:fill="FFFFFF"/>
                <w:lang w:eastAsia="en-US"/>
              </w:rPr>
              <w:t>Ajánlattevőnek (közös ajánlattevőnek) folyamatban lévő változásbejegyzési eljárás esetében az ajánlathoz köteles csatolni a cégbírósághoz benyújtott változásbejegyzési kérelmet és az annak érkezéséről a cégbíróság által megküldött igazolást. Amennyiben nincs folyamatban lévő változásbejegyzési eljárás, az ajánlathoz csatolni kell az ajánlattevő erre vonatkozó nemleges tartalmú nyilatkozatát is.</w:t>
            </w:r>
          </w:p>
          <w:p w14:paraId="0475FE96" w14:textId="77777777" w:rsidR="0037484E" w:rsidRPr="001430D0" w:rsidRDefault="0037484E" w:rsidP="0037484E">
            <w:pPr>
              <w:pStyle w:val="Listaszerbekezds"/>
              <w:widowControl w:val="0"/>
              <w:numPr>
                <w:ilvl w:val="0"/>
                <w:numId w:val="1"/>
              </w:numPr>
              <w:spacing w:line="276" w:lineRule="auto"/>
              <w:jc w:val="both"/>
              <w:rPr>
                <w:rFonts w:ascii="Helvetica" w:eastAsia="Calibri" w:hAnsi="Helvetica" w:cs="Helvetica"/>
                <w:color w:val="336699"/>
                <w:sz w:val="21"/>
                <w:szCs w:val="21"/>
                <w:shd w:val="clear" w:color="auto" w:fill="FFFFFF"/>
                <w:lang w:eastAsia="en-US"/>
              </w:rPr>
            </w:pPr>
            <w:r w:rsidRPr="001430D0">
              <w:rPr>
                <w:rFonts w:ascii="Helvetica" w:eastAsia="Calibri" w:hAnsi="Helvetica" w:cs="Helvetica"/>
                <w:color w:val="336699"/>
                <w:sz w:val="21"/>
                <w:szCs w:val="21"/>
                <w:shd w:val="clear" w:color="auto" w:fill="FFFFFF"/>
                <w:lang w:eastAsia="en-US"/>
              </w:rPr>
              <w:t>Ajánlatkérő felhívja a figyelmet a Kbt. 64. §</w:t>
            </w:r>
            <w:proofErr w:type="spellStart"/>
            <w:r w:rsidRPr="001430D0">
              <w:rPr>
                <w:rFonts w:ascii="Helvetica" w:eastAsia="Calibri" w:hAnsi="Helvetica" w:cs="Helvetica"/>
                <w:color w:val="336699"/>
                <w:sz w:val="21"/>
                <w:szCs w:val="21"/>
                <w:shd w:val="clear" w:color="auto" w:fill="FFFFFF"/>
                <w:lang w:eastAsia="en-US"/>
              </w:rPr>
              <w:t>-ban</w:t>
            </w:r>
            <w:proofErr w:type="spellEnd"/>
            <w:r w:rsidRPr="001430D0">
              <w:rPr>
                <w:rFonts w:ascii="Helvetica" w:eastAsia="Calibri" w:hAnsi="Helvetica" w:cs="Helvetica"/>
                <w:color w:val="336699"/>
                <w:sz w:val="21"/>
                <w:szCs w:val="21"/>
                <w:shd w:val="clear" w:color="auto" w:fill="FFFFFF"/>
                <w:lang w:eastAsia="en-US"/>
              </w:rPr>
              <w:t xml:space="preserve"> foglaltakra.</w:t>
            </w:r>
          </w:p>
          <w:p w14:paraId="3DB46B47"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Szakmai tevékenység végzésére vonatkozó alkalmasság előírása [Kbt. 65. § (1) bekezdés </w:t>
            </w:r>
            <w:r w:rsidRPr="007A402F">
              <w:rPr>
                <w:rFonts w:eastAsia="Times New Roman"/>
                <w:i/>
                <w:iCs/>
                <w:sz w:val="22"/>
                <w:szCs w:val="22"/>
                <w:lang w:eastAsia="hu-HU"/>
              </w:rPr>
              <w:t>c)</w:t>
            </w:r>
            <w:r w:rsidRPr="007A402F">
              <w:rPr>
                <w:rFonts w:eastAsia="Times New Roman"/>
                <w:sz w:val="22"/>
                <w:szCs w:val="22"/>
                <w:lang w:eastAsia="hu-HU"/>
              </w:rPr>
              <w:t xml:space="preserve"> pont]:</w:t>
            </w:r>
          </w:p>
          <w:p w14:paraId="4D8451C4" w14:textId="71F994AD"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Szakmai tevékenység végzésére vonatkozó alkalmasság igazolása:</w:t>
            </w:r>
            <w:r w:rsidR="00813A5B">
              <w:rPr>
                <w:rFonts w:eastAsia="Times New Roman"/>
                <w:sz w:val="22"/>
                <w:szCs w:val="22"/>
                <w:lang w:eastAsia="hu-HU"/>
              </w:rPr>
              <w:t xml:space="preserve"> </w:t>
            </w:r>
          </w:p>
          <w:p w14:paraId="6841B746" w14:textId="77777777" w:rsidR="0037484E" w:rsidRPr="007A402F" w:rsidRDefault="0037484E" w:rsidP="00F86485">
            <w:pPr>
              <w:spacing w:before="120" w:after="120"/>
              <w:rPr>
                <w:rFonts w:eastAsia="Times New Roman"/>
                <w:sz w:val="22"/>
                <w:szCs w:val="22"/>
                <w:lang w:eastAsia="hu-HU"/>
              </w:rPr>
            </w:pPr>
          </w:p>
        </w:tc>
      </w:tr>
      <w:tr w:rsidR="0037484E" w:rsidRPr="007A402F" w14:paraId="7ECF2073" w14:textId="77777777" w:rsidTr="00F86485">
        <w:tc>
          <w:tcPr>
            <w:tcW w:w="9795" w:type="dxa"/>
            <w:gridSpan w:val="2"/>
            <w:hideMark/>
          </w:tcPr>
          <w:p w14:paraId="556E2D5D"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III.1.2) Gazdasági és pénzügyi alkalmasság</w:t>
            </w:r>
          </w:p>
        </w:tc>
      </w:tr>
      <w:tr w:rsidR="0037484E" w:rsidRPr="007A402F" w14:paraId="4749A8F0" w14:textId="77777777" w:rsidTr="00F86485">
        <w:tc>
          <w:tcPr>
            <w:tcW w:w="4758" w:type="dxa"/>
            <w:hideMark/>
          </w:tcPr>
          <w:p w14:paraId="6B1CC98C"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Az igazolási módok felsorolása és rövid leírása:</w:t>
            </w:r>
          </w:p>
          <w:p w14:paraId="4A6CDDBF" w14:textId="77777777" w:rsidR="0037484E" w:rsidRPr="007A402F" w:rsidRDefault="0037484E" w:rsidP="00F86485">
            <w:pPr>
              <w:widowControl w:val="0"/>
              <w:spacing w:line="276" w:lineRule="auto"/>
              <w:rPr>
                <w:sz w:val="22"/>
                <w:szCs w:val="22"/>
                <w:shd w:val="clear" w:color="auto" w:fill="FFFFFF"/>
              </w:rPr>
            </w:pPr>
          </w:p>
        </w:tc>
        <w:tc>
          <w:tcPr>
            <w:tcW w:w="5037" w:type="dxa"/>
            <w:hideMark/>
          </w:tcPr>
          <w:p w14:paraId="4D83B2CA" w14:textId="77777777" w:rsidR="0037484E" w:rsidRPr="007A402F" w:rsidRDefault="0037484E" w:rsidP="00F86485">
            <w:pPr>
              <w:spacing w:before="120" w:after="120"/>
              <w:ind w:left="280" w:hanging="280"/>
              <w:jc w:val="left"/>
              <w:rPr>
                <w:rFonts w:eastAsia="Times New Roman"/>
                <w:sz w:val="22"/>
                <w:szCs w:val="22"/>
                <w:lang w:eastAsia="hu-HU"/>
              </w:rPr>
            </w:pPr>
            <w:r w:rsidRPr="007A402F">
              <w:rPr>
                <w:rFonts w:eastAsia="Times New Roman"/>
                <w:sz w:val="22"/>
                <w:szCs w:val="22"/>
                <w:lang w:eastAsia="hu-HU"/>
              </w:rPr>
              <w:t xml:space="preserve"> Alkalmassági </w:t>
            </w:r>
            <w:proofErr w:type="gramStart"/>
            <w:r w:rsidRPr="007A402F">
              <w:rPr>
                <w:rFonts w:eastAsia="Times New Roman"/>
                <w:sz w:val="22"/>
                <w:szCs w:val="22"/>
                <w:lang w:eastAsia="hu-HU"/>
              </w:rPr>
              <w:t>minimumkövetelmény(</w:t>
            </w:r>
            <w:proofErr w:type="spellStart"/>
            <w:proofErr w:type="gramEnd"/>
            <w:r w:rsidRPr="007A402F">
              <w:rPr>
                <w:rFonts w:eastAsia="Times New Roman"/>
                <w:sz w:val="22"/>
                <w:szCs w:val="22"/>
                <w:lang w:eastAsia="hu-HU"/>
              </w:rPr>
              <w:t>ek</w:t>
            </w:r>
            <w:proofErr w:type="spellEnd"/>
            <w:r w:rsidRPr="007A402F">
              <w:rPr>
                <w:rFonts w:eastAsia="Times New Roman"/>
                <w:sz w:val="22"/>
                <w:szCs w:val="22"/>
                <w:lang w:eastAsia="hu-HU"/>
              </w:rPr>
              <w:t>) meghatározása:</w:t>
            </w:r>
          </w:p>
          <w:p w14:paraId="506ED762" w14:textId="77777777" w:rsidR="0037484E" w:rsidRPr="007A402F" w:rsidRDefault="0037484E" w:rsidP="00F86485">
            <w:pPr>
              <w:autoSpaceDE w:val="0"/>
              <w:autoSpaceDN w:val="0"/>
              <w:adjustRightInd w:val="0"/>
              <w:spacing w:line="276" w:lineRule="auto"/>
              <w:rPr>
                <w:rFonts w:eastAsia="Times New Roman"/>
                <w:sz w:val="22"/>
                <w:szCs w:val="22"/>
                <w:lang w:eastAsia="hu-HU"/>
              </w:rPr>
            </w:pPr>
          </w:p>
        </w:tc>
      </w:tr>
      <w:tr w:rsidR="0037484E" w:rsidRPr="007A402F" w14:paraId="6ADDE809" w14:textId="77777777" w:rsidTr="00F86485">
        <w:tc>
          <w:tcPr>
            <w:tcW w:w="9795" w:type="dxa"/>
            <w:gridSpan w:val="2"/>
            <w:hideMark/>
          </w:tcPr>
          <w:p w14:paraId="6FE2CCF6"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III.1.3) Műszaki, illetve szakmai alkalmasság</w:t>
            </w:r>
          </w:p>
        </w:tc>
      </w:tr>
      <w:tr w:rsidR="0037484E" w:rsidRPr="00806585" w14:paraId="45307DA3" w14:textId="77777777" w:rsidTr="00F86485">
        <w:trPr>
          <w:trHeight w:val="1239"/>
        </w:trPr>
        <w:tc>
          <w:tcPr>
            <w:tcW w:w="4758" w:type="dxa"/>
            <w:hideMark/>
          </w:tcPr>
          <w:p w14:paraId="4D5B25C4" w14:textId="26E6998B" w:rsidR="00160962" w:rsidRPr="00806585" w:rsidRDefault="0037484E" w:rsidP="00806585">
            <w:pPr>
              <w:spacing w:before="120" w:after="120"/>
              <w:jc w:val="left"/>
              <w:rPr>
                <w:rFonts w:eastAsia="Times New Roman"/>
                <w:sz w:val="22"/>
                <w:szCs w:val="22"/>
                <w:lang w:eastAsia="hu-HU"/>
              </w:rPr>
            </w:pPr>
            <w:r w:rsidRPr="00806585">
              <w:rPr>
                <w:rFonts w:eastAsia="Times New Roman"/>
                <w:sz w:val="22"/>
                <w:szCs w:val="22"/>
                <w:lang w:eastAsia="hu-HU"/>
              </w:rPr>
              <w:lastRenderedPageBreak/>
              <w:t>Az igazolási módok felsorolása és rövid leírása</w:t>
            </w:r>
          </w:p>
        </w:tc>
        <w:tc>
          <w:tcPr>
            <w:tcW w:w="5037" w:type="dxa"/>
            <w:hideMark/>
          </w:tcPr>
          <w:p w14:paraId="5FD338A2" w14:textId="09A0EB5D" w:rsidR="00363C0A" w:rsidRPr="00806585" w:rsidRDefault="0037484E" w:rsidP="00806585">
            <w:pPr>
              <w:jc w:val="left"/>
              <w:rPr>
                <w:rFonts w:eastAsia="Times New Roman"/>
                <w:sz w:val="22"/>
                <w:szCs w:val="22"/>
                <w:lang w:eastAsia="hu-HU"/>
              </w:rPr>
            </w:pPr>
            <w:r w:rsidRPr="00806585">
              <w:rPr>
                <w:rFonts w:eastAsia="Times New Roman"/>
                <w:sz w:val="22"/>
                <w:szCs w:val="22"/>
                <w:lang w:eastAsia="hu-HU"/>
              </w:rPr>
              <w:t xml:space="preserve">Alkalmassági </w:t>
            </w:r>
            <w:proofErr w:type="gramStart"/>
            <w:r w:rsidRPr="00806585">
              <w:rPr>
                <w:rFonts w:eastAsia="Times New Roman"/>
                <w:sz w:val="22"/>
                <w:szCs w:val="22"/>
                <w:lang w:eastAsia="hu-HU"/>
              </w:rPr>
              <w:t>minimumkövetelmény(</w:t>
            </w:r>
            <w:proofErr w:type="spellStart"/>
            <w:proofErr w:type="gramEnd"/>
            <w:r w:rsidRPr="00806585">
              <w:rPr>
                <w:rFonts w:eastAsia="Times New Roman"/>
                <w:sz w:val="22"/>
                <w:szCs w:val="22"/>
                <w:lang w:eastAsia="hu-HU"/>
              </w:rPr>
              <w:t>ek</w:t>
            </w:r>
            <w:proofErr w:type="spellEnd"/>
            <w:r w:rsidRPr="00806585">
              <w:rPr>
                <w:rFonts w:eastAsia="Times New Roman"/>
                <w:sz w:val="22"/>
                <w:szCs w:val="22"/>
                <w:lang w:eastAsia="hu-HU"/>
              </w:rPr>
              <w:t xml:space="preserve">): </w:t>
            </w:r>
          </w:p>
        </w:tc>
      </w:tr>
      <w:tr w:rsidR="0037484E" w:rsidRPr="007A402F" w14:paraId="56796DC3" w14:textId="77777777" w:rsidTr="00F86485">
        <w:tc>
          <w:tcPr>
            <w:tcW w:w="9795" w:type="dxa"/>
            <w:gridSpan w:val="2"/>
            <w:hideMark/>
          </w:tcPr>
          <w:p w14:paraId="7050A76F" w14:textId="77777777" w:rsidR="0037484E" w:rsidRPr="007A402F" w:rsidRDefault="0037484E" w:rsidP="00F86485">
            <w:pPr>
              <w:outlineLvl w:val="0"/>
              <w:rPr>
                <w:sz w:val="22"/>
                <w:szCs w:val="22"/>
                <w:lang w:eastAsia="hu-HU"/>
              </w:rPr>
            </w:pPr>
            <w:r w:rsidRPr="007A402F">
              <w:rPr>
                <w:rFonts w:eastAsia="Times New Roman"/>
                <w:b/>
                <w:bCs/>
                <w:sz w:val="22"/>
                <w:szCs w:val="22"/>
                <w:lang w:eastAsia="hu-HU"/>
              </w:rPr>
              <w:t>III.1.4) A szerződés biztosítékai:</w:t>
            </w:r>
            <w:r w:rsidRPr="007A402F">
              <w:rPr>
                <w:sz w:val="22"/>
                <w:szCs w:val="22"/>
                <w:lang w:eastAsia="hu-HU"/>
              </w:rPr>
              <w:t xml:space="preserve"> </w:t>
            </w:r>
          </w:p>
          <w:p w14:paraId="613449A1" w14:textId="77777777" w:rsidR="0037484E" w:rsidRPr="007A402F" w:rsidRDefault="0037484E" w:rsidP="00F86485">
            <w:pPr>
              <w:outlineLvl w:val="0"/>
              <w:rPr>
                <w:sz w:val="22"/>
                <w:szCs w:val="22"/>
                <w:u w:val="single"/>
                <w:lang w:eastAsia="ar-SA"/>
              </w:rPr>
            </w:pPr>
          </w:p>
          <w:p w14:paraId="228A81AC" w14:textId="77777777" w:rsidR="00B12EE8" w:rsidRDefault="00B12EE8" w:rsidP="00B12EE8">
            <w:pPr>
              <w:outlineLvl w:val="0"/>
              <w:rPr>
                <w:rFonts w:ascii="Helvetica" w:hAnsi="Helvetica" w:cs="Helvetica"/>
                <w:color w:val="336699"/>
                <w:sz w:val="21"/>
                <w:szCs w:val="21"/>
                <w:shd w:val="clear" w:color="auto" w:fill="FFFFFF"/>
              </w:rPr>
            </w:pPr>
            <w:r w:rsidRPr="005C4E96">
              <w:rPr>
                <w:rFonts w:ascii="Helvetica" w:hAnsi="Helvetica" w:cs="Helvetica"/>
                <w:color w:val="336699"/>
                <w:sz w:val="21"/>
                <w:szCs w:val="21"/>
                <w:u w:val="single"/>
                <w:shd w:val="clear" w:color="auto" w:fill="FFFFFF"/>
              </w:rPr>
              <w:t>Késedelmi kötbér</w:t>
            </w:r>
            <w:r w:rsidRPr="005C4E96">
              <w:rPr>
                <w:rFonts w:ascii="Helvetica" w:hAnsi="Helvetica" w:cs="Helvetica"/>
                <w:color w:val="336699"/>
                <w:sz w:val="21"/>
                <w:szCs w:val="21"/>
                <w:shd w:val="clear" w:color="auto" w:fill="FFFFFF"/>
              </w:rPr>
              <w:t xml:space="preserve">: mértéke a késedelemmel érintett naptári naponként – az általános forgalmi adó nélkül számított - vállalkozói díj </w:t>
            </w:r>
            <w:r w:rsidRPr="007071BB">
              <w:rPr>
                <w:rFonts w:ascii="Helvetica" w:hAnsi="Helvetica" w:cs="Helvetica"/>
                <w:color w:val="336699"/>
                <w:sz w:val="21"/>
                <w:szCs w:val="21"/>
                <w:shd w:val="clear" w:color="auto" w:fill="FFFFFF"/>
              </w:rPr>
              <w:t>1 %-a.</w:t>
            </w:r>
            <w:r w:rsidRPr="005C4E96">
              <w:rPr>
                <w:rFonts w:ascii="Helvetica" w:hAnsi="Helvetica" w:cs="Helvetica"/>
                <w:color w:val="336699"/>
                <w:sz w:val="21"/>
                <w:szCs w:val="21"/>
                <w:shd w:val="clear" w:color="auto" w:fill="FFFFFF"/>
              </w:rPr>
              <w:t xml:space="preserve"> A késedelmi kötbér kumulált összegének felső határa a – az általános forgalmi adó nélkü</w:t>
            </w:r>
            <w:r>
              <w:rPr>
                <w:rFonts w:ascii="Helvetica" w:hAnsi="Helvetica" w:cs="Helvetica"/>
                <w:color w:val="336699"/>
                <w:sz w:val="21"/>
                <w:szCs w:val="21"/>
                <w:shd w:val="clear" w:color="auto" w:fill="FFFFFF"/>
              </w:rPr>
              <w:t xml:space="preserve">l számított - </w:t>
            </w:r>
            <w:r w:rsidRPr="007071BB">
              <w:rPr>
                <w:rFonts w:ascii="Helvetica" w:hAnsi="Helvetica" w:cs="Helvetica"/>
                <w:color w:val="336699"/>
                <w:sz w:val="21"/>
                <w:szCs w:val="21"/>
                <w:shd w:val="clear" w:color="auto" w:fill="FFFFFF"/>
              </w:rPr>
              <w:t>vállalkozói díj 2</w:t>
            </w:r>
            <w:r>
              <w:rPr>
                <w:rFonts w:ascii="Helvetica" w:hAnsi="Helvetica" w:cs="Helvetica"/>
                <w:color w:val="336699"/>
                <w:sz w:val="21"/>
                <w:szCs w:val="21"/>
                <w:shd w:val="clear" w:color="auto" w:fill="FFFFFF"/>
              </w:rPr>
              <w:t>0</w:t>
            </w:r>
            <w:r w:rsidRPr="007071BB">
              <w:rPr>
                <w:rFonts w:ascii="Helvetica" w:hAnsi="Helvetica" w:cs="Helvetica"/>
                <w:color w:val="336699"/>
                <w:sz w:val="21"/>
                <w:szCs w:val="21"/>
                <w:shd w:val="clear" w:color="auto" w:fill="FFFFFF"/>
              </w:rPr>
              <w:t xml:space="preserve"> %-a</w:t>
            </w:r>
            <w:r w:rsidRPr="005C4E96">
              <w:rPr>
                <w:rFonts w:ascii="Helvetica" w:hAnsi="Helvetica" w:cs="Helvetica"/>
                <w:color w:val="336699"/>
                <w:sz w:val="21"/>
                <w:szCs w:val="21"/>
                <w:shd w:val="clear" w:color="auto" w:fill="FFFFFF"/>
              </w:rPr>
              <w:t>. A kötbéralap meghatározását a szerződéstervezet tartalmazza.</w:t>
            </w:r>
          </w:p>
          <w:p w14:paraId="369D5829" w14:textId="77777777" w:rsidR="00B12EE8" w:rsidRDefault="00B12EE8" w:rsidP="00B12EE8">
            <w:pPr>
              <w:outlineLvl w:val="0"/>
              <w:rPr>
                <w:rFonts w:ascii="Helvetica" w:hAnsi="Helvetica" w:cs="Helvetica"/>
                <w:color w:val="336699"/>
                <w:sz w:val="21"/>
                <w:szCs w:val="21"/>
                <w:shd w:val="clear" w:color="auto" w:fill="FFFFFF"/>
              </w:rPr>
            </w:pPr>
          </w:p>
          <w:p w14:paraId="4D4BEAF8" w14:textId="5E55EBA8" w:rsidR="00B12EE8" w:rsidRDefault="00B12EE8" w:rsidP="00B12EE8">
            <w:pPr>
              <w:outlineLvl w:val="0"/>
              <w:rPr>
                <w:rFonts w:ascii="Helvetica" w:hAnsi="Helvetica" w:cs="Helvetica"/>
                <w:color w:val="336699"/>
                <w:sz w:val="21"/>
                <w:szCs w:val="21"/>
                <w:shd w:val="clear" w:color="auto" w:fill="FFFFFF"/>
              </w:rPr>
            </w:pPr>
            <w:bookmarkStart w:id="5" w:name="_Hlk95970166"/>
            <w:r w:rsidRPr="00CD6141">
              <w:rPr>
                <w:rFonts w:ascii="Helvetica" w:hAnsi="Helvetica" w:cs="Helvetica"/>
                <w:color w:val="336699"/>
                <w:sz w:val="21"/>
                <w:szCs w:val="21"/>
                <w:u w:val="single"/>
                <w:shd w:val="clear" w:color="auto" w:fill="FFFFFF"/>
              </w:rPr>
              <w:t xml:space="preserve">Hibás teljesítés </w:t>
            </w:r>
            <w:r w:rsidR="0026490A">
              <w:rPr>
                <w:rFonts w:ascii="Helvetica" w:hAnsi="Helvetica" w:cs="Helvetica"/>
                <w:color w:val="336699"/>
                <w:sz w:val="21"/>
                <w:szCs w:val="21"/>
                <w:u w:val="single"/>
                <w:shd w:val="clear" w:color="auto" w:fill="FFFFFF"/>
              </w:rPr>
              <w:t>esetén alkalmazandó késedelmi kötbér</w:t>
            </w:r>
            <w:r w:rsidRPr="00CD6141">
              <w:rPr>
                <w:rFonts w:ascii="Helvetica" w:hAnsi="Helvetica" w:cs="Helvetica"/>
                <w:color w:val="336699"/>
                <w:sz w:val="21"/>
                <w:szCs w:val="21"/>
                <w:u w:val="single"/>
                <w:shd w:val="clear" w:color="auto" w:fill="FFFFFF"/>
              </w:rPr>
              <w:t>:</w:t>
            </w:r>
            <w:r w:rsidRPr="005C4E96">
              <w:rPr>
                <w:rFonts w:ascii="Helvetica" w:hAnsi="Helvetica" w:cs="Helvetica"/>
                <w:color w:val="336699"/>
                <w:sz w:val="21"/>
                <w:szCs w:val="21"/>
                <w:shd w:val="clear" w:color="auto" w:fill="FFFFFF"/>
              </w:rPr>
              <w:t xml:space="preserve"> mértéke </w:t>
            </w:r>
            <w:r w:rsidRPr="001449BD">
              <w:rPr>
                <w:rFonts w:ascii="Helvetica" w:hAnsi="Helvetica" w:cs="Helvetica"/>
                <w:color w:val="336699"/>
                <w:sz w:val="21"/>
                <w:szCs w:val="21"/>
                <w:shd w:val="clear" w:color="auto" w:fill="FFFFFF"/>
              </w:rPr>
              <w:t>hibás teljesítéssel érintett minden megkezdett naptári napjára vonatkozóan</w:t>
            </w:r>
            <w:r w:rsidRPr="005C4E96">
              <w:rPr>
                <w:rFonts w:ascii="Helvetica" w:hAnsi="Helvetica" w:cs="Helvetica"/>
                <w:color w:val="336699"/>
                <w:sz w:val="21"/>
                <w:szCs w:val="21"/>
                <w:shd w:val="clear" w:color="auto" w:fill="FFFFFF"/>
              </w:rPr>
              <w:t xml:space="preserve"> – az általános forgalmi adó nélkül számított - vállalkozói díj </w:t>
            </w:r>
            <w:r w:rsidRPr="007071BB">
              <w:rPr>
                <w:rFonts w:ascii="Helvetica" w:hAnsi="Helvetica" w:cs="Helvetica"/>
                <w:color w:val="336699"/>
                <w:sz w:val="21"/>
                <w:szCs w:val="21"/>
                <w:shd w:val="clear" w:color="auto" w:fill="FFFFFF"/>
              </w:rPr>
              <w:t>1 %-a.</w:t>
            </w:r>
            <w:r w:rsidRPr="005C4E96">
              <w:rPr>
                <w:rFonts w:ascii="Helvetica" w:hAnsi="Helvetica" w:cs="Helvetica"/>
                <w:color w:val="336699"/>
                <w:sz w:val="21"/>
                <w:szCs w:val="21"/>
                <w:shd w:val="clear" w:color="auto" w:fill="FFFFFF"/>
              </w:rPr>
              <w:t xml:space="preserve"> A kötbér kumulált összegének felső határa a – az általános forgalmi adó nélkü</w:t>
            </w:r>
            <w:r>
              <w:rPr>
                <w:rFonts w:ascii="Helvetica" w:hAnsi="Helvetica" w:cs="Helvetica"/>
                <w:color w:val="336699"/>
                <w:sz w:val="21"/>
                <w:szCs w:val="21"/>
                <w:shd w:val="clear" w:color="auto" w:fill="FFFFFF"/>
              </w:rPr>
              <w:t xml:space="preserve">l számított - </w:t>
            </w:r>
            <w:r w:rsidRPr="007071BB">
              <w:rPr>
                <w:rFonts w:ascii="Helvetica" w:hAnsi="Helvetica" w:cs="Helvetica"/>
                <w:color w:val="336699"/>
                <w:sz w:val="21"/>
                <w:szCs w:val="21"/>
                <w:shd w:val="clear" w:color="auto" w:fill="FFFFFF"/>
              </w:rPr>
              <w:t>vállalkozói díj 2</w:t>
            </w:r>
            <w:r>
              <w:rPr>
                <w:rFonts w:ascii="Helvetica" w:hAnsi="Helvetica" w:cs="Helvetica"/>
                <w:color w:val="336699"/>
                <w:sz w:val="21"/>
                <w:szCs w:val="21"/>
                <w:shd w:val="clear" w:color="auto" w:fill="FFFFFF"/>
              </w:rPr>
              <w:t>0</w:t>
            </w:r>
            <w:r w:rsidRPr="007071BB">
              <w:rPr>
                <w:rFonts w:ascii="Helvetica" w:hAnsi="Helvetica" w:cs="Helvetica"/>
                <w:color w:val="336699"/>
                <w:sz w:val="21"/>
                <w:szCs w:val="21"/>
                <w:shd w:val="clear" w:color="auto" w:fill="FFFFFF"/>
              </w:rPr>
              <w:t xml:space="preserve"> %-a</w:t>
            </w:r>
            <w:r w:rsidRPr="005C4E96">
              <w:rPr>
                <w:rFonts w:ascii="Helvetica" w:hAnsi="Helvetica" w:cs="Helvetica"/>
                <w:color w:val="336699"/>
                <w:sz w:val="21"/>
                <w:szCs w:val="21"/>
                <w:shd w:val="clear" w:color="auto" w:fill="FFFFFF"/>
              </w:rPr>
              <w:t>.</w:t>
            </w:r>
            <w:bookmarkEnd w:id="5"/>
            <w:r w:rsidRPr="005C4E96">
              <w:rPr>
                <w:rFonts w:ascii="Helvetica" w:hAnsi="Helvetica" w:cs="Helvetica"/>
                <w:color w:val="336699"/>
                <w:sz w:val="21"/>
                <w:szCs w:val="21"/>
                <w:shd w:val="clear" w:color="auto" w:fill="FFFFFF"/>
              </w:rPr>
              <w:t xml:space="preserve"> A kötbéralap meghatározását a szerződéstervezet tartalmazza.</w:t>
            </w:r>
          </w:p>
          <w:p w14:paraId="74821045" w14:textId="77777777" w:rsidR="00B12EE8" w:rsidRPr="005C4E96" w:rsidRDefault="00B12EE8" w:rsidP="00B12EE8">
            <w:pPr>
              <w:outlineLvl w:val="0"/>
              <w:rPr>
                <w:rFonts w:ascii="Helvetica" w:hAnsi="Helvetica" w:cs="Helvetica"/>
                <w:color w:val="336699"/>
                <w:sz w:val="21"/>
                <w:szCs w:val="21"/>
                <w:shd w:val="clear" w:color="auto" w:fill="FFFFFF"/>
              </w:rPr>
            </w:pPr>
          </w:p>
          <w:p w14:paraId="3CB721A6" w14:textId="77777777" w:rsidR="00B12EE8" w:rsidRPr="00E82D2D" w:rsidRDefault="00B12EE8" w:rsidP="00B12EE8">
            <w:pPr>
              <w:outlineLvl w:val="0"/>
              <w:rPr>
                <w:rFonts w:ascii="Helvetica" w:hAnsi="Helvetica" w:cs="Helvetica"/>
                <w:color w:val="336699"/>
                <w:sz w:val="21"/>
                <w:szCs w:val="21"/>
                <w:shd w:val="clear" w:color="auto" w:fill="FFFFFF"/>
              </w:rPr>
            </w:pPr>
            <w:r w:rsidRPr="005C4E96">
              <w:rPr>
                <w:rFonts w:ascii="Helvetica" w:hAnsi="Helvetica" w:cs="Helvetica"/>
                <w:color w:val="336699"/>
                <w:sz w:val="21"/>
                <w:szCs w:val="21"/>
                <w:u w:val="single"/>
                <w:shd w:val="clear" w:color="auto" w:fill="FFFFFF"/>
              </w:rPr>
              <w:t>Meghiúsulási kötbér:</w:t>
            </w:r>
            <w:r w:rsidRPr="005C4E96">
              <w:rPr>
                <w:rFonts w:ascii="Helvetica" w:hAnsi="Helvetica" w:cs="Helvetica"/>
                <w:color w:val="336699"/>
                <w:sz w:val="21"/>
                <w:szCs w:val="21"/>
                <w:shd w:val="clear" w:color="auto" w:fill="FFFFFF"/>
              </w:rPr>
              <w:t xml:space="preserve"> a – az általános forgalmi adó nélkül számított - vállalkozói díj 20%-a. A meghiúsulási kötbér alapja a – az általános forgalmi adó nélkül számított - vállalkozói díj.</w:t>
            </w:r>
            <w:r w:rsidRPr="00E82D2D">
              <w:rPr>
                <w:rFonts w:ascii="Helvetica" w:hAnsi="Helvetica" w:cs="Helvetica"/>
                <w:color w:val="336699"/>
                <w:sz w:val="21"/>
                <w:szCs w:val="21"/>
                <w:shd w:val="clear" w:color="auto" w:fill="FFFFFF"/>
              </w:rPr>
              <w:t xml:space="preserve"> Meghiúsulási kötbér a késedelmi kötbérrel együtt nem érvényesíthető. </w:t>
            </w:r>
          </w:p>
          <w:p w14:paraId="5892BD70" w14:textId="77777777" w:rsidR="00B12EE8" w:rsidRPr="00E82D2D" w:rsidRDefault="00B12EE8" w:rsidP="00B12EE8">
            <w:pPr>
              <w:outlineLvl w:val="0"/>
              <w:rPr>
                <w:rFonts w:ascii="Helvetica" w:hAnsi="Helvetica" w:cs="Helvetica"/>
                <w:color w:val="336699"/>
                <w:sz w:val="21"/>
                <w:szCs w:val="21"/>
                <w:shd w:val="clear" w:color="auto" w:fill="FFFFFF"/>
              </w:rPr>
            </w:pPr>
          </w:p>
          <w:p w14:paraId="107A4D41" w14:textId="77777777" w:rsidR="00B12EE8" w:rsidRPr="005C4E96" w:rsidRDefault="00B12EE8" w:rsidP="00B12EE8">
            <w:pPr>
              <w:outlineLvl w:val="0"/>
              <w:rPr>
                <w:rFonts w:ascii="Helvetica" w:hAnsi="Helvetica" w:cs="Helvetica"/>
                <w:color w:val="336699"/>
                <w:sz w:val="21"/>
                <w:szCs w:val="21"/>
                <w:shd w:val="clear" w:color="auto" w:fill="FFFFFF"/>
              </w:rPr>
            </w:pPr>
            <w:r w:rsidRPr="00E82D2D">
              <w:rPr>
                <w:rFonts w:ascii="Helvetica" w:hAnsi="Helvetica" w:cs="Helvetica"/>
                <w:color w:val="336699"/>
                <w:sz w:val="21"/>
                <w:szCs w:val="21"/>
                <w:shd w:val="clear" w:color="auto" w:fill="FFFFFF"/>
              </w:rPr>
              <w:t>Ajánlatkérő jogosult a kötbért a vállalkozói díjból a Ptk. 6:139. § (1) bekezdése szerint visszatartani. Ajánlatkérőnek jogában áll a Kbt. 135. § (6) bekezdésének figyelembevételével az érvényesített kötbért a vállalkozói díjba beszámítani.</w:t>
            </w:r>
          </w:p>
          <w:p w14:paraId="3EF268BE" w14:textId="77777777" w:rsidR="00B12EE8" w:rsidRPr="005C4E96" w:rsidRDefault="00B12EE8" w:rsidP="00B12EE8">
            <w:pPr>
              <w:outlineLvl w:val="0"/>
              <w:rPr>
                <w:rFonts w:ascii="Helvetica" w:hAnsi="Helvetica" w:cs="Helvetica"/>
                <w:color w:val="336699"/>
                <w:sz w:val="21"/>
                <w:szCs w:val="21"/>
                <w:shd w:val="clear" w:color="auto" w:fill="FFFFFF"/>
              </w:rPr>
            </w:pPr>
          </w:p>
          <w:p w14:paraId="74A9085A" w14:textId="3CFAF56D" w:rsidR="00B12EE8" w:rsidRDefault="00B12EE8" w:rsidP="00B12EE8">
            <w:pPr>
              <w:outlineLvl w:val="0"/>
              <w:rPr>
                <w:rFonts w:ascii="Helvetica" w:hAnsi="Helvetica" w:cs="Helvetica"/>
                <w:color w:val="336699"/>
                <w:sz w:val="21"/>
                <w:szCs w:val="21"/>
                <w:shd w:val="clear" w:color="auto" w:fill="FFFFFF"/>
              </w:rPr>
            </w:pPr>
            <w:r w:rsidRPr="005C4E96">
              <w:rPr>
                <w:rFonts w:ascii="Helvetica" w:hAnsi="Helvetica" w:cs="Helvetica"/>
                <w:color w:val="336699"/>
                <w:sz w:val="21"/>
                <w:szCs w:val="21"/>
                <w:u w:val="single"/>
                <w:shd w:val="clear" w:color="auto" w:fill="FFFFFF"/>
              </w:rPr>
              <w:t>Jótállás:</w:t>
            </w:r>
            <w:r w:rsidRPr="005C4E96">
              <w:rPr>
                <w:rFonts w:ascii="Helvetica" w:hAnsi="Helvetica" w:cs="Helvetica"/>
                <w:color w:val="336699"/>
                <w:sz w:val="21"/>
                <w:szCs w:val="21"/>
                <w:shd w:val="clear" w:color="auto" w:fill="FFFFFF"/>
              </w:rPr>
              <w:t xml:space="preserve"> a sikeres műszaki átadás-átvételi eljárást dokumentáló jegyzőkönyv keltétől számított </w:t>
            </w:r>
            <w:r w:rsidR="001E2ED8" w:rsidRPr="00D263CA">
              <w:rPr>
                <w:rFonts w:ascii="Helvetica" w:hAnsi="Helvetica" w:cs="Helvetica"/>
                <w:color w:val="336699"/>
                <w:sz w:val="21"/>
                <w:szCs w:val="21"/>
                <w:shd w:val="clear" w:color="auto" w:fill="FFFFFF"/>
              </w:rPr>
              <w:t>36</w:t>
            </w:r>
            <w:r w:rsidRPr="00D263CA">
              <w:rPr>
                <w:rFonts w:ascii="Helvetica" w:hAnsi="Helvetica" w:cs="Helvetica"/>
                <w:color w:val="336699"/>
                <w:sz w:val="21"/>
                <w:szCs w:val="21"/>
                <w:shd w:val="clear" w:color="auto" w:fill="FFFFFF"/>
              </w:rPr>
              <w:t xml:space="preserve"> hónap</w:t>
            </w:r>
            <w:r w:rsidRPr="005C4E96">
              <w:rPr>
                <w:rFonts w:ascii="Helvetica" w:hAnsi="Helvetica" w:cs="Helvetica"/>
                <w:color w:val="336699"/>
                <w:sz w:val="21"/>
                <w:szCs w:val="21"/>
                <w:shd w:val="clear" w:color="auto" w:fill="FFFFFF"/>
              </w:rPr>
              <w:t xml:space="preserve">, szerződéstervezetben részletezettek szerint. </w:t>
            </w:r>
          </w:p>
          <w:p w14:paraId="0BFFE7B5" w14:textId="77777777" w:rsidR="00B12EE8" w:rsidRPr="005C4E96" w:rsidRDefault="00B12EE8" w:rsidP="00B12EE8">
            <w:pPr>
              <w:outlineLvl w:val="0"/>
              <w:rPr>
                <w:rFonts w:ascii="Helvetica" w:hAnsi="Helvetica" w:cs="Helvetica"/>
                <w:color w:val="336699"/>
                <w:sz w:val="21"/>
                <w:szCs w:val="21"/>
                <w:shd w:val="clear" w:color="auto" w:fill="FFFFFF"/>
              </w:rPr>
            </w:pPr>
          </w:p>
          <w:p w14:paraId="158CD2A3" w14:textId="7368C5DF" w:rsidR="0037484E" w:rsidRPr="007A402F" w:rsidRDefault="00B12EE8" w:rsidP="00B12EE8">
            <w:pPr>
              <w:autoSpaceDE w:val="0"/>
              <w:autoSpaceDN w:val="0"/>
              <w:adjustRightInd w:val="0"/>
              <w:rPr>
                <w:rFonts w:eastAsia="Times New Roman"/>
                <w:sz w:val="22"/>
                <w:szCs w:val="22"/>
                <w:shd w:val="clear" w:color="auto" w:fill="FFFFFF"/>
                <w:lang w:eastAsia="hu-HU"/>
              </w:rPr>
            </w:pPr>
            <w:r w:rsidRPr="005C4E96">
              <w:rPr>
                <w:rFonts w:ascii="Helvetica" w:hAnsi="Helvetica" w:cs="Helvetica"/>
                <w:color w:val="336699"/>
                <w:sz w:val="21"/>
                <w:szCs w:val="21"/>
                <w:shd w:val="clear" w:color="auto" w:fill="FFFFFF"/>
              </w:rPr>
              <w:t>Részletes feltételek a kivitelezési szerződésben.</w:t>
            </w:r>
          </w:p>
        </w:tc>
      </w:tr>
      <w:tr w:rsidR="0037484E" w:rsidRPr="007A402F" w14:paraId="06571A53" w14:textId="77777777" w:rsidTr="00F86485">
        <w:tc>
          <w:tcPr>
            <w:tcW w:w="9795" w:type="dxa"/>
            <w:gridSpan w:val="2"/>
            <w:hideMark/>
          </w:tcPr>
          <w:p w14:paraId="0B74B4AC" w14:textId="77777777" w:rsidR="0037484E" w:rsidRPr="001E71E3" w:rsidRDefault="0037484E" w:rsidP="00F86485">
            <w:pPr>
              <w:spacing w:before="120" w:after="120"/>
              <w:rPr>
                <w:rFonts w:eastAsia="Times New Roman"/>
                <w:b/>
                <w:bCs/>
                <w:sz w:val="22"/>
                <w:szCs w:val="22"/>
                <w:lang w:eastAsia="hu-HU"/>
              </w:rPr>
            </w:pPr>
            <w:r w:rsidRPr="007A402F">
              <w:rPr>
                <w:rFonts w:eastAsia="Times New Roman"/>
                <w:b/>
                <w:bCs/>
                <w:sz w:val="22"/>
                <w:szCs w:val="22"/>
                <w:lang w:eastAsia="hu-HU"/>
              </w:rPr>
              <w:t>III.1.5) Az ellenszolgáltatás teljesítésének feltételei és / vagy hivatkozás a vonatkozó jogszabályi rendelkezésekre:</w:t>
            </w:r>
          </w:p>
          <w:p w14:paraId="0F99ADA6" w14:textId="571BC866" w:rsidR="005B6F49" w:rsidRPr="00EB7A1F" w:rsidRDefault="005B6F49" w:rsidP="005B6F49">
            <w:pPr>
              <w:outlineLvl w:val="0"/>
              <w:rPr>
                <w:rFonts w:ascii="Helvetica" w:hAnsi="Helvetica" w:cs="Helvetica"/>
                <w:color w:val="336699"/>
                <w:sz w:val="21"/>
                <w:szCs w:val="21"/>
                <w:shd w:val="clear" w:color="auto" w:fill="FFFFFF"/>
              </w:rPr>
            </w:pPr>
            <w:r w:rsidRPr="00EB7A1F">
              <w:rPr>
                <w:rFonts w:ascii="Helvetica" w:hAnsi="Helvetica" w:cs="Helvetica"/>
                <w:color w:val="336699"/>
                <w:sz w:val="21"/>
                <w:szCs w:val="21"/>
                <w:shd w:val="clear" w:color="auto" w:fill="FFFFFF"/>
              </w:rPr>
              <w:t xml:space="preserve">Ajánlatkérő az ellenszolgáltatást a </w:t>
            </w:r>
            <w:r w:rsidR="00AE2E97" w:rsidRPr="0040171C">
              <w:rPr>
                <w:rFonts w:ascii="Verdana" w:hAnsi="Verdana"/>
                <w:color w:val="0070C0"/>
                <w:sz w:val="20"/>
                <w:szCs w:val="20"/>
              </w:rPr>
              <w:t>BMÖGF/</w:t>
            </w:r>
            <w:r w:rsidR="00E12A00">
              <w:rPr>
                <w:rFonts w:ascii="Verdana" w:hAnsi="Verdana"/>
                <w:color w:val="0070C0"/>
                <w:sz w:val="20"/>
                <w:szCs w:val="20"/>
              </w:rPr>
              <w:t>548</w:t>
            </w:r>
            <w:r w:rsidR="00AE2E97" w:rsidRPr="0040171C">
              <w:rPr>
                <w:rFonts w:ascii="Verdana" w:hAnsi="Verdana"/>
                <w:color w:val="0070C0"/>
                <w:sz w:val="20"/>
                <w:szCs w:val="20"/>
              </w:rPr>
              <w:t>/202</w:t>
            </w:r>
            <w:r w:rsidR="00E12A00">
              <w:rPr>
                <w:rFonts w:ascii="Verdana" w:hAnsi="Verdana"/>
                <w:color w:val="0070C0"/>
                <w:sz w:val="20"/>
                <w:szCs w:val="20"/>
              </w:rPr>
              <w:t>2</w:t>
            </w:r>
            <w:r w:rsidRPr="0040171C">
              <w:rPr>
                <w:rFonts w:ascii="Helvetica" w:hAnsi="Helvetica" w:cs="Helvetica"/>
                <w:color w:val="0070C0"/>
                <w:sz w:val="21"/>
                <w:szCs w:val="21"/>
                <w:shd w:val="clear" w:color="auto" w:fill="FFFFFF"/>
              </w:rPr>
              <w:t xml:space="preserve"> </w:t>
            </w:r>
            <w:r w:rsidRPr="00EB7A1F">
              <w:rPr>
                <w:rFonts w:ascii="Helvetica" w:hAnsi="Helvetica" w:cs="Helvetica"/>
                <w:color w:val="336699"/>
                <w:sz w:val="21"/>
                <w:szCs w:val="21"/>
                <w:shd w:val="clear" w:color="auto" w:fill="FFFFFF"/>
              </w:rPr>
              <w:t>számú projekt forrásából finanszírozza. A támogatás utófinanszírozás, intenzitása: 100,000000%.</w:t>
            </w:r>
          </w:p>
          <w:p w14:paraId="15A778EC" w14:textId="77777777" w:rsidR="005B6F49" w:rsidRPr="00EB7A1F" w:rsidRDefault="005B6F49" w:rsidP="005B6F49">
            <w:pPr>
              <w:outlineLvl w:val="0"/>
              <w:rPr>
                <w:rFonts w:ascii="Helvetica" w:hAnsi="Helvetica" w:cs="Helvetica"/>
                <w:color w:val="336699"/>
                <w:sz w:val="21"/>
                <w:szCs w:val="21"/>
                <w:shd w:val="clear" w:color="auto" w:fill="FFFFFF"/>
              </w:rPr>
            </w:pPr>
          </w:p>
          <w:p w14:paraId="54D6B160" w14:textId="77777777" w:rsidR="005B6F49" w:rsidRPr="00EB7A1F" w:rsidRDefault="005B6F49" w:rsidP="005B6F49">
            <w:pPr>
              <w:outlineLvl w:val="0"/>
              <w:rPr>
                <w:rFonts w:ascii="Helvetica" w:hAnsi="Helvetica" w:cs="Helvetica"/>
                <w:color w:val="336699"/>
                <w:sz w:val="21"/>
                <w:szCs w:val="21"/>
                <w:shd w:val="clear" w:color="auto" w:fill="FFFFFF"/>
              </w:rPr>
            </w:pPr>
            <w:r w:rsidRPr="00EB7A1F">
              <w:rPr>
                <w:rFonts w:ascii="Helvetica" w:hAnsi="Helvetica" w:cs="Helvetica"/>
                <w:color w:val="336699"/>
                <w:sz w:val="21"/>
                <w:szCs w:val="21"/>
                <w:shd w:val="clear" w:color="auto" w:fill="FFFFFF"/>
              </w:rPr>
              <w:t xml:space="preserve">Az ajánlatkérés, a szerződéskötés és a kifizetés pénzneme: HUF. </w:t>
            </w:r>
          </w:p>
          <w:p w14:paraId="4B5FA031" w14:textId="77777777" w:rsidR="005B6F49" w:rsidRPr="00EB7A1F" w:rsidRDefault="005B6F49" w:rsidP="005B6F49">
            <w:pPr>
              <w:outlineLvl w:val="0"/>
              <w:rPr>
                <w:rFonts w:ascii="Helvetica" w:hAnsi="Helvetica" w:cs="Helvetica"/>
                <w:color w:val="336699"/>
                <w:sz w:val="21"/>
                <w:szCs w:val="21"/>
                <w:shd w:val="clear" w:color="auto" w:fill="FFFFFF"/>
              </w:rPr>
            </w:pPr>
          </w:p>
          <w:p w14:paraId="2E915C5B" w14:textId="77777777" w:rsidR="005B6F49" w:rsidRDefault="005B6F49" w:rsidP="005B6F49">
            <w:pPr>
              <w:outlineLvl w:val="0"/>
              <w:rPr>
                <w:rFonts w:ascii="Helvetica" w:hAnsi="Helvetica" w:cs="Helvetica"/>
                <w:color w:val="336699"/>
                <w:sz w:val="21"/>
                <w:szCs w:val="21"/>
                <w:shd w:val="clear" w:color="auto" w:fill="FFFFFF"/>
              </w:rPr>
            </w:pPr>
            <w:r w:rsidRPr="00EB7A1F">
              <w:rPr>
                <w:rFonts w:ascii="Helvetica" w:hAnsi="Helvetica" w:cs="Helvetica"/>
                <w:color w:val="336699"/>
                <w:sz w:val="21"/>
                <w:szCs w:val="21"/>
                <w:shd w:val="clear" w:color="auto" w:fill="FFFFFF"/>
              </w:rPr>
              <w:t>Ajánlatkérő tartalékkeretet nem alkalmaz.</w:t>
            </w:r>
          </w:p>
          <w:p w14:paraId="1898C0CD" w14:textId="77777777" w:rsidR="005B6F49" w:rsidRPr="000C1510" w:rsidRDefault="005B6F49" w:rsidP="005B6F49">
            <w:pPr>
              <w:outlineLvl w:val="0"/>
              <w:rPr>
                <w:rFonts w:ascii="Garamond" w:hAnsi="Garamond"/>
                <w:color w:val="336699"/>
                <w:sz w:val="22"/>
                <w:szCs w:val="22"/>
                <w:shd w:val="clear" w:color="auto" w:fill="FFFFFF"/>
              </w:rPr>
            </w:pPr>
          </w:p>
          <w:p w14:paraId="37293F5B" w14:textId="77777777" w:rsidR="005B6F49" w:rsidRPr="00EB7A1F" w:rsidRDefault="005B6F49" w:rsidP="005B6F49">
            <w:pPr>
              <w:outlineLvl w:val="0"/>
              <w:rPr>
                <w:rFonts w:ascii="Helvetica" w:hAnsi="Helvetica" w:cs="Helvetica"/>
                <w:color w:val="336699"/>
                <w:sz w:val="21"/>
                <w:szCs w:val="21"/>
                <w:shd w:val="clear" w:color="auto" w:fill="FFFFFF"/>
              </w:rPr>
            </w:pPr>
            <w:r w:rsidRPr="00EB7A1F">
              <w:rPr>
                <w:rFonts w:ascii="Helvetica" w:hAnsi="Helvetica" w:cs="Helvetica"/>
                <w:color w:val="336699"/>
                <w:sz w:val="21"/>
                <w:szCs w:val="21"/>
                <w:shd w:val="clear" w:color="auto" w:fill="FFFFFF"/>
              </w:rPr>
              <w:t xml:space="preserve">Előleg: Az ajánlatkérő a szerződésben foglalt – tartalékkeret és általános forgalmi adó nélkül számított - teljes ellenszolgáltatás 5 %-ának megfelelő összeg, mint előleg igénybevételének lehetőségét biztosítja. </w:t>
            </w:r>
          </w:p>
          <w:p w14:paraId="44705974" w14:textId="77777777" w:rsidR="005B6F49" w:rsidRPr="000C1510" w:rsidRDefault="005B6F49" w:rsidP="005B6F49">
            <w:pPr>
              <w:outlineLvl w:val="0"/>
              <w:rPr>
                <w:rFonts w:ascii="Garamond" w:hAnsi="Garamond"/>
                <w:color w:val="336699"/>
                <w:sz w:val="22"/>
                <w:szCs w:val="22"/>
                <w:shd w:val="clear" w:color="auto" w:fill="FFFFFF"/>
              </w:rPr>
            </w:pPr>
          </w:p>
          <w:p w14:paraId="2524975A" w14:textId="4C94227F" w:rsidR="005B6F49" w:rsidRPr="0040171C" w:rsidRDefault="005B6F49" w:rsidP="005B6F49">
            <w:pPr>
              <w:outlineLvl w:val="0"/>
              <w:rPr>
                <w:rFonts w:ascii="Helvetica" w:hAnsi="Helvetica" w:cs="Helvetica"/>
                <w:color w:val="336699"/>
                <w:sz w:val="21"/>
                <w:szCs w:val="21"/>
                <w:shd w:val="clear" w:color="auto" w:fill="FFFFFF"/>
              </w:rPr>
            </w:pPr>
            <w:r w:rsidRPr="0039320C">
              <w:rPr>
                <w:rFonts w:ascii="Helvetica" w:hAnsi="Helvetica" w:cs="Helvetica"/>
                <w:color w:val="336699"/>
                <w:sz w:val="21"/>
                <w:szCs w:val="21"/>
                <w:shd w:val="clear" w:color="auto" w:fill="FFFFFF"/>
              </w:rPr>
              <w:t>Fizetési ütemezés</w:t>
            </w:r>
            <w:r>
              <w:rPr>
                <w:rFonts w:ascii="Helvetica" w:hAnsi="Helvetica" w:cs="Helvetica"/>
                <w:color w:val="336699"/>
                <w:sz w:val="21"/>
                <w:szCs w:val="21"/>
                <w:shd w:val="clear" w:color="auto" w:fill="FFFFFF"/>
              </w:rPr>
              <w:t xml:space="preserve"> az alapfeladatok esetében</w:t>
            </w:r>
            <w:r w:rsidRPr="0039320C">
              <w:rPr>
                <w:rFonts w:ascii="Helvetica" w:hAnsi="Helvetica" w:cs="Helvetica"/>
                <w:color w:val="336699"/>
                <w:sz w:val="21"/>
                <w:szCs w:val="21"/>
                <w:shd w:val="clear" w:color="auto" w:fill="FFFFFF"/>
              </w:rPr>
              <w:t xml:space="preserve">: előlegbekérő (5%) és </w:t>
            </w:r>
            <w:r w:rsidR="00D460EB">
              <w:rPr>
                <w:rFonts w:ascii="Helvetica" w:hAnsi="Helvetica" w:cs="Helvetica"/>
                <w:color w:val="336699"/>
                <w:sz w:val="21"/>
                <w:szCs w:val="21"/>
                <w:shd w:val="clear" w:color="auto" w:fill="FFFFFF"/>
              </w:rPr>
              <w:t>1</w:t>
            </w:r>
            <w:r w:rsidRPr="0039320C">
              <w:rPr>
                <w:rFonts w:ascii="Helvetica" w:hAnsi="Helvetica" w:cs="Helvetica"/>
                <w:color w:val="336699"/>
                <w:sz w:val="21"/>
                <w:szCs w:val="21"/>
                <w:shd w:val="clear" w:color="auto" w:fill="FFFFFF"/>
              </w:rPr>
              <w:t xml:space="preserve"> </w:t>
            </w:r>
            <w:r w:rsidRPr="0040171C">
              <w:rPr>
                <w:rFonts w:ascii="Helvetica" w:hAnsi="Helvetica" w:cs="Helvetica"/>
                <w:color w:val="336699"/>
                <w:sz w:val="21"/>
                <w:szCs w:val="21"/>
                <w:shd w:val="clear" w:color="auto" w:fill="FFFFFF"/>
              </w:rPr>
              <w:t>részszámla</w:t>
            </w:r>
            <w:r w:rsidR="00D460EB">
              <w:rPr>
                <w:rFonts w:ascii="Helvetica" w:hAnsi="Helvetica" w:cs="Helvetica"/>
                <w:color w:val="336699"/>
                <w:sz w:val="21"/>
                <w:szCs w:val="21"/>
                <w:shd w:val="clear" w:color="auto" w:fill="FFFFFF"/>
              </w:rPr>
              <w:t xml:space="preserve"> a nettó</w:t>
            </w:r>
            <w:r w:rsidRPr="0040171C">
              <w:rPr>
                <w:rFonts w:ascii="Helvetica" w:hAnsi="Helvetica" w:cs="Helvetica"/>
                <w:color w:val="336699"/>
                <w:sz w:val="21"/>
                <w:szCs w:val="21"/>
                <w:shd w:val="clear" w:color="auto" w:fill="FFFFFF"/>
              </w:rPr>
              <w:t xml:space="preserve"> Vállalkoz</w:t>
            </w:r>
            <w:r w:rsidR="00D460EB">
              <w:rPr>
                <w:rFonts w:ascii="Helvetica" w:hAnsi="Helvetica" w:cs="Helvetica"/>
                <w:color w:val="336699"/>
                <w:sz w:val="21"/>
                <w:szCs w:val="21"/>
                <w:shd w:val="clear" w:color="auto" w:fill="FFFFFF"/>
              </w:rPr>
              <w:t>ó</w:t>
            </w:r>
            <w:r w:rsidRPr="0040171C">
              <w:rPr>
                <w:rFonts w:ascii="Helvetica" w:hAnsi="Helvetica" w:cs="Helvetica"/>
                <w:color w:val="336699"/>
                <w:sz w:val="21"/>
                <w:szCs w:val="21"/>
                <w:shd w:val="clear" w:color="auto" w:fill="FFFFFF"/>
              </w:rPr>
              <w:t xml:space="preserve">i díj </w:t>
            </w:r>
            <w:r w:rsidR="00D460EB">
              <w:rPr>
                <w:rFonts w:ascii="Helvetica" w:hAnsi="Helvetica" w:cs="Helvetica"/>
                <w:color w:val="336699"/>
                <w:sz w:val="21"/>
                <w:szCs w:val="21"/>
                <w:shd w:val="clear" w:color="auto" w:fill="FFFFFF"/>
              </w:rPr>
              <w:t xml:space="preserve">50 </w:t>
            </w:r>
            <w:r w:rsidRPr="0040171C">
              <w:rPr>
                <w:rFonts w:ascii="Helvetica" w:hAnsi="Helvetica" w:cs="Helvetica"/>
                <w:color w:val="336699"/>
                <w:sz w:val="21"/>
                <w:szCs w:val="21"/>
                <w:shd w:val="clear" w:color="auto" w:fill="FFFFFF"/>
              </w:rPr>
              <w:t>%-</w:t>
            </w:r>
            <w:proofErr w:type="gramStart"/>
            <w:r w:rsidRPr="0040171C">
              <w:rPr>
                <w:rFonts w:ascii="Helvetica" w:hAnsi="Helvetica" w:cs="Helvetica"/>
                <w:color w:val="336699"/>
                <w:sz w:val="21"/>
                <w:szCs w:val="21"/>
                <w:shd w:val="clear" w:color="auto" w:fill="FFFFFF"/>
              </w:rPr>
              <w:t>a</w:t>
            </w:r>
            <w:proofErr w:type="gramEnd"/>
            <w:r w:rsidRPr="0040171C">
              <w:rPr>
                <w:rFonts w:ascii="Helvetica" w:hAnsi="Helvetica" w:cs="Helvetica"/>
                <w:color w:val="336699"/>
                <w:sz w:val="21"/>
                <w:szCs w:val="21"/>
                <w:shd w:val="clear" w:color="auto" w:fill="FFFFFF"/>
              </w:rPr>
              <w:t>, 5</w:t>
            </w:r>
            <w:r w:rsidR="00D460EB">
              <w:rPr>
                <w:rFonts w:ascii="Helvetica" w:hAnsi="Helvetica" w:cs="Helvetica"/>
                <w:color w:val="336699"/>
                <w:sz w:val="21"/>
                <w:szCs w:val="21"/>
                <w:shd w:val="clear" w:color="auto" w:fill="FFFFFF"/>
              </w:rPr>
              <w:t xml:space="preserve">0 </w:t>
            </w:r>
            <w:r w:rsidRPr="0040171C">
              <w:rPr>
                <w:rFonts w:ascii="Helvetica" w:hAnsi="Helvetica" w:cs="Helvetica"/>
                <w:color w:val="336699"/>
                <w:sz w:val="21"/>
                <w:szCs w:val="21"/>
                <w:shd w:val="clear" w:color="auto" w:fill="FFFFFF"/>
              </w:rPr>
              <w:t xml:space="preserve">%-os készültségi fok elérésekor, valamint végszámla: Vállalkozási díj </w:t>
            </w:r>
            <w:r w:rsidR="00D460EB">
              <w:rPr>
                <w:rFonts w:ascii="Helvetica" w:hAnsi="Helvetica" w:cs="Helvetica"/>
                <w:color w:val="336699"/>
                <w:sz w:val="21"/>
                <w:szCs w:val="21"/>
                <w:shd w:val="clear" w:color="auto" w:fill="FFFFFF"/>
              </w:rPr>
              <w:t>5</w:t>
            </w:r>
            <w:r w:rsidRPr="0040171C">
              <w:rPr>
                <w:rFonts w:ascii="Helvetica" w:hAnsi="Helvetica" w:cs="Helvetica"/>
                <w:color w:val="336699"/>
                <w:sz w:val="21"/>
                <w:szCs w:val="21"/>
                <w:shd w:val="clear" w:color="auto" w:fill="FFFFFF"/>
              </w:rPr>
              <w:t>0</w:t>
            </w:r>
            <w:r w:rsidR="00D460EB">
              <w:rPr>
                <w:rFonts w:ascii="Helvetica" w:hAnsi="Helvetica" w:cs="Helvetica"/>
                <w:color w:val="336699"/>
                <w:sz w:val="21"/>
                <w:szCs w:val="21"/>
                <w:shd w:val="clear" w:color="auto" w:fill="FFFFFF"/>
              </w:rPr>
              <w:t xml:space="preserve"> </w:t>
            </w:r>
            <w:r w:rsidRPr="0040171C">
              <w:rPr>
                <w:rFonts w:ascii="Helvetica" w:hAnsi="Helvetica" w:cs="Helvetica"/>
                <w:color w:val="336699"/>
                <w:sz w:val="21"/>
                <w:szCs w:val="21"/>
                <w:shd w:val="clear" w:color="auto" w:fill="FFFFFF"/>
              </w:rPr>
              <w:t>%-a, teljesítés-igazolás után. Az előleg a</w:t>
            </w:r>
            <w:r w:rsidR="00D460EB">
              <w:rPr>
                <w:rFonts w:ascii="Helvetica" w:hAnsi="Helvetica" w:cs="Helvetica"/>
                <w:color w:val="336699"/>
                <w:sz w:val="21"/>
                <w:szCs w:val="21"/>
                <w:shd w:val="clear" w:color="auto" w:fill="FFFFFF"/>
              </w:rPr>
              <w:t xml:space="preserve"> végszámlában </w:t>
            </w:r>
            <w:r w:rsidRPr="0040171C">
              <w:rPr>
                <w:rFonts w:ascii="Helvetica" w:hAnsi="Helvetica" w:cs="Helvetica"/>
                <w:color w:val="336699"/>
                <w:sz w:val="21"/>
                <w:szCs w:val="21"/>
                <w:shd w:val="clear" w:color="auto" w:fill="FFFFFF"/>
              </w:rPr>
              <w:t>kerül elszámolásra.</w:t>
            </w:r>
          </w:p>
          <w:p w14:paraId="07CF13DE" w14:textId="77777777" w:rsidR="005B6F49" w:rsidRPr="0039320C" w:rsidRDefault="005B6F49" w:rsidP="005B6F49">
            <w:pPr>
              <w:outlineLvl w:val="0"/>
              <w:rPr>
                <w:rFonts w:ascii="Helvetica" w:hAnsi="Helvetica" w:cs="Helvetica"/>
                <w:color w:val="336699"/>
                <w:sz w:val="21"/>
                <w:szCs w:val="21"/>
                <w:shd w:val="clear" w:color="auto" w:fill="FFFFFF"/>
              </w:rPr>
            </w:pPr>
          </w:p>
          <w:p w14:paraId="2E39D9A8" w14:textId="77777777" w:rsidR="005B6F49" w:rsidRPr="0039320C" w:rsidRDefault="005B6F49" w:rsidP="005B6F49">
            <w:pPr>
              <w:outlineLvl w:val="0"/>
              <w:rPr>
                <w:rFonts w:ascii="Helvetica" w:hAnsi="Helvetica" w:cs="Helvetica"/>
                <w:color w:val="336699"/>
                <w:sz w:val="21"/>
                <w:szCs w:val="21"/>
                <w:shd w:val="clear" w:color="auto" w:fill="FFFFFF"/>
              </w:rPr>
            </w:pPr>
            <w:r w:rsidRPr="0039320C">
              <w:rPr>
                <w:rFonts w:ascii="Helvetica" w:hAnsi="Helvetica" w:cs="Helvetica"/>
                <w:color w:val="336699"/>
                <w:sz w:val="21"/>
                <w:szCs w:val="21"/>
                <w:shd w:val="clear" w:color="auto" w:fill="FFFFFF"/>
              </w:rPr>
              <w:t>A számlák kifizetése a Kbt. 135. § (1)</w:t>
            </w:r>
            <w:r>
              <w:rPr>
                <w:rFonts w:ascii="Helvetica" w:hAnsi="Helvetica" w:cs="Helvetica"/>
                <w:color w:val="336699"/>
                <w:sz w:val="21"/>
                <w:szCs w:val="21"/>
                <w:shd w:val="clear" w:color="auto" w:fill="FFFFFF"/>
              </w:rPr>
              <w:t xml:space="preserve">, </w:t>
            </w:r>
            <w:r w:rsidRPr="0039320C">
              <w:rPr>
                <w:rFonts w:ascii="Helvetica" w:hAnsi="Helvetica" w:cs="Helvetica"/>
                <w:color w:val="336699"/>
                <w:sz w:val="21"/>
                <w:szCs w:val="21"/>
                <w:shd w:val="clear" w:color="auto" w:fill="FFFFFF"/>
              </w:rPr>
              <w:t>(3) és (5)-(7) bekezdései alapján, illetve a Ptk. 6:130. § (1)- (2) bekezdése, vagy amennyiben a nyertes ajánlattevő a teljesítéshez alvállalkozót vesz igénybe, a Ptk. 6:130. § (1)-(2) bekezdésétől eltérően a Kbt. 135. § (3) bekezdése szerint történik, figyelemmel az építési beruházások, valamint az építési beruházásokhoz kapcsolódó tervezői és mérnöki szolgáltatások közbeszerzésének részletes szabályairól szóló 322/2015. (X. 30.) Korm. rendelet 30</w:t>
            </w:r>
            <w:r>
              <w:rPr>
                <w:rFonts w:ascii="Helvetica" w:hAnsi="Helvetica" w:cs="Helvetica"/>
                <w:color w:val="336699"/>
                <w:sz w:val="21"/>
                <w:szCs w:val="21"/>
                <w:shd w:val="clear" w:color="auto" w:fill="FFFFFF"/>
              </w:rPr>
              <w:t xml:space="preserve"> és </w:t>
            </w:r>
            <w:r w:rsidRPr="0039320C">
              <w:rPr>
                <w:rFonts w:ascii="Helvetica" w:hAnsi="Helvetica" w:cs="Helvetica"/>
                <w:color w:val="336699"/>
                <w:sz w:val="21"/>
                <w:szCs w:val="21"/>
                <w:shd w:val="clear" w:color="auto" w:fill="FFFFFF"/>
              </w:rPr>
              <w:t>32. §</w:t>
            </w:r>
            <w:proofErr w:type="spellStart"/>
            <w:r w:rsidRPr="0039320C">
              <w:rPr>
                <w:rFonts w:ascii="Helvetica" w:hAnsi="Helvetica" w:cs="Helvetica"/>
                <w:color w:val="336699"/>
                <w:sz w:val="21"/>
                <w:szCs w:val="21"/>
                <w:shd w:val="clear" w:color="auto" w:fill="FFFFFF"/>
              </w:rPr>
              <w:t>-aiban</w:t>
            </w:r>
            <w:proofErr w:type="spellEnd"/>
            <w:r w:rsidRPr="0039320C">
              <w:rPr>
                <w:rFonts w:ascii="Helvetica" w:hAnsi="Helvetica" w:cs="Helvetica"/>
                <w:color w:val="336699"/>
                <w:sz w:val="21"/>
                <w:szCs w:val="21"/>
                <w:shd w:val="clear" w:color="auto" w:fill="FFFFFF"/>
              </w:rPr>
              <w:t xml:space="preserve"> foglaltakra. A kifizetés 30 napos fizetési határidő alkalmazásával, banki átutalással történik.</w:t>
            </w:r>
          </w:p>
          <w:p w14:paraId="6A3CB86C" w14:textId="77777777" w:rsidR="005B6F49" w:rsidRPr="000C1510" w:rsidRDefault="005B6F49" w:rsidP="005B6F49">
            <w:pPr>
              <w:outlineLvl w:val="0"/>
              <w:rPr>
                <w:rFonts w:ascii="Garamond" w:hAnsi="Garamond"/>
                <w:color w:val="336699"/>
                <w:sz w:val="22"/>
                <w:szCs w:val="22"/>
                <w:shd w:val="clear" w:color="auto" w:fill="FFFFFF"/>
              </w:rPr>
            </w:pPr>
          </w:p>
          <w:p w14:paraId="77B8C47E" w14:textId="63FD2623" w:rsidR="0037484E" w:rsidRPr="00A001C3" w:rsidRDefault="005B6F49" w:rsidP="00A001C3">
            <w:pPr>
              <w:outlineLvl w:val="0"/>
              <w:rPr>
                <w:rFonts w:ascii="Helvetica" w:hAnsi="Helvetica" w:cs="Helvetica"/>
                <w:color w:val="336699"/>
                <w:sz w:val="21"/>
                <w:szCs w:val="21"/>
                <w:shd w:val="clear" w:color="auto" w:fill="FFFFFF"/>
              </w:rPr>
            </w:pPr>
            <w:r w:rsidRPr="0039320C">
              <w:rPr>
                <w:rFonts w:ascii="Helvetica" w:hAnsi="Helvetica" w:cs="Helvetica"/>
                <w:color w:val="336699"/>
                <w:sz w:val="21"/>
                <w:szCs w:val="21"/>
                <w:shd w:val="clear" w:color="auto" w:fill="FFFFFF"/>
              </w:rPr>
              <w:t>A kifizetéssel kapcsolatos részletes előírásokat a közbeszerzési dokumentumok részét képező szerződéstervezet tartalmazza.</w:t>
            </w:r>
          </w:p>
        </w:tc>
      </w:tr>
    </w:tbl>
    <w:p w14:paraId="552D0F82" w14:textId="77777777" w:rsidR="00B91E89" w:rsidRDefault="00B91E89" w:rsidP="0037484E">
      <w:pPr>
        <w:spacing w:before="120" w:after="120"/>
        <w:jc w:val="left"/>
        <w:rPr>
          <w:rFonts w:eastAsia="Times New Roman"/>
          <w:b/>
          <w:bCs/>
          <w:sz w:val="22"/>
          <w:szCs w:val="22"/>
          <w:lang w:eastAsia="hu-HU"/>
        </w:rPr>
      </w:pPr>
    </w:p>
    <w:p w14:paraId="5699A211" w14:textId="23EC5B48"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IV. szakasz: Eljárás</w:t>
      </w:r>
    </w:p>
    <w:p w14:paraId="5EEB3DB1"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5"/>
        <w:gridCol w:w="5010"/>
      </w:tblGrid>
      <w:tr w:rsidR="0037484E" w:rsidRPr="007A402F" w14:paraId="0741F168" w14:textId="77777777" w:rsidTr="00F86485">
        <w:tc>
          <w:tcPr>
            <w:tcW w:w="0" w:type="auto"/>
            <w:gridSpan w:val="2"/>
            <w:hideMark/>
          </w:tcPr>
          <w:p w14:paraId="01AA8F23"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IV.1.1) Az eljárás fajtája</w:t>
            </w:r>
          </w:p>
        </w:tc>
      </w:tr>
      <w:tr w:rsidR="0037484E" w:rsidRPr="007A402F" w14:paraId="4AD75060" w14:textId="77777777" w:rsidTr="00F86485">
        <w:tc>
          <w:tcPr>
            <w:tcW w:w="4783" w:type="dxa"/>
            <w:hideMark/>
          </w:tcPr>
          <w:p w14:paraId="07D6E566"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i/>
                <w:iCs/>
                <w:sz w:val="22"/>
                <w:szCs w:val="22"/>
                <w:lang w:eastAsia="hu-HU"/>
              </w:rPr>
              <w:t>(klasszikus ajánlatkérők esetében)</w:t>
            </w:r>
          </w:p>
          <w:p w14:paraId="5A2B3084" w14:textId="77777777" w:rsidR="0037484E" w:rsidRPr="00EF7664" w:rsidRDefault="0037484E" w:rsidP="00F86485">
            <w:pPr>
              <w:spacing w:before="120" w:after="120"/>
              <w:jc w:val="left"/>
              <w:rPr>
                <w:rFonts w:ascii="Helvetica" w:hAnsi="Helvetica" w:cs="Helvetica"/>
                <w:color w:val="336699"/>
                <w:sz w:val="21"/>
                <w:szCs w:val="21"/>
                <w:shd w:val="clear" w:color="auto" w:fill="FFFFFF"/>
              </w:rPr>
            </w:pPr>
            <w:r w:rsidRPr="00EF7664">
              <w:rPr>
                <w:rFonts w:ascii="Helvetica" w:hAnsi="Helvetica" w:cs="Helvetica"/>
                <w:color w:val="336699"/>
                <w:sz w:val="21"/>
                <w:szCs w:val="21"/>
                <w:shd w:val="clear" w:color="auto" w:fill="FFFFFF"/>
              </w:rPr>
              <w:t>X Nyílt eljárás</w:t>
            </w:r>
          </w:p>
          <w:p w14:paraId="45F12AEC" w14:textId="77777777" w:rsidR="0037484E" w:rsidRPr="007A402F" w:rsidRDefault="0037484E" w:rsidP="00F86485">
            <w:pPr>
              <w:spacing w:before="120" w:after="120"/>
              <w:ind w:left="180"/>
              <w:jc w:val="left"/>
              <w:rPr>
                <w:rFonts w:eastAsia="Times New Roman"/>
                <w:sz w:val="22"/>
                <w:szCs w:val="22"/>
                <w:lang w:eastAsia="hu-HU"/>
              </w:rPr>
            </w:pPr>
            <w:r w:rsidRPr="007A402F">
              <w:rPr>
                <w:rFonts w:eastAsia="Times New Roman"/>
                <w:sz w:val="22"/>
                <w:szCs w:val="22"/>
                <w:lang w:eastAsia="hu-HU"/>
              </w:rPr>
              <w:t> Gyorsított eljárás</w:t>
            </w:r>
          </w:p>
          <w:p w14:paraId="5008730E" w14:textId="77777777" w:rsidR="0037484E" w:rsidRPr="007A402F" w:rsidRDefault="0037484E" w:rsidP="00F86485">
            <w:pPr>
              <w:spacing w:before="120" w:after="120"/>
              <w:ind w:left="560"/>
              <w:jc w:val="left"/>
              <w:rPr>
                <w:rFonts w:eastAsia="Times New Roman"/>
                <w:sz w:val="22"/>
                <w:szCs w:val="22"/>
                <w:lang w:eastAsia="hu-HU"/>
              </w:rPr>
            </w:pPr>
            <w:r w:rsidRPr="007A402F">
              <w:rPr>
                <w:rFonts w:eastAsia="Times New Roman"/>
                <w:sz w:val="22"/>
                <w:szCs w:val="22"/>
                <w:lang w:eastAsia="hu-HU"/>
              </w:rPr>
              <w:t>Indokolás:</w:t>
            </w:r>
          </w:p>
          <w:p w14:paraId="6F32B953"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Meghívásos eljárás</w:t>
            </w:r>
          </w:p>
          <w:p w14:paraId="07FC8BCF" w14:textId="77777777" w:rsidR="0037484E" w:rsidRPr="007A402F" w:rsidRDefault="0037484E" w:rsidP="00F86485">
            <w:pPr>
              <w:spacing w:before="120" w:after="120"/>
              <w:ind w:left="560"/>
              <w:jc w:val="left"/>
              <w:rPr>
                <w:rFonts w:eastAsia="Times New Roman"/>
                <w:sz w:val="22"/>
                <w:szCs w:val="22"/>
                <w:lang w:eastAsia="hu-HU"/>
              </w:rPr>
            </w:pPr>
            <w:r w:rsidRPr="007A402F">
              <w:rPr>
                <w:rFonts w:eastAsia="Times New Roman"/>
                <w:sz w:val="22"/>
                <w:szCs w:val="22"/>
                <w:lang w:eastAsia="hu-HU"/>
              </w:rPr>
              <w:t> Gyorsított eljárás</w:t>
            </w:r>
          </w:p>
          <w:p w14:paraId="7E8C31FA" w14:textId="77777777" w:rsidR="0037484E" w:rsidRPr="007A402F" w:rsidRDefault="0037484E" w:rsidP="00F86485">
            <w:pPr>
              <w:spacing w:before="120" w:after="120"/>
              <w:ind w:left="560"/>
              <w:jc w:val="left"/>
              <w:rPr>
                <w:rFonts w:eastAsia="Times New Roman"/>
                <w:sz w:val="22"/>
                <w:szCs w:val="22"/>
                <w:lang w:eastAsia="hu-HU"/>
              </w:rPr>
            </w:pPr>
            <w:r w:rsidRPr="007A402F">
              <w:rPr>
                <w:rFonts w:eastAsia="Times New Roman"/>
                <w:sz w:val="22"/>
                <w:szCs w:val="22"/>
                <w:lang w:eastAsia="hu-HU"/>
              </w:rPr>
              <w:t>Indokolás:</w:t>
            </w:r>
          </w:p>
          <w:p w14:paraId="63664359"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Tárgyalásos eljárás</w:t>
            </w:r>
          </w:p>
          <w:p w14:paraId="65328D2A" w14:textId="77777777" w:rsidR="0037484E" w:rsidRPr="007A402F" w:rsidRDefault="0037484E" w:rsidP="00F86485">
            <w:pPr>
              <w:spacing w:before="120" w:after="120"/>
              <w:ind w:left="180"/>
              <w:jc w:val="left"/>
              <w:rPr>
                <w:rFonts w:eastAsia="Times New Roman"/>
                <w:sz w:val="22"/>
                <w:szCs w:val="22"/>
                <w:lang w:eastAsia="hu-HU"/>
              </w:rPr>
            </w:pPr>
            <w:r w:rsidRPr="007A402F">
              <w:rPr>
                <w:rFonts w:eastAsia="Times New Roman"/>
                <w:sz w:val="22"/>
                <w:szCs w:val="22"/>
                <w:lang w:eastAsia="hu-HU"/>
              </w:rPr>
              <w:t> Gyorsított eljárás</w:t>
            </w:r>
          </w:p>
          <w:p w14:paraId="5F5E6A4F" w14:textId="77777777" w:rsidR="0037484E" w:rsidRPr="007A402F" w:rsidRDefault="0037484E" w:rsidP="00F86485">
            <w:pPr>
              <w:spacing w:before="120" w:after="120"/>
              <w:ind w:left="560"/>
              <w:jc w:val="left"/>
              <w:rPr>
                <w:rFonts w:eastAsia="Times New Roman"/>
                <w:sz w:val="22"/>
                <w:szCs w:val="22"/>
                <w:lang w:eastAsia="hu-HU"/>
              </w:rPr>
            </w:pPr>
            <w:r w:rsidRPr="007A402F">
              <w:rPr>
                <w:rFonts w:eastAsia="Times New Roman"/>
                <w:sz w:val="22"/>
                <w:szCs w:val="22"/>
                <w:lang w:eastAsia="hu-HU"/>
              </w:rPr>
              <w:t>Indokolás:</w:t>
            </w:r>
          </w:p>
          <w:p w14:paraId="442141AC"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Versenypárbeszéd</w:t>
            </w:r>
          </w:p>
          <w:p w14:paraId="4AE14FAE"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Innovációs partnerség</w:t>
            </w:r>
          </w:p>
        </w:tc>
        <w:tc>
          <w:tcPr>
            <w:tcW w:w="5012" w:type="dxa"/>
            <w:hideMark/>
          </w:tcPr>
          <w:p w14:paraId="40BAAB24"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i/>
                <w:iCs/>
                <w:sz w:val="22"/>
                <w:szCs w:val="22"/>
                <w:lang w:eastAsia="hu-HU"/>
              </w:rPr>
              <w:t>(közszolgáltató ajánlatkérők esetében)</w:t>
            </w:r>
          </w:p>
          <w:p w14:paraId="54445141"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Nyílt eljárás</w:t>
            </w:r>
          </w:p>
          <w:p w14:paraId="5BEE07E6"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Meghívásos eljárás</w:t>
            </w:r>
          </w:p>
          <w:p w14:paraId="55B1E1DD"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Tárgyalásos eljárás</w:t>
            </w:r>
          </w:p>
          <w:p w14:paraId="2432B6ED"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Versenypárbeszéd</w:t>
            </w:r>
          </w:p>
          <w:p w14:paraId="48A05B31"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Innovációs partnerség</w:t>
            </w:r>
          </w:p>
        </w:tc>
      </w:tr>
      <w:tr w:rsidR="0037484E" w:rsidRPr="007A402F" w14:paraId="26C77D65" w14:textId="77777777" w:rsidTr="00F86485">
        <w:tc>
          <w:tcPr>
            <w:tcW w:w="0" w:type="auto"/>
            <w:gridSpan w:val="2"/>
            <w:hideMark/>
          </w:tcPr>
          <w:p w14:paraId="41334A17"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 xml:space="preserve">IV.1.2) </w:t>
            </w:r>
            <w:proofErr w:type="spellStart"/>
            <w:r w:rsidRPr="007A402F">
              <w:rPr>
                <w:rFonts w:eastAsia="Times New Roman"/>
                <w:b/>
                <w:bCs/>
                <w:sz w:val="22"/>
                <w:szCs w:val="22"/>
                <w:lang w:eastAsia="hu-HU"/>
              </w:rPr>
              <w:t>Keretmegállapodásra</w:t>
            </w:r>
            <w:proofErr w:type="spellEnd"/>
            <w:r w:rsidRPr="007A402F">
              <w:rPr>
                <w:rFonts w:eastAsia="Times New Roman"/>
                <w:b/>
                <w:bCs/>
                <w:sz w:val="22"/>
                <w:szCs w:val="22"/>
                <w:lang w:eastAsia="hu-HU"/>
              </w:rPr>
              <w:t xml:space="preserve"> vagy dinamikus beszerzési rendszerre vonatkozó információk</w:t>
            </w:r>
          </w:p>
          <w:p w14:paraId="67AE3EAD"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 A hirdetmény </w:t>
            </w:r>
            <w:proofErr w:type="spellStart"/>
            <w:r w:rsidRPr="007A402F">
              <w:rPr>
                <w:rFonts w:eastAsia="Times New Roman"/>
                <w:sz w:val="22"/>
                <w:szCs w:val="22"/>
                <w:lang w:eastAsia="hu-HU"/>
              </w:rPr>
              <w:t>keretmegállapodás</w:t>
            </w:r>
            <w:proofErr w:type="spellEnd"/>
            <w:r w:rsidRPr="007A402F">
              <w:rPr>
                <w:rFonts w:eastAsia="Times New Roman"/>
                <w:sz w:val="22"/>
                <w:szCs w:val="22"/>
                <w:lang w:eastAsia="hu-HU"/>
              </w:rPr>
              <w:t xml:space="preserve"> megkötésére irányul</w:t>
            </w:r>
          </w:p>
          <w:p w14:paraId="22A76963" w14:textId="77777777" w:rsidR="0037484E" w:rsidRPr="007A402F" w:rsidRDefault="0037484E" w:rsidP="00F86485">
            <w:pPr>
              <w:spacing w:before="120" w:after="120"/>
              <w:ind w:left="380"/>
              <w:jc w:val="left"/>
              <w:rPr>
                <w:rFonts w:eastAsia="Times New Roman"/>
                <w:sz w:val="22"/>
                <w:szCs w:val="22"/>
                <w:lang w:eastAsia="hu-HU"/>
              </w:rPr>
            </w:pPr>
            <w:r w:rsidRPr="007A402F">
              <w:rPr>
                <w:rFonts w:eastAsia="Times New Roman"/>
                <w:sz w:val="22"/>
                <w:szCs w:val="22"/>
                <w:lang w:eastAsia="hu-HU"/>
              </w:rPr>
              <w:t xml:space="preserve"> </w:t>
            </w:r>
            <w:proofErr w:type="spellStart"/>
            <w:r w:rsidRPr="007A402F">
              <w:rPr>
                <w:rFonts w:eastAsia="Times New Roman"/>
                <w:sz w:val="22"/>
                <w:szCs w:val="22"/>
                <w:lang w:eastAsia="hu-HU"/>
              </w:rPr>
              <w:t>Keretmegállapodás</w:t>
            </w:r>
            <w:proofErr w:type="spellEnd"/>
            <w:r w:rsidRPr="007A402F">
              <w:rPr>
                <w:rFonts w:eastAsia="Times New Roman"/>
                <w:sz w:val="22"/>
                <w:szCs w:val="22"/>
                <w:lang w:eastAsia="hu-HU"/>
              </w:rPr>
              <w:t xml:space="preserve"> egy ajánlattevővel</w:t>
            </w:r>
          </w:p>
          <w:p w14:paraId="0B82BC15" w14:textId="77777777" w:rsidR="0037484E" w:rsidRPr="007A402F" w:rsidRDefault="0037484E" w:rsidP="00F86485">
            <w:pPr>
              <w:spacing w:before="120" w:after="120"/>
              <w:ind w:left="380"/>
              <w:jc w:val="left"/>
              <w:rPr>
                <w:rFonts w:eastAsia="Times New Roman"/>
                <w:sz w:val="22"/>
                <w:szCs w:val="22"/>
                <w:lang w:eastAsia="hu-HU"/>
              </w:rPr>
            </w:pPr>
            <w:r w:rsidRPr="007A402F">
              <w:rPr>
                <w:rFonts w:eastAsia="Times New Roman"/>
                <w:sz w:val="22"/>
                <w:szCs w:val="22"/>
                <w:lang w:eastAsia="hu-HU"/>
              </w:rPr>
              <w:t xml:space="preserve"> </w:t>
            </w:r>
            <w:proofErr w:type="spellStart"/>
            <w:r w:rsidRPr="007A402F">
              <w:rPr>
                <w:rFonts w:eastAsia="Times New Roman"/>
                <w:sz w:val="22"/>
                <w:szCs w:val="22"/>
                <w:lang w:eastAsia="hu-HU"/>
              </w:rPr>
              <w:t>Keretmegállapodás</w:t>
            </w:r>
            <w:proofErr w:type="spellEnd"/>
            <w:r w:rsidRPr="007A402F">
              <w:rPr>
                <w:rFonts w:eastAsia="Times New Roman"/>
                <w:sz w:val="22"/>
                <w:szCs w:val="22"/>
                <w:lang w:eastAsia="hu-HU"/>
              </w:rPr>
              <w:t xml:space="preserve"> több ajánlattevővel</w:t>
            </w:r>
          </w:p>
          <w:p w14:paraId="31761F30" w14:textId="77777777" w:rsidR="0037484E" w:rsidRPr="007A402F" w:rsidRDefault="0037484E" w:rsidP="00F86485">
            <w:pPr>
              <w:spacing w:before="120" w:after="120"/>
              <w:ind w:left="380"/>
              <w:jc w:val="left"/>
              <w:rPr>
                <w:rFonts w:eastAsia="Times New Roman"/>
                <w:sz w:val="22"/>
                <w:szCs w:val="22"/>
                <w:lang w:eastAsia="hu-HU"/>
              </w:rPr>
            </w:pPr>
            <w:r w:rsidRPr="007A402F">
              <w:rPr>
                <w:rFonts w:eastAsia="Times New Roman"/>
                <w:sz w:val="22"/>
                <w:szCs w:val="22"/>
                <w:lang w:eastAsia="hu-HU"/>
              </w:rPr>
              <w:t xml:space="preserve">A </w:t>
            </w:r>
            <w:proofErr w:type="spellStart"/>
            <w:r w:rsidRPr="007A402F">
              <w:rPr>
                <w:rFonts w:eastAsia="Times New Roman"/>
                <w:sz w:val="22"/>
                <w:szCs w:val="22"/>
                <w:lang w:eastAsia="hu-HU"/>
              </w:rPr>
              <w:t>keretmegállapodás</w:t>
            </w:r>
            <w:proofErr w:type="spellEnd"/>
            <w:r w:rsidRPr="007A402F">
              <w:rPr>
                <w:rFonts w:eastAsia="Times New Roman"/>
                <w:sz w:val="22"/>
                <w:szCs w:val="22"/>
                <w:lang w:eastAsia="hu-HU"/>
              </w:rPr>
              <w:t xml:space="preserve"> résztvevőinek tervezett maximális létszáma: </w:t>
            </w:r>
            <w:r w:rsidRPr="007A402F">
              <w:rPr>
                <w:rFonts w:eastAsia="Times New Roman"/>
                <w:sz w:val="22"/>
                <w:szCs w:val="22"/>
                <w:vertAlign w:val="superscript"/>
                <w:lang w:eastAsia="hu-HU"/>
              </w:rPr>
              <w:t>2</w:t>
            </w:r>
            <w:r w:rsidRPr="007A402F">
              <w:rPr>
                <w:rFonts w:eastAsia="Times New Roman"/>
                <w:sz w:val="22"/>
                <w:szCs w:val="22"/>
                <w:lang w:eastAsia="hu-HU"/>
              </w:rPr>
              <w:t xml:space="preserve"> </w:t>
            </w:r>
            <w:proofErr w:type="gramStart"/>
            <w:r w:rsidRPr="007A402F">
              <w:rPr>
                <w:rFonts w:eastAsia="Times New Roman"/>
                <w:sz w:val="22"/>
                <w:szCs w:val="22"/>
                <w:lang w:eastAsia="hu-HU"/>
              </w:rPr>
              <w:t>[ ]</w:t>
            </w:r>
            <w:proofErr w:type="gramEnd"/>
          </w:p>
          <w:p w14:paraId="1B9738B3"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A hirdetmény dinamikus beszerzési rendszer létrehozására irányul</w:t>
            </w:r>
          </w:p>
          <w:p w14:paraId="1366F0B7" w14:textId="77777777" w:rsidR="0037484E" w:rsidRPr="007A402F" w:rsidRDefault="0037484E" w:rsidP="00F86485">
            <w:pPr>
              <w:spacing w:before="120" w:after="120"/>
              <w:ind w:left="380"/>
              <w:jc w:val="left"/>
              <w:rPr>
                <w:rFonts w:eastAsia="Times New Roman"/>
                <w:sz w:val="22"/>
                <w:szCs w:val="22"/>
                <w:lang w:eastAsia="hu-HU"/>
              </w:rPr>
            </w:pPr>
            <w:r w:rsidRPr="007A402F">
              <w:rPr>
                <w:rFonts w:eastAsia="Times New Roman"/>
                <w:sz w:val="22"/>
                <w:szCs w:val="22"/>
                <w:lang w:eastAsia="hu-HU"/>
              </w:rPr>
              <w:t> A dinamikus beszerzési rendszert további beszerzők is alkalmazhatják</w:t>
            </w:r>
          </w:p>
          <w:p w14:paraId="6F2D4D1B" w14:textId="77777777" w:rsidR="0037484E" w:rsidRPr="007A402F" w:rsidRDefault="0037484E" w:rsidP="00F86485">
            <w:pPr>
              <w:spacing w:before="120" w:after="120"/>
              <w:jc w:val="left"/>
              <w:rPr>
                <w:rFonts w:eastAsia="Times New Roman"/>
                <w:sz w:val="22"/>
                <w:szCs w:val="22"/>
                <w:lang w:eastAsia="hu-HU"/>
              </w:rPr>
            </w:pPr>
            <w:proofErr w:type="spellStart"/>
            <w:r w:rsidRPr="007A402F">
              <w:rPr>
                <w:rFonts w:eastAsia="Times New Roman"/>
                <w:sz w:val="22"/>
                <w:szCs w:val="22"/>
                <w:lang w:eastAsia="hu-HU"/>
              </w:rPr>
              <w:t>Keretmegállapodások</w:t>
            </w:r>
            <w:proofErr w:type="spellEnd"/>
            <w:r w:rsidRPr="007A402F">
              <w:rPr>
                <w:rFonts w:eastAsia="Times New Roman"/>
                <w:sz w:val="22"/>
                <w:szCs w:val="22"/>
                <w:lang w:eastAsia="hu-HU"/>
              </w:rPr>
              <w:t xml:space="preserve"> esetén – klasszikus ajánlatkérők esetében a négy évet meghaladó időtartam indokolása:</w:t>
            </w:r>
          </w:p>
          <w:p w14:paraId="37F40097" w14:textId="77777777" w:rsidR="0037484E" w:rsidRPr="007A402F" w:rsidRDefault="0037484E" w:rsidP="00F86485">
            <w:pPr>
              <w:spacing w:before="120" w:after="120"/>
              <w:jc w:val="left"/>
              <w:rPr>
                <w:rFonts w:eastAsia="Times New Roman"/>
                <w:sz w:val="22"/>
                <w:szCs w:val="22"/>
                <w:lang w:eastAsia="hu-HU"/>
              </w:rPr>
            </w:pPr>
            <w:proofErr w:type="spellStart"/>
            <w:r w:rsidRPr="007A402F">
              <w:rPr>
                <w:rFonts w:eastAsia="Times New Roman"/>
                <w:sz w:val="22"/>
                <w:szCs w:val="22"/>
                <w:lang w:eastAsia="hu-HU"/>
              </w:rPr>
              <w:t>Keretmegállapodások</w:t>
            </w:r>
            <w:proofErr w:type="spellEnd"/>
            <w:r w:rsidRPr="007A402F">
              <w:rPr>
                <w:rFonts w:eastAsia="Times New Roman"/>
                <w:sz w:val="22"/>
                <w:szCs w:val="22"/>
                <w:lang w:eastAsia="hu-HU"/>
              </w:rPr>
              <w:t xml:space="preserve"> esetén – közszolgáltató</w:t>
            </w:r>
            <w:r w:rsidRPr="007A402F">
              <w:rPr>
                <w:rFonts w:eastAsia="Times New Roman"/>
                <w:i/>
                <w:iCs/>
                <w:sz w:val="22"/>
                <w:szCs w:val="22"/>
                <w:lang w:eastAsia="hu-HU"/>
              </w:rPr>
              <w:t xml:space="preserve"> </w:t>
            </w:r>
            <w:r w:rsidRPr="007A402F">
              <w:rPr>
                <w:rFonts w:eastAsia="Times New Roman"/>
                <w:sz w:val="22"/>
                <w:szCs w:val="22"/>
                <w:lang w:eastAsia="hu-HU"/>
              </w:rPr>
              <w:t>ajánlatkérők esetében a nyolc évet meghaladó időtartam indokolása:</w:t>
            </w:r>
          </w:p>
        </w:tc>
      </w:tr>
      <w:tr w:rsidR="0037484E" w:rsidRPr="007A402F" w14:paraId="596B614D" w14:textId="77777777" w:rsidTr="00F86485">
        <w:tc>
          <w:tcPr>
            <w:tcW w:w="0" w:type="auto"/>
            <w:gridSpan w:val="2"/>
            <w:hideMark/>
          </w:tcPr>
          <w:p w14:paraId="4E224BAE"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 xml:space="preserve">IV.1.3 Elektronikus árlejtésre vonatkozó információk </w:t>
            </w:r>
            <w:r w:rsidRPr="007A402F">
              <w:rPr>
                <w:rFonts w:eastAsia="Times New Roman"/>
                <w:sz w:val="22"/>
                <w:szCs w:val="22"/>
                <w:vertAlign w:val="superscript"/>
                <w:lang w:eastAsia="hu-HU"/>
              </w:rPr>
              <w:t>2</w:t>
            </w:r>
          </w:p>
          <w:p w14:paraId="14BE30B3"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Elektronikus árlejtést fognak alkalmazni</w:t>
            </w:r>
          </w:p>
          <w:p w14:paraId="5F5EF860"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További információk az elektronikus árlejtésről:</w:t>
            </w:r>
          </w:p>
        </w:tc>
      </w:tr>
    </w:tbl>
    <w:p w14:paraId="0780AC6E" w14:textId="77777777" w:rsidR="0037484E" w:rsidRPr="007A402F" w:rsidRDefault="0037484E" w:rsidP="0037484E">
      <w:pPr>
        <w:spacing w:before="120" w:after="120"/>
        <w:jc w:val="left"/>
        <w:rPr>
          <w:rFonts w:eastAsia="Times New Roman"/>
          <w:b/>
          <w:bCs/>
          <w:sz w:val="22"/>
          <w:szCs w:val="22"/>
          <w:lang w:eastAsia="hu-HU"/>
        </w:rPr>
      </w:pPr>
    </w:p>
    <w:p w14:paraId="6E63A930"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37484E" w:rsidRPr="007A402F" w14:paraId="066DAEB6" w14:textId="77777777" w:rsidTr="00F86485">
        <w:tc>
          <w:tcPr>
            <w:tcW w:w="0" w:type="auto"/>
            <w:hideMark/>
          </w:tcPr>
          <w:p w14:paraId="005E7D3E"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IV.2.1) Az adott eljárásra vonatkozó korábbi közzététel</w:t>
            </w:r>
            <w:r w:rsidRPr="007A402F">
              <w:rPr>
                <w:rFonts w:eastAsia="Times New Roman"/>
                <w:sz w:val="22"/>
                <w:szCs w:val="22"/>
                <w:lang w:eastAsia="hu-HU"/>
              </w:rPr>
              <w:t xml:space="preserve"> </w:t>
            </w:r>
            <w:r w:rsidRPr="007A402F">
              <w:rPr>
                <w:rFonts w:eastAsia="Times New Roman"/>
                <w:sz w:val="22"/>
                <w:szCs w:val="22"/>
                <w:vertAlign w:val="superscript"/>
                <w:lang w:eastAsia="hu-HU"/>
              </w:rPr>
              <w:t>2</w:t>
            </w:r>
          </w:p>
          <w:p w14:paraId="43F76F17"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A hirdetmény száma a Közbeszerzési Értesítőben: </w:t>
            </w:r>
            <w:r w:rsidRPr="007A402F">
              <w:rPr>
                <w:rFonts w:eastAsia="Times New Roman"/>
                <w:sz w:val="22"/>
                <w:szCs w:val="22"/>
                <w:vertAlign w:val="superscript"/>
                <w:lang w:eastAsia="hu-HU"/>
              </w:rPr>
              <w:t>1</w:t>
            </w:r>
            <w:r w:rsidRPr="007A402F">
              <w:rPr>
                <w:rFonts w:eastAsia="Times New Roman"/>
                <w:sz w:val="22"/>
                <w:szCs w:val="22"/>
                <w:lang w:eastAsia="hu-HU"/>
              </w:rPr>
              <w:t xml:space="preserve"> </w:t>
            </w:r>
            <w:proofErr w:type="gramStart"/>
            <w:r w:rsidRPr="007A402F">
              <w:rPr>
                <w:rFonts w:eastAsia="Times New Roman"/>
                <w:sz w:val="22"/>
                <w:szCs w:val="22"/>
                <w:lang w:eastAsia="hu-HU"/>
              </w:rPr>
              <w:t>[ ]</w:t>
            </w:r>
            <w:proofErr w:type="gramEnd"/>
            <w:r w:rsidRPr="007A402F">
              <w:rPr>
                <w:rFonts w:eastAsia="Times New Roman"/>
                <w:sz w:val="22"/>
                <w:szCs w:val="22"/>
                <w:lang w:eastAsia="hu-HU"/>
              </w:rPr>
              <w:t xml:space="preserve">[ ][ ][ ][ ]/[ ][ ][ ][ ] </w:t>
            </w:r>
            <w:r w:rsidRPr="007A402F">
              <w:rPr>
                <w:rFonts w:eastAsia="Times New Roman"/>
                <w:i/>
                <w:iCs/>
                <w:sz w:val="22"/>
                <w:szCs w:val="22"/>
                <w:lang w:eastAsia="hu-HU"/>
              </w:rPr>
              <w:t>(</w:t>
            </w:r>
            <w:proofErr w:type="spellStart"/>
            <w:r w:rsidRPr="007A402F">
              <w:rPr>
                <w:rFonts w:eastAsia="Times New Roman"/>
                <w:i/>
                <w:iCs/>
                <w:sz w:val="22"/>
                <w:szCs w:val="22"/>
                <w:lang w:eastAsia="hu-HU"/>
              </w:rPr>
              <w:t>KÉ-szám</w:t>
            </w:r>
            <w:proofErr w:type="spellEnd"/>
            <w:r w:rsidRPr="007A402F">
              <w:rPr>
                <w:rFonts w:eastAsia="Times New Roman"/>
                <w:i/>
                <w:iCs/>
                <w:sz w:val="22"/>
                <w:szCs w:val="22"/>
                <w:lang w:eastAsia="hu-HU"/>
              </w:rPr>
              <w:t>/évszám)</w:t>
            </w:r>
          </w:p>
        </w:tc>
      </w:tr>
      <w:tr w:rsidR="0037484E" w:rsidRPr="007A402F" w14:paraId="086AAC8F" w14:textId="77777777" w:rsidTr="00F86485">
        <w:tc>
          <w:tcPr>
            <w:tcW w:w="0" w:type="auto"/>
            <w:hideMark/>
          </w:tcPr>
          <w:p w14:paraId="38D42674"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IV.2.2) Ajánlattételi vagy részvételi határidő</w:t>
            </w:r>
          </w:p>
          <w:p w14:paraId="3DD3FBAB"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Dátum: </w:t>
            </w:r>
            <w:r w:rsidRPr="007A402F">
              <w:rPr>
                <w:rFonts w:eastAsia="Times New Roman"/>
                <w:i/>
                <w:iCs/>
                <w:sz w:val="22"/>
                <w:szCs w:val="22"/>
                <w:lang w:eastAsia="hu-HU"/>
              </w:rPr>
              <w:t>(</w:t>
            </w:r>
            <w:proofErr w:type="spellStart"/>
            <w:r w:rsidRPr="007A402F">
              <w:rPr>
                <w:rFonts w:eastAsia="Times New Roman"/>
                <w:i/>
                <w:iCs/>
                <w:sz w:val="22"/>
                <w:szCs w:val="22"/>
                <w:lang w:eastAsia="hu-HU"/>
              </w:rPr>
              <w:t>éééé</w:t>
            </w:r>
            <w:proofErr w:type="spellEnd"/>
            <w:r w:rsidRPr="007A402F">
              <w:rPr>
                <w:rFonts w:eastAsia="Times New Roman"/>
                <w:i/>
                <w:iCs/>
                <w:sz w:val="22"/>
                <w:szCs w:val="22"/>
                <w:lang w:eastAsia="hu-HU"/>
              </w:rPr>
              <w:t>/</w:t>
            </w:r>
            <w:proofErr w:type="spellStart"/>
            <w:r w:rsidRPr="007A402F">
              <w:rPr>
                <w:rFonts w:eastAsia="Times New Roman"/>
                <w:i/>
                <w:iCs/>
                <w:sz w:val="22"/>
                <w:szCs w:val="22"/>
                <w:lang w:eastAsia="hu-HU"/>
              </w:rPr>
              <w:t>hh</w:t>
            </w:r>
            <w:proofErr w:type="spellEnd"/>
            <w:r w:rsidRPr="007A402F">
              <w:rPr>
                <w:rFonts w:eastAsia="Times New Roman"/>
                <w:i/>
                <w:iCs/>
                <w:sz w:val="22"/>
                <w:szCs w:val="22"/>
                <w:lang w:eastAsia="hu-HU"/>
              </w:rPr>
              <w:t>/</w:t>
            </w:r>
            <w:proofErr w:type="spellStart"/>
            <w:r w:rsidRPr="007A402F">
              <w:rPr>
                <w:rFonts w:eastAsia="Times New Roman"/>
                <w:i/>
                <w:iCs/>
                <w:sz w:val="22"/>
                <w:szCs w:val="22"/>
                <w:lang w:eastAsia="hu-HU"/>
              </w:rPr>
              <w:t>nn</w:t>
            </w:r>
            <w:proofErr w:type="spellEnd"/>
            <w:r w:rsidRPr="007A402F">
              <w:rPr>
                <w:rFonts w:eastAsia="Times New Roman"/>
                <w:i/>
                <w:iCs/>
                <w:sz w:val="22"/>
                <w:szCs w:val="22"/>
                <w:lang w:eastAsia="hu-HU"/>
              </w:rPr>
              <w:t>)</w:t>
            </w:r>
            <w:r w:rsidRPr="007A402F">
              <w:rPr>
                <w:rFonts w:eastAsia="Times New Roman"/>
                <w:sz w:val="22"/>
                <w:szCs w:val="22"/>
                <w:lang w:eastAsia="hu-HU"/>
              </w:rPr>
              <w:t xml:space="preserve"> Helyi idő: </w:t>
            </w:r>
            <w:r w:rsidRPr="007A402F">
              <w:rPr>
                <w:rFonts w:eastAsia="Times New Roman"/>
                <w:i/>
                <w:iCs/>
                <w:sz w:val="22"/>
                <w:szCs w:val="22"/>
                <w:lang w:eastAsia="hu-HU"/>
              </w:rPr>
              <w:t>(</w:t>
            </w:r>
            <w:proofErr w:type="spellStart"/>
            <w:r w:rsidRPr="007A402F">
              <w:rPr>
                <w:rFonts w:eastAsia="Times New Roman"/>
                <w:i/>
                <w:iCs/>
                <w:sz w:val="22"/>
                <w:szCs w:val="22"/>
                <w:lang w:eastAsia="hu-HU"/>
              </w:rPr>
              <w:t>óó</w:t>
            </w:r>
            <w:proofErr w:type="spellEnd"/>
            <w:proofErr w:type="gramStart"/>
            <w:r w:rsidRPr="007A402F">
              <w:rPr>
                <w:rFonts w:eastAsia="Times New Roman"/>
                <w:i/>
                <w:iCs/>
                <w:sz w:val="22"/>
                <w:szCs w:val="22"/>
                <w:lang w:eastAsia="hu-HU"/>
              </w:rPr>
              <w:t>:pp</w:t>
            </w:r>
            <w:proofErr w:type="gramEnd"/>
            <w:r w:rsidRPr="007A402F">
              <w:rPr>
                <w:rFonts w:eastAsia="Times New Roman"/>
                <w:i/>
                <w:iCs/>
                <w:sz w:val="22"/>
                <w:szCs w:val="22"/>
                <w:lang w:eastAsia="hu-HU"/>
              </w:rPr>
              <w:t>)</w:t>
            </w:r>
          </w:p>
        </w:tc>
      </w:tr>
      <w:tr w:rsidR="0037484E" w:rsidRPr="007A402F" w14:paraId="3B0EAEC6" w14:textId="77777777" w:rsidTr="00F86485">
        <w:tc>
          <w:tcPr>
            <w:tcW w:w="0" w:type="auto"/>
            <w:hideMark/>
          </w:tcPr>
          <w:p w14:paraId="7F6AB0D4"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 xml:space="preserve">IV.2.3) Azok a nyelvek, amelyeken az ajánlatok vagy részvételi jelentkezések benyújthatók: </w:t>
            </w:r>
            <w:r w:rsidRPr="007A402F">
              <w:rPr>
                <w:sz w:val="22"/>
                <w:szCs w:val="22"/>
                <w:shd w:val="clear" w:color="auto" w:fill="FFFFFF"/>
              </w:rPr>
              <w:t>HU</w:t>
            </w:r>
          </w:p>
        </w:tc>
      </w:tr>
      <w:tr w:rsidR="0037484E" w:rsidRPr="007A402F" w14:paraId="6F653743" w14:textId="77777777" w:rsidTr="00F86485">
        <w:tc>
          <w:tcPr>
            <w:tcW w:w="0" w:type="auto"/>
            <w:hideMark/>
          </w:tcPr>
          <w:p w14:paraId="3D53C237"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IV.2.4) Az ajánlati kötöttség minimális időtartama:</w:t>
            </w:r>
            <w:r w:rsidRPr="007A402F">
              <w:rPr>
                <w:rFonts w:eastAsia="Times New Roman"/>
                <w:sz w:val="22"/>
                <w:szCs w:val="22"/>
                <w:lang w:eastAsia="hu-HU"/>
              </w:rPr>
              <w:t xml:space="preserve"> </w:t>
            </w:r>
            <w:r w:rsidRPr="007A402F">
              <w:rPr>
                <w:rFonts w:eastAsia="Times New Roman"/>
                <w:i/>
                <w:iCs/>
                <w:sz w:val="22"/>
                <w:szCs w:val="22"/>
                <w:lang w:eastAsia="hu-HU"/>
              </w:rPr>
              <w:t>(ajánlati felhívás esetében)</w:t>
            </w:r>
          </w:p>
          <w:p w14:paraId="514E7B1E"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Az ajánlati kötöttség végső dátuma: </w:t>
            </w:r>
            <w:r w:rsidRPr="007A402F">
              <w:rPr>
                <w:rFonts w:eastAsia="Times New Roman"/>
                <w:i/>
                <w:iCs/>
                <w:sz w:val="22"/>
                <w:szCs w:val="22"/>
                <w:lang w:eastAsia="hu-HU"/>
              </w:rPr>
              <w:t>(</w:t>
            </w:r>
            <w:proofErr w:type="spellStart"/>
            <w:r w:rsidRPr="007A402F">
              <w:rPr>
                <w:rFonts w:eastAsia="Times New Roman"/>
                <w:i/>
                <w:iCs/>
                <w:sz w:val="22"/>
                <w:szCs w:val="22"/>
                <w:lang w:eastAsia="hu-HU"/>
              </w:rPr>
              <w:t>éééé</w:t>
            </w:r>
            <w:proofErr w:type="spellEnd"/>
            <w:r w:rsidRPr="007A402F">
              <w:rPr>
                <w:rFonts w:eastAsia="Times New Roman"/>
                <w:i/>
                <w:iCs/>
                <w:sz w:val="22"/>
                <w:szCs w:val="22"/>
                <w:lang w:eastAsia="hu-HU"/>
              </w:rPr>
              <w:t>/</w:t>
            </w:r>
            <w:proofErr w:type="spellStart"/>
            <w:r w:rsidRPr="007A402F">
              <w:rPr>
                <w:rFonts w:eastAsia="Times New Roman"/>
                <w:i/>
                <w:iCs/>
                <w:sz w:val="22"/>
                <w:szCs w:val="22"/>
                <w:lang w:eastAsia="hu-HU"/>
              </w:rPr>
              <w:t>hh</w:t>
            </w:r>
            <w:proofErr w:type="spellEnd"/>
            <w:r w:rsidRPr="007A402F">
              <w:rPr>
                <w:rFonts w:eastAsia="Times New Roman"/>
                <w:i/>
                <w:iCs/>
                <w:sz w:val="22"/>
                <w:szCs w:val="22"/>
                <w:lang w:eastAsia="hu-HU"/>
              </w:rPr>
              <w:t>/</w:t>
            </w:r>
            <w:proofErr w:type="spellStart"/>
            <w:r w:rsidRPr="007A402F">
              <w:rPr>
                <w:rFonts w:eastAsia="Times New Roman"/>
                <w:i/>
                <w:iCs/>
                <w:sz w:val="22"/>
                <w:szCs w:val="22"/>
                <w:lang w:eastAsia="hu-HU"/>
              </w:rPr>
              <w:t>nn</w:t>
            </w:r>
            <w:proofErr w:type="spellEnd"/>
            <w:r w:rsidRPr="007A402F">
              <w:rPr>
                <w:rFonts w:eastAsia="Times New Roman"/>
                <w:i/>
                <w:iCs/>
                <w:sz w:val="22"/>
                <w:szCs w:val="22"/>
                <w:lang w:eastAsia="hu-HU"/>
              </w:rPr>
              <w:t>)</w:t>
            </w:r>
          </w:p>
          <w:p w14:paraId="4AD5FE25"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vagy</w:t>
            </w:r>
          </w:p>
          <w:p w14:paraId="0E83BFE4"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sz w:val="22"/>
                <w:szCs w:val="22"/>
                <w:lang w:eastAsia="hu-HU"/>
              </w:rPr>
              <w:t xml:space="preserve">Az időtartam hónapban: </w:t>
            </w:r>
            <w:proofErr w:type="gramStart"/>
            <w:r w:rsidRPr="007A402F">
              <w:rPr>
                <w:rFonts w:eastAsia="Times New Roman"/>
                <w:sz w:val="22"/>
                <w:szCs w:val="22"/>
                <w:lang w:eastAsia="hu-HU"/>
              </w:rPr>
              <w:t>[ ]</w:t>
            </w:r>
            <w:proofErr w:type="gramEnd"/>
            <w:r w:rsidRPr="007A402F">
              <w:rPr>
                <w:rFonts w:eastAsia="Times New Roman"/>
                <w:sz w:val="22"/>
                <w:szCs w:val="22"/>
                <w:lang w:eastAsia="hu-HU"/>
              </w:rPr>
              <w:t xml:space="preserve"> vagy napban: </w:t>
            </w:r>
            <w:r w:rsidRPr="00EF7664">
              <w:rPr>
                <w:rFonts w:ascii="Helvetica" w:hAnsi="Helvetica" w:cs="Helvetica"/>
                <w:color w:val="336699"/>
                <w:sz w:val="21"/>
                <w:szCs w:val="21"/>
                <w:shd w:val="clear" w:color="auto" w:fill="FFFFFF"/>
              </w:rPr>
              <w:t>60</w:t>
            </w:r>
            <w:r w:rsidRPr="007A402F">
              <w:rPr>
                <w:rFonts w:eastAsia="Times New Roman"/>
                <w:sz w:val="22"/>
                <w:szCs w:val="22"/>
                <w:lang w:eastAsia="hu-HU"/>
              </w:rPr>
              <w:t xml:space="preserve"> </w:t>
            </w:r>
            <w:r w:rsidRPr="007A402F">
              <w:rPr>
                <w:rFonts w:eastAsia="Times New Roman"/>
                <w:i/>
                <w:iCs/>
                <w:sz w:val="22"/>
                <w:szCs w:val="22"/>
                <w:lang w:eastAsia="hu-HU"/>
              </w:rPr>
              <w:t>(az ajánlattételi határidő lejártától számítva)</w:t>
            </w:r>
          </w:p>
        </w:tc>
      </w:tr>
      <w:tr w:rsidR="0037484E" w:rsidRPr="007A402F" w14:paraId="5F8476F4" w14:textId="77777777" w:rsidTr="00F86485">
        <w:tc>
          <w:tcPr>
            <w:tcW w:w="0" w:type="auto"/>
            <w:hideMark/>
          </w:tcPr>
          <w:p w14:paraId="1905F057"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IV.2.5) Az ajánlatok vagy részvételi jelentkezések felbontásának feltételei</w:t>
            </w:r>
          </w:p>
          <w:p w14:paraId="13E1FBC5" w14:textId="77777777" w:rsidR="0037484E" w:rsidRPr="007A402F" w:rsidRDefault="0037484E" w:rsidP="00F86485">
            <w:pPr>
              <w:pStyle w:val="NormlWeb"/>
              <w:spacing w:before="60" w:beforeAutospacing="0" w:after="60" w:afterAutospacing="0" w:line="276" w:lineRule="auto"/>
              <w:jc w:val="both"/>
              <w:rPr>
                <w:rFonts w:eastAsia="Calibri"/>
                <w:sz w:val="22"/>
                <w:szCs w:val="22"/>
                <w:shd w:val="clear" w:color="auto" w:fill="FFFFFF"/>
                <w:lang w:eastAsia="en-US"/>
              </w:rPr>
            </w:pPr>
            <w:proofErr w:type="spellStart"/>
            <w:r w:rsidRPr="007A402F">
              <w:rPr>
                <w:sz w:val="22"/>
                <w:szCs w:val="22"/>
              </w:rPr>
              <w:t>Datum</w:t>
            </w:r>
            <w:proofErr w:type="spellEnd"/>
            <w:proofErr w:type="gramStart"/>
            <w:r w:rsidRPr="007A402F">
              <w:rPr>
                <w:sz w:val="22"/>
                <w:szCs w:val="22"/>
              </w:rPr>
              <w:t xml:space="preserve">: </w:t>
            </w:r>
            <w:r w:rsidRPr="007A402F">
              <w:rPr>
                <w:i/>
                <w:iCs/>
                <w:sz w:val="22"/>
                <w:szCs w:val="22"/>
              </w:rPr>
              <w:t>…</w:t>
            </w:r>
            <w:proofErr w:type="gramEnd"/>
            <w:r w:rsidRPr="007A402F">
              <w:rPr>
                <w:i/>
                <w:iCs/>
                <w:sz w:val="22"/>
                <w:szCs w:val="22"/>
              </w:rPr>
              <w:t xml:space="preserve">……………. </w:t>
            </w:r>
            <w:r w:rsidRPr="007A402F">
              <w:rPr>
                <w:sz w:val="22"/>
                <w:szCs w:val="22"/>
              </w:rPr>
              <w:t xml:space="preserve">Helyi idő: </w:t>
            </w:r>
            <w:r w:rsidRPr="007A402F">
              <w:rPr>
                <w:i/>
                <w:iCs/>
                <w:sz w:val="22"/>
                <w:szCs w:val="22"/>
              </w:rPr>
              <w:t xml:space="preserve">…………… </w:t>
            </w:r>
          </w:p>
        </w:tc>
      </w:tr>
    </w:tbl>
    <w:p w14:paraId="77D445EE" w14:textId="77777777" w:rsidR="0037484E" w:rsidRPr="007A402F" w:rsidRDefault="0037484E" w:rsidP="0037484E">
      <w:pPr>
        <w:spacing w:before="120" w:after="120"/>
        <w:jc w:val="left"/>
        <w:rPr>
          <w:rFonts w:eastAsia="Times New Roman"/>
          <w:sz w:val="22"/>
          <w:szCs w:val="22"/>
          <w:lang w:eastAsia="hu-HU"/>
        </w:rPr>
      </w:pPr>
      <w:r w:rsidRPr="007A402F">
        <w:rPr>
          <w:rFonts w:eastAsia="Times New Roman"/>
          <w:b/>
          <w:bCs/>
          <w:sz w:val="22"/>
          <w:szCs w:val="22"/>
          <w:lang w:eastAsia="hu-HU"/>
        </w:rPr>
        <w:t>V. szakasz: Kiegészítő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37484E" w:rsidRPr="007A402F" w14:paraId="0A245ACA" w14:textId="77777777" w:rsidTr="00F86485">
        <w:tc>
          <w:tcPr>
            <w:tcW w:w="0" w:type="auto"/>
            <w:hideMark/>
          </w:tcPr>
          <w:p w14:paraId="258BACC1" w14:textId="77777777" w:rsidR="0037484E" w:rsidRPr="007A402F" w:rsidRDefault="0037484E" w:rsidP="00F86485">
            <w:pPr>
              <w:spacing w:before="120" w:after="120"/>
              <w:jc w:val="left"/>
              <w:rPr>
                <w:rFonts w:eastAsia="Times New Roman"/>
                <w:sz w:val="22"/>
                <w:szCs w:val="22"/>
                <w:lang w:eastAsia="hu-HU"/>
              </w:rPr>
            </w:pPr>
            <w:r w:rsidRPr="007A402F">
              <w:rPr>
                <w:rFonts w:eastAsia="Times New Roman"/>
                <w:b/>
                <w:bCs/>
                <w:sz w:val="22"/>
                <w:szCs w:val="22"/>
                <w:lang w:eastAsia="hu-HU"/>
              </w:rPr>
              <w:t>V.1) Az ajánlati biztosíték</w:t>
            </w:r>
            <w:r w:rsidRPr="007A402F">
              <w:rPr>
                <w:rFonts w:eastAsia="Times New Roman"/>
                <w:sz w:val="22"/>
                <w:szCs w:val="22"/>
                <w:lang w:eastAsia="hu-HU"/>
              </w:rPr>
              <w:t xml:space="preserve"> </w:t>
            </w:r>
            <w:r w:rsidRPr="007A402F">
              <w:rPr>
                <w:rFonts w:eastAsia="Times New Roman"/>
                <w:i/>
                <w:iCs/>
                <w:sz w:val="22"/>
                <w:szCs w:val="22"/>
                <w:lang w:eastAsia="hu-HU"/>
              </w:rPr>
              <w:t>(ajánlati felhívás esetében)</w:t>
            </w:r>
          </w:p>
          <w:p w14:paraId="7A6F342A" w14:textId="77777777" w:rsidR="0037484E" w:rsidRPr="007A402F" w:rsidRDefault="0037484E" w:rsidP="00F86485">
            <w:pPr>
              <w:spacing w:before="120" w:after="120"/>
              <w:ind w:left="332"/>
              <w:jc w:val="left"/>
              <w:rPr>
                <w:rFonts w:eastAsia="Times New Roman"/>
                <w:sz w:val="22"/>
                <w:szCs w:val="22"/>
                <w:lang w:eastAsia="hu-HU"/>
              </w:rPr>
            </w:pPr>
            <w:r w:rsidRPr="007A402F">
              <w:rPr>
                <w:rFonts w:eastAsia="Times New Roman"/>
                <w:sz w:val="22"/>
                <w:szCs w:val="22"/>
                <w:lang w:eastAsia="hu-HU"/>
              </w:rPr>
              <w:t>Az eljárásban való részvétel ajánlati biztosíték adásához kötött.</w:t>
            </w:r>
          </w:p>
          <w:p w14:paraId="1731171C" w14:textId="77777777" w:rsidR="0037484E" w:rsidRPr="007A402F" w:rsidRDefault="0037484E" w:rsidP="00F86485">
            <w:pPr>
              <w:spacing w:before="120" w:after="120"/>
              <w:ind w:left="380"/>
              <w:jc w:val="left"/>
              <w:rPr>
                <w:rFonts w:eastAsia="Times New Roman"/>
                <w:sz w:val="22"/>
                <w:szCs w:val="22"/>
                <w:lang w:eastAsia="hu-HU"/>
              </w:rPr>
            </w:pPr>
            <w:r w:rsidRPr="007A402F">
              <w:rPr>
                <w:rFonts w:eastAsia="Times New Roman"/>
                <w:sz w:val="22"/>
                <w:szCs w:val="22"/>
                <w:lang w:eastAsia="hu-HU"/>
              </w:rPr>
              <w:t xml:space="preserve">Az ajánlati biztosíték mértéke: </w:t>
            </w:r>
          </w:p>
          <w:p w14:paraId="51505DB8" w14:textId="77777777" w:rsidR="0037484E" w:rsidRPr="007A402F" w:rsidRDefault="0037484E" w:rsidP="00F86485">
            <w:pPr>
              <w:spacing w:before="120" w:after="120"/>
              <w:ind w:left="380"/>
              <w:rPr>
                <w:rFonts w:eastAsia="Times New Roman"/>
                <w:sz w:val="22"/>
                <w:szCs w:val="22"/>
                <w:lang w:eastAsia="hu-HU"/>
              </w:rPr>
            </w:pPr>
            <w:r w:rsidRPr="007A402F">
              <w:rPr>
                <w:rFonts w:eastAsia="Times New Roman"/>
                <w:sz w:val="22"/>
                <w:szCs w:val="22"/>
                <w:lang w:eastAsia="hu-HU"/>
              </w:rPr>
              <w:t xml:space="preserve">A befizetés helye: vagy az ajánlatkérő fizetési számlaszáma: </w:t>
            </w:r>
          </w:p>
          <w:p w14:paraId="13283FCD" w14:textId="77777777" w:rsidR="0037484E" w:rsidRPr="007A402F" w:rsidRDefault="0037484E" w:rsidP="00F86485">
            <w:pPr>
              <w:spacing w:before="120" w:after="120"/>
              <w:ind w:left="380"/>
              <w:jc w:val="left"/>
              <w:rPr>
                <w:rFonts w:eastAsia="Times New Roman"/>
                <w:sz w:val="22"/>
                <w:szCs w:val="22"/>
                <w:lang w:eastAsia="hu-HU"/>
              </w:rPr>
            </w:pPr>
            <w:r w:rsidRPr="007A402F">
              <w:rPr>
                <w:rFonts w:eastAsia="Times New Roman"/>
                <w:sz w:val="22"/>
                <w:szCs w:val="22"/>
                <w:lang w:eastAsia="hu-HU"/>
              </w:rPr>
              <w:t>Az ajánlati biztosíték befizetése (teljesítése) igazolásának módja:</w:t>
            </w:r>
          </w:p>
        </w:tc>
      </w:tr>
      <w:tr w:rsidR="0037484E" w:rsidRPr="007A402F" w14:paraId="7A79445D" w14:textId="77777777" w:rsidTr="00F86485">
        <w:tc>
          <w:tcPr>
            <w:tcW w:w="0" w:type="auto"/>
            <w:hideMark/>
          </w:tcPr>
          <w:p w14:paraId="2FBBBD84" w14:textId="77777777" w:rsidR="0037484E" w:rsidRPr="007A402F" w:rsidRDefault="0037484E" w:rsidP="00F86485">
            <w:pPr>
              <w:spacing w:before="120" w:after="120"/>
              <w:jc w:val="left"/>
              <w:rPr>
                <w:rFonts w:eastAsia="Times New Roman"/>
                <w:b/>
                <w:bCs/>
                <w:sz w:val="22"/>
                <w:szCs w:val="22"/>
                <w:lang w:eastAsia="hu-HU"/>
              </w:rPr>
            </w:pPr>
            <w:r w:rsidRPr="007A402F">
              <w:rPr>
                <w:rFonts w:eastAsia="Times New Roman"/>
                <w:b/>
                <w:bCs/>
                <w:sz w:val="22"/>
                <w:szCs w:val="22"/>
                <w:lang w:eastAsia="hu-HU"/>
              </w:rPr>
              <w:t>V.2) További információk:</w:t>
            </w:r>
          </w:p>
          <w:p w14:paraId="50624B64"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1. Ajánlatkérő jelen közbeszerzési eljárásra a Kbt. 4</w:t>
            </w:r>
            <w:r>
              <w:rPr>
                <w:rFonts w:ascii="Helvetica" w:hAnsi="Helvetica" w:cs="Helvetica"/>
                <w:color w:val="336699"/>
                <w:sz w:val="21"/>
                <w:szCs w:val="21"/>
                <w:shd w:val="clear" w:color="auto" w:fill="FFFFFF"/>
              </w:rPr>
              <w:t>0</w:t>
            </w:r>
            <w:r w:rsidRPr="00943012">
              <w:rPr>
                <w:rFonts w:ascii="Helvetica" w:hAnsi="Helvetica" w:cs="Helvetica"/>
                <w:color w:val="336699"/>
                <w:sz w:val="21"/>
                <w:szCs w:val="21"/>
                <w:shd w:val="clear" w:color="auto" w:fill="FFFFFF"/>
              </w:rPr>
              <w:t>. § (</w:t>
            </w:r>
            <w:r>
              <w:rPr>
                <w:rFonts w:ascii="Helvetica" w:hAnsi="Helvetica" w:cs="Helvetica"/>
                <w:color w:val="336699"/>
                <w:sz w:val="21"/>
                <w:szCs w:val="21"/>
                <w:shd w:val="clear" w:color="auto" w:fill="FFFFFF"/>
              </w:rPr>
              <w:t>1</w:t>
            </w:r>
            <w:r w:rsidRPr="00943012">
              <w:rPr>
                <w:rFonts w:ascii="Helvetica" w:hAnsi="Helvetica" w:cs="Helvetica"/>
                <w:color w:val="336699"/>
                <w:sz w:val="21"/>
                <w:szCs w:val="21"/>
                <w:shd w:val="clear" w:color="auto" w:fill="FFFFFF"/>
              </w:rPr>
              <w:t xml:space="preserve">) bekezdés alapján az </w:t>
            </w:r>
            <w:proofErr w:type="spellStart"/>
            <w:r w:rsidRPr="00943012">
              <w:rPr>
                <w:rFonts w:ascii="Helvetica" w:hAnsi="Helvetica" w:cs="Helvetica"/>
                <w:color w:val="336699"/>
                <w:sz w:val="21"/>
                <w:szCs w:val="21"/>
                <w:shd w:val="clear" w:color="auto" w:fill="FFFFFF"/>
              </w:rPr>
              <w:t>EKR-ben</w:t>
            </w:r>
            <w:proofErr w:type="spellEnd"/>
            <w:r w:rsidRPr="00943012">
              <w:rPr>
                <w:rFonts w:ascii="Helvetica" w:hAnsi="Helvetica" w:cs="Helvetica"/>
                <w:color w:val="336699"/>
                <w:sz w:val="21"/>
                <w:szCs w:val="21"/>
                <w:shd w:val="clear" w:color="auto" w:fill="FFFFFF"/>
              </w:rPr>
              <w:t xml:space="preserve"> történő lebonyolítást írja elő. Tárgyi eljárásban való részvétel előfeltétele az EKR rendszerben történő ajánlattevői regisztráció összhangban a 424/2017. (XII.19.) Korm. r. rendelkezéseivel.</w:t>
            </w:r>
          </w:p>
          <w:p w14:paraId="65F31E62"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3AE17463"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2. Az ajánlatok felbontása:</w:t>
            </w:r>
          </w:p>
          <w:p w14:paraId="4891C661" w14:textId="28F66E82" w:rsidR="0037484E"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Az ajánlattételi határidőig beérkezett ajánlatok bontását az EKR automatikusan, az ajánlattételi határidő lejártát követően, kettő órával később kezdi meg. A bontás szabályait a 424/2017. (XII.19.) Korm. r. 15-16. § tartalmazza.</w:t>
            </w:r>
          </w:p>
          <w:p w14:paraId="10FA447A" w14:textId="77777777" w:rsidR="008A7CF0" w:rsidRPr="00943012" w:rsidRDefault="008A7CF0" w:rsidP="00F86485">
            <w:pPr>
              <w:autoSpaceDE w:val="0"/>
              <w:autoSpaceDN w:val="0"/>
              <w:adjustRightInd w:val="0"/>
              <w:rPr>
                <w:rFonts w:ascii="Helvetica" w:hAnsi="Helvetica" w:cs="Helvetica"/>
                <w:color w:val="336699"/>
                <w:sz w:val="21"/>
                <w:szCs w:val="21"/>
                <w:shd w:val="clear" w:color="auto" w:fill="FFFFFF"/>
              </w:rPr>
            </w:pPr>
          </w:p>
          <w:p w14:paraId="1B745E44"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3. Az ajánlat benyújtásának címe és módja:</w:t>
            </w:r>
          </w:p>
          <w:p w14:paraId="5A51272D"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Az ajánlatot az EKR rendszeren keresztül, az ajánlattételi határidő lejártáig kell benyújtani.</w:t>
            </w:r>
          </w:p>
          <w:p w14:paraId="7658C655"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Ajánlatkérő az ajánlattételi határidő meghosszabbítása esetén a Kbt. 52. § (4)-(5) bekezdései, illetve szükség esetén a 424/2017. Korm. r.16. § (2)-(3) bekezdés szerint jár el.</w:t>
            </w:r>
          </w:p>
          <w:p w14:paraId="46BD94AD"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71FD9CF7"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 xml:space="preserve">4. Az ajánlatnak tartalmazni kell a Kbt. 66. § (2) bekezdés szerinti nyilatkozatot, melyet az EKR rendszerben rendelkezésre álló űrlap kitöltésével kell megtenni. </w:t>
            </w:r>
          </w:p>
          <w:p w14:paraId="297BB40E"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09B74E89" w14:textId="6C21A83A"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 xml:space="preserve">5. Kbt. 66. § (6) </w:t>
            </w:r>
            <w:proofErr w:type="spellStart"/>
            <w:r w:rsidRPr="00943012">
              <w:rPr>
                <w:rFonts w:ascii="Helvetica" w:hAnsi="Helvetica" w:cs="Helvetica"/>
                <w:color w:val="336699"/>
                <w:sz w:val="21"/>
                <w:szCs w:val="21"/>
                <w:shd w:val="clear" w:color="auto" w:fill="FFFFFF"/>
              </w:rPr>
              <w:t>bek</w:t>
            </w:r>
            <w:proofErr w:type="spellEnd"/>
            <w:r w:rsidRPr="00943012">
              <w:rPr>
                <w:rFonts w:ascii="Helvetica" w:hAnsi="Helvetica" w:cs="Helvetica"/>
                <w:color w:val="336699"/>
                <w:sz w:val="21"/>
                <w:szCs w:val="21"/>
                <w:shd w:val="clear" w:color="auto" w:fill="FFFFFF"/>
              </w:rPr>
              <w:t>. a)</w:t>
            </w:r>
            <w:proofErr w:type="spellStart"/>
            <w:r w:rsidRPr="00943012">
              <w:rPr>
                <w:rFonts w:ascii="Helvetica" w:hAnsi="Helvetica" w:cs="Helvetica"/>
                <w:color w:val="336699"/>
                <w:sz w:val="21"/>
                <w:szCs w:val="21"/>
                <w:shd w:val="clear" w:color="auto" w:fill="FFFFFF"/>
              </w:rPr>
              <w:t>-b</w:t>
            </w:r>
            <w:proofErr w:type="spellEnd"/>
            <w:r w:rsidRPr="00943012">
              <w:rPr>
                <w:rFonts w:ascii="Helvetica" w:hAnsi="Helvetica" w:cs="Helvetica"/>
                <w:color w:val="336699"/>
                <w:sz w:val="21"/>
                <w:szCs w:val="21"/>
                <w:shd w:val="clear" w:color="auto" w:fill="FFFFFF"/>
              </w:rPr>
              <w:t>) szerinti nyilatkozatot az ajánlatnak tartalmazni kell (nemleges nyilatkozat is szükséges)</w:t>
            </w:r>
            <w:r w:rsidR="008A7CF0">
              <w:rPr>
                <w:rFonts w:ascii="Helvetica" w:hAnsi="Helvetica" w:cs="Helvetica"/>
                <w:color w:val="336699"/>
                <w:sz w:val="21"/>
                <w:szCs w:val="21"/>
                <w:shd w:val="clear" w:color="auto" w:fill="FFFFFF"/>
              </w:rPr>
              <w:t>.</w:t>
            </w:r>
          </w:p>
          <w:p w14:paraId="584CA241" w14:textId="77777777" w:rsidR="0037484E" w:rsidRPr="007A402F" w:rsidRDefault="0037484E" w:rsidP="00F86485">
            <w:pPr>
              <w:autoSpaceDE w:val="0"/>
              <w:autoSpaceDN w:val="0"/>
              <w:adjustRightInd w:val="0"/>
              <w:rPr>
                <w:rFonts w:eastAsia="Times New Roman"/>
                <w:sz w:val="22"/>
                <w:szCs w:val="22"/>
                <w:shd w:val="clear" w:color="auto" w:fill="FFFFFF"/>
                <w:lang w:eastAsia="hu-HU"/>
              </w:rPr>
            </w:pPr>
          </w:p>
          <w:p w14:paraId="0EF97234" w14:textId="69FC46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6. EKR üzemeltetését és fenntartását a</w:t>
            </w:r>
            <w:r w:rsidR="00B1636E">
              <w:rPr>
                <w:rFonts w:ascii="Helvetica" w:hAnsi="Helvetica" w:cs="Helvetica"/>
                <w:color w:val="336699"/>
                <w:sz w:val="21"/>
                <w:szCs w:val="21"/>
                <w:shd w:val="clear" w:color="auto" w:fill="FFFFFF"/>
              </w:rPr>
              <w:t xml:space="preserve">z Új Világ Nonprofit Szolgáltató </w:t>
            </w:r>
            <w:r w:rsidRPr="00943012">
              <w:rPr>
                <w:rFonts w:ascii="Helvetica" w:hAnsi="Helvetica" w:cs="Helvetica"/>
                <w:color w:val="336699"/>
                <w:sz w:val="21"/>
                <w:szCs w:val="21"/>
                <w:shd w:val="clear" w:color="auto" w:fill="FFFFFF"/>
              </w:rPr>
              <w:t>Kft. végzi (</w:t>
            </w:r>
            <w:hyperlink r:id="rId7" w:history="1">
              <w:r w:rsidR="00B1636E" w:rsidRPr="00251239">
                <w:rPr>
                  <w:rStyle w:val="Hiperhivatkozs"/>
                  <w:rFonts w:ascii="Helvetica" w:hAnsi="Helvetica" w:cs="Helvetica"/>
                  <w:sz w:val="21"/>
                  <w:szCs w:val="21"/>
                </w:rPr>
                <w:t>http://ujvilag.gov.hu</w:t>
              </w:r>
            </w:hyperlink>
            <w:r w:rsidRPr="00943012">
              <w:rPr>
                <w:rFonts w:ascii="Helvetica" w:hAnsi="Helvetica" w:cs="Helvetica"/>
                <w:color w:val="336699"/>
                <w:sz w:val="21"/>
                <w:szCs w:val="21"/>
                <w:shd w:val="clear" w:color="auto" w:fill="FFFFFF"/>
              </w:rPr>
              <w:t xml:space="preserve">). </w:t>
            </w:r>
          </w:p>
          <w:p w14:paraId="129EFF86"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78BD67DB" w14:textId="0DC3AA6E"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 xml:space="preserve">7. EKR használatával kapcsolatos útmutató elérhető: https://ekr.gov.hu/portal/tamogatas; illetve </w:t>
            </w:r>
            <w:r w:rsidR="00B1636E" w:rsidRPr="00D460EB">
              <w:rPr>
                <w:rFonts w:ascii="Helvetica" w:hAnsi="Helvetica" w:cs="Helvetica"/>
                <w:color w:val="0070C0"/>
                <w:sz w:val="21"/>
                <w:szCs w:val="21"/>
              </w:rPr>
              <w:t>www.ujvilag.gov.hu</w:t>
            </w:r>
          </w:p>
          <w:p w14:paraId="154634E5"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4168043E"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 xml:space="preserve">8. Az ajánlathoz csatolni kell az ajánlatot aláíró és/vagy nyilatkozatot tevő, kötelezettséget vállaló cégjegyzésre jogosult </w:t>
            </w:r>
            <w:proofErr w:type="gramStart"/>
            <w:r w:rsidRPr="00943012">
              <w:rPr>
                <w:rFonts w:ascii="Helvetica" w:hAnsi="Helvetica" w:cs="Helvetica"/>
                <w:color w:val="336699"/>
                <w:sz w:val="21"/>
                <w:szCs w:val="21"/>
                <w:shd w:val="clear" w:color="auto" w:fill="FFFFFF"/>
              </w:rPr>
              <w:t>személy(</w:t>
            </w:r>
            <w:proofErr w:type="spellStart"/>
            <w:proofErr w:type="gramEnd"/>
            <w:r w:rsidRPr="00943012">
              <w:rPr>
                <w:rFonts w:ascii="Helvetica" w:hAnsi="Helvetica" w:cs="Helvetica"/>
                <w:color w:val="336699"/>
                <w:sz w:val="21"/>
                <w:szCs w:val="21"/>
                <w:shd w:val="clear" w:color="auto" w:fill="FFFFFF"/>
              </w:rPr>
              <w:t>ek</w:t>
            </w:r>
            <w:proofErr w:type="spellEnd"/>
            <w:r w:rsidRPr="00943012">
              <w:rPr>
                <w:rFonts w:ascii="Helvetica" w:hAnsi="Helvetica" w:cs="Helvetica"/>
                <w:color w:val="336699"/>
                <w:sz w:val="21"/>
                <w:szCs w:val="21"/>
                <w:shd w:val="clear" w:color="auto" w:fill="FFFFFF"/>
              </w:rPr>
              <w:t xml:space="preserve">) aláírási címpéldányát vagy a </w:t>
            </w:r>
            <w:proofErr w:type="spellStart"/>
            <w:r w:rsidRPr="00943012">
              <w:rPr>
                <w:rFonts w:ascii="Helvetica" w:hAnsi="Helvetica" w:cs="Helvetica"/>
                <w:color w:val="336699"/>
                <w:sz w:val="21"/>
                <w:szCs w:val="21"/>
                <w:shd w:val="clear" w:color="auto" w:fill="FFFFFF"/>
              </w:rPr>
              <w:t>Ctv</w:t>
            </w:r>
            <w:proofErr w:type="spellEnd"/>
            <w:r w:rsidRPr="00943012">
              <w:rPr>
                <w:rFonts w:ascii="Helvetica" w:hAnsi="Helvetica" w:cs="Helvetica"/>
                <w:color w:val="336699"/>
                <w:sz w:val="21"/>
                <w:szCs w:val="21"/>
                <w:shd w:val="clear" w:color="auto" w:fill="FFFFFF"/>
              </w:rPr>
              <w:t>. 9. §</w:t>
            </w:r>
            <w:proofErr w:type="spellStart"/>
            <w:r w:rsidRPr="00943012">
              <w:rPr>
                <w:rFonts w:ascii="Helvetica" w:hAnsi="Helvetica" w:cs="Helvetica"/>
                <w:color w:val="336699"/>
                <w:sz w:val="21"/>
                <w:szCs w:val="21"/>
                <w:shd w:val="clear" w:color="auto" w:fill="FFFFFF"/>
              </w:rPr>
              <w:t>-a</w:t>
            </w:r>
            <w:proofErr w:type="spellEnd"/>
            <w:r w:rsidRPr="00943012">
              <w:rPr>
                <w:rFonts w:ascii="Helvetica" w:hAnsi="Helvetica" w:cs="Helvetica"/>
                <w:color w:val="336699"/>
                <w:sz w:val="21"/>
                <w:szCs w:val="21"/>
                <w:shd w:val="clear" w:color="auto" w:fill="FFFFFF"/>
              </w:rPr>
              <w:t xml:space="preserve"> szerinti aláírási mintát. Amennyiben az aláíró személy nem cégjegyzésre jogosult az adott gazdasági szereplőnél, úgy csatolni kell az adott gazdasági szereplőnél cégjegyzésre jogosult vezető tisztségviselő által aláírt meghatalmazást legalább teljes bizonyító erejű magánokirati formában, melynek tartalmaznia kell a meghatalmazott aláírását/szignómintáját is.</w:t>
            </w:r>
          </w:p>
          <w:p w14:paraId="4E778A33" w14:textId="77777777" w:rsidR="0037484E" w:rsidRPr="007A402F" w:rsidRDefault="0037484E" w:rsidP="00F86485">
            <w:pPr>
              <w:autoSpaceDE w:val="0"/>
              <w:autoSpaceDN w:val="0"/>
              <w:adjustRightInd w:val="0"/>
              <w:rPr>
                <w:rFonts w:eastAsia="Times New Roman"/>
                <w:sz w:val="22"/>
                <w:szCs w:val="22"/>
                <w:shd w:val="clear" w:color="auto" w:fill="FFFFFF"/>
                <w:lang w:eastAsia="hu-HU"/>
              </w:rPr>
            </w:pPr>
          </w:p>
          <w:p w14:paraId="5AFDB1E6"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 xml:space="preserve">9. Az ajánlatnak a Kbt. 66. § (5) </w:t>
            </w:r>
            <w:proofErr w:type="spellStart"/>
            <w:r w:rsidRPr="00943012">
              <w:rPr>
                <w:rFonts w:ascii="Helvetica" w:hAnsi="Helvetica" w:cs="Helvetica"/>
                <w:color w:val="336699"/>
                <w:sz w:val="21"/>
                <w:szCs w:val="21"/>
                <w:shd w:val="clear" w:color="auto" w:fill="FFFFFF"/>
              </w:rPr>
              <w:t>bek</w:t>
            </w:r>
            <w:proofErr w:type="spellEnd"/>
            <w:r w:rsidRPr="00943012">
              <w:rPr>
                <w:rFonts w:ascii="Helvetica" w:hAnsi="Helvetica" w:cs="Helvetica"/>
                <w:color w:val="336699"/>
                <w:sz w:val="21"/>
                <w:szCs w:val="21"/>
                <w:shd w:val="clear" w:color="auto" w:fill="FFFFFF"/>
              </w:rPr>
              <w:t>. alapján felolvasólapot kell tartalmaznia, amelyet az ajánlattevő az elektronikus űrlap formájában köteles az ajánlat részeként kitölteni.</w:t>
            </w:r>
          </w:p>
          <w:p w14:paraId="519EA98F"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4EDBA718"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10. Ajánlatkérő kizárja projekttársaság létrehozását.</w:t>
            </w:r>
          </w:p>
          <w:p w14:paraId="5BA61CE2"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0EAEE9CA" w14:textId="205FED71"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 xml:space="preserve">11. </w:t>
            </w:r>
            <w:r w:rsidR="000767BA" w:rsidRPr="00943012">
              <w:rPr>
                <w:rFonts w:ascii="Helvetica" w:hAnsi="Helvetica" w:cs="Helvetica"/>
                <w:color w:val="336699"/>
                <w:sz w:val="21"/>
                <w:szCs w:val="21"/>
                <w:shd w:val="clear" w:color="auto" w:fill="FFFFFF"/>
              </w:rPr>
              <w:t xml:space="preserve">Az ajánlatok értékelési szempontok szerinti tartalmi elemeinek értékelése során adható pontszám alsó és felső határa: 0-100. Az értékelési szempontok esetében adható pontszámok módszerének meghatározása: 1.) ár – arányosítás, </w:t>
            </w:r>
            <w:r w:rsidR="000767BA" w:rsidRPr="005F6BBF">
              <w:rPr>
                <w:rFonts w:ascii="Helvetica" w:hAnsi="Helvetica" w:cs="Helvetica"/>
                <w:color w:val="336699"/>
                <w:sz w:val="21"/>
                <w:szCs w:val="21"/>
                <w:shd w:val="clear" w:color="auto" w:fill="FFFFFF"/>
              </w:rPr>
              <w:t xml:space="preserve">2.) környezetvédelmi szempontok és 3.) </w:t>
            </w:r>
            <w:r w:rsidR="005F6BBF" w:rsidRPr="005F6BBF">
              <w:rPr>
                <w:rFonts w:ascii="Helvetica" w:hAnsi="Helvetica" w:cs="Helvetica"/>
                <w:color w:val="336699"/>
                <w:sz w:val="21"/>
                <w:szCs w:val="21"/>
                <w:shd w:val="clear" w:color="auto" w:fill="FFFFFF"/>
              </w:rPr>
              <w:t>jótállás</w:t>
            </w:r>
            <w:r w:rsidR="000767BA" w:rsidRPr="005F6BBF">
              <w:rPr>
                <w:rFonts w:ascii="Helvetica" w:hAnsi="Helvetica" w:cs="Helvetica"/>
                <w:color w:val="336699"/>
                <w:sz w:val="21"/>
                <w:szCs w:val="21"/>
                <w:shd w:val="clear" w:color="auto" w:fill="FFFFFF"/>
              </w:rPr>
              <w:t xml:space="preserve"> - egyenes arányosítás</w:t>
            </w:r>
            <w:r w:rsidR="000767BA" w:rsidRPr="00943012">
              <w:rPr>
                <w:rFonts w:ascii="Helvetica" w:hAnsi="Helvetica" w:cs="Helvetica"/>
                <w:color w:val="336699"/>
                <w:sz w:val="21"/>
                <w:szCs w:val="21"/>
                <w:shd w:val="clear" w:color="auto" w:fill="FFFFFF"/>
              </w:rPr>
              <w:t>. Részletek az útmutatóban.</w:t>
            </w:r>
          </w:p>
          <w:p w14:paraId="674B9C22"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5AB1B591"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 xml:space="preserve">12. Közös ajánlattétel esetén az ajánlatban utalni kell az ajánlattételi szándékra, s meg kell nevezni a közös ajánlattevőket, illetve a Kbt. 35. § (2) </w:t>
            </w:r>
            <w:proofErr w:type="spellStart"/>
            <w:r w:rsidRPr="00943012">
              <w:rPr>
                <w:rFonts w:ascii="Helvetica" w:hAnsi="Helvetica" w:cs="Helvetica"/>
                <w:color w:val="336699"/>
                <w:sz w:val="21"/>
                <w:szCs w:val="21"/>
                <w:shd w:val="clear" w:color="auto" w:fill="FFFFFF"/>
              </w:rPr>
              <w:t>bek</w:t>
            </w:r>
            <w:proofErr w:type="spellEnd"/>
            <w:r w:rsidRPr="00943012">
              <w:rPr>
                <w:rFonts w:ascii="Helvetica" w:hAnsi="Helvetica" w:cs="Helvetica"/>
                <w:color w:val="336699"/>
                <w:sz w:val="21"/>
                <w:szCs w:val="21"/>
                <w:shd w:val="clear" w:color="auto" w:fill="FFFFFF"/>
              </w:rPr>
              <w:t>. nyomán az ajánlattevők kötelesek maguk közül egy, a közbeszerzési eljárásban a közös ajánlattevők nevében eljárni jogosult képviselőt megjelölni és a közös ajánlattevők képviseletére meghatalmazni.</w:t>
            </w:r>
          </w:p>
          <w:p w14:paraId="6E8F671F"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 xml:space="preserve">A meghatalmazásnak ki kell terjednie arra, hogy a közös </w:t>
            </w:r>
            <w:proofErr w:type="spellStart"/>
            <w:r w:rsidRPr="00943012">
              <w:rPr>
                <w:rFonts w:ascii="Helvetica" w:hAnsi="Helvetica" w:cs="Helvetica"/>
                <w:color w:val="336699"/>
                <w:sz w:val="21"/>
                <w:szCs w:val="21"/>
                <w:shd w:val="clear" w:color="auto" w:fill="FFFFFF"/>
              </w:rPr>
              <w:t>ajánlattevo</w:t>
            </w:r>
            <w:proofErr w:type="spellEnd"/>
            <w:r w:rsidRPr="00943012">
              <w:rPr>
                <w:rFonts w:ascii="Helvetica" w:hAnsi="Helvetica" w:cs="Helvetica"/>
                <w:color w:val="336699"/>
                <w:sz w:val="21"/>
                <w:szCs w:val="21"/>
                <w:shd w:val="clear" w:color="auto" w:fill="FFFFFF"/>
              </w:rPr>
              <w:t xml:space="preserve">̋k képviseletére jogosult </w:t>
            </w:r>
            <w:proofErr w:type="spellStart"/>
            <w:r w:rsidRPr="00943012">
              <w:rPr>
                <w:rFonts w:ascii="Helvetica" w:hAnsi="Helvetica" w:cs="Helvetica"/>
                <w:color w:val="336699"/>
                <w:sz w:val="21"/>
                <w:szCs w:val="21"/>
                <w:shd w:val="clear" w:color="auto" w:fill="FFFFFF"/>
              </w:rPr>
              <w:t>ajánlattevo</w:t>
            </w:r>
            <w:proofErr w:type="spellEnd"/>
            <w:r w:rsidRPr="00943012">
              <w:rPr>
                <w:rFonts w:ascii="Helvetica" w:hAnsi="Helvetica" w:cs="Helvetica"/>
                <w:color w:val="336699"/>
                <w:sz w:val="21"/>
                <w:szCs w:val="21"/>
                <w:shd w:val="clear" w:color="auto" w:fill="FFFFFF"/>
              </w:rPr>
              <w:t xml:space="preserve">̋ adott eljárás tekintetében az </w:t>
            </w:r>
            <w:proofErr w:type="spellStart"/>
            <w:r w:rsidRPr="00943012">
              <w:rPr>
                <w:rFonts w:ascii="Helvetica" w:hAnsi="Helvetica" w:cs="Helvetica"/>
                <w:color w:val="336699"/>
                <w:sz w:val="21"/>
                <w:szCs w:val="21"/>
                <w:shd w:val="clear" w:color="auto" w:fill="FFFFFF"/>
              </w:rPr>
              <w:t>EKR-ben</w:t>
            </w:r>
            <w:proofErr w:type="spellEnd"/>
            <w:r w:rsidRPr="00943012">
              <w:rPr>
                <w:rFonts w:ascii="Helvetica" w:hAnsi="Helvetica" w:cs="Helvetica"/>
                <w:color w:val="336699"/>
                <w:sz w:val="21"/>
                <w:szCs w:val="21"/>
                <w:shd w:val="clear" w:color="auto" w:fill="FFFFFF"/>
              </w:rPr>
              <w:t xml:space="preserve"> elektronikus úton </w:t>
            </w:r>
            <w:proofErr w:type="spellStart"/>
            <w:r w:rsidRPr="00943012">
              <w:rPr>
                <w:rFonts w:ascii="Helvetica" w:hAnsi="Helvetica" w:cs="Helvetica"/>
                <w:color w:val="336699"/>
                <w:sz w:val="21"/>
                <w:szCs w:val="21"/>
                <w:shd w:val="clear" w:color="auto" w:fill="FFFFFF"/>
              </w:rPr>
              <w:t>teendo</w:t>
            </w:r>
            <w:proofErr w:type="spellEnd"/>
            <w:r w:rsidRPr="00943012">
              <w:rPr>
                <w:rFonts w:ascii="Helvetica" w:hAnsi="Helvetica" w:cs="Helvetica"/>
                <w:color w:val="336699"/>
                <w:sz w:val="21"/>
                <w:szCs w:val="21"/>
                <w:shd w:val="clear" w:color="auto" w:fill="FFFFFF"/>
              </w:rPr>
              <w:t xml:space="preserve">̋ nyilatkozatok megtételekor az egyes közös </w:t>
            </w:r>
            <w:proofErr w:type="spellStart"/>
            <w:r w:rsidRPr="00943012">
              <w:rPr>
                <w:rFonts w:ascii="Helvetica" w:hAnsi="Helvetica" w:cs="Helvetica"/>
                <w:color w:val="336699"/>
                <w:sz w:val="21"/>
                <w:szCs w:val="21"/>
                <w:shd w:val="clear" w:color="auto" w:fill="FFFFFF"/>
              </w:rPr>
              <w:t>ajánlattevo</w:t>
            </w:r>
            <w:proofErr w:type="spellEnd"/>
            <w:r w:rsidRPr="00943012">
              <w:rPr>
                <w:rFonts w:ascii="Helvetica" w:hAnsi="Helvetica" w:cs="Helvetica"/>
                <w:color w:val="336699"/>
                <w:sz w:val="21"/>
                <w:szCs w:val="21"/>
                <w:shd w:val="clear" w:color="auto" w:fill="FFFFFF"/>
              </w:rPr>
              <w:t xml:space="preserve">̋k képviseletében eljárhat. </w:t>
            </w:r>
          </w:p>
          <w:p w14:paraId="0E73FC3D" w14:textId="77777777" w:rsidR="0037484E" w:rsidRPr="007A402F" w:rsidRDefault="0037484E" w:rsidP="00F86485">
            <w:pPr>
              <w:autoSpaceDE w:val="0"/>
              <w:autoSpaceDN w:val="0"/>
              <w:adjustRightInd w:val="0"/>
              <w:rPr>
                <w:rFonts w:eastAsia="Times New Roman"/>
                <w:sz w:val="22"/>
                <w:szCs w:val="22"/>
                <w:shd w:val="clear" w:color="auto" w:fill="FFFFFF"/>
                <w:lang w:eastAsia="hu-HU"/>
              </w:rPr>
            </w:pPr>
          </w:p>
          <w:p w14:paraId="12A059E6" w14:textId="3784D06C"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13. A nyertes ajánlattevő a 322/2015. (X.30.) Korm. r. 26. §</w:t>
            </w:r>
            <w:proofErr w:type="spellStart"/>
            <w:r w:rsidRPr="00943012">
              <w:rPr>
                <w:rFonts w:ascii="Helvetica" w:hAnsi="Helvetica" w:cs="Helvetica"/>
                <w:color w:val="336699"/>
                <w:sz w:val="21"/>
                <w:szCs w:val="21"/>
                <w:shd w:val="clear" w:color="auto" w:fill="FFFFFF"/>
              </w:rPr>
              <w:t>-</w:t>
            </w:r>
            <w:proofErr w:type="gramStart"/>
            <w:r w:rsidRPr="00943012">
              <w:rPr>
                <w:rFonts w:ascii="Helvetica" w:hAnsi="Helvetica" w:cs="Helvetica"/>
                <w:color w:val="336699"/>
                <w:sz w:val="21"/>
                <w:szCs w:val="21"/>
                <w:shd w:val="clear" w:color="auto" w:fill="FFFFFF"/>
              </w:rPr>
              <w:t>a</w:t>
            </w:r>
            <w:proofErr w:type="spellEnd"/>
            <w:proofErr w:type="gramEnd"/>
            <w:r w:rsidRPr="00943012">
              <w:rPr>
                <w:rFonts w:ascii="Helvetica" w:hAnsi="Helvetica" w:cs="Helvetica"/>
                <w:color w:val="336699"/>
                <w:sz w:val="21"/>
                <w:szCs w:val="21"/>
                <w:shd w:val="clear" w:color="auto" w:fill="FFFFFF"/>
              </w:rPr>
              <w:t xml:space="preserve"> alapján a jelen közbeszerzési eljárás tárgyát képező munkákra vonatkozóan legkésőbb a szerződéskötés időpontjára köteles a szerződés teljes időtartamára</w:t>
            </w:r>
            <w:r w:rsidR="009B69B2">
              <w:rPr>
                <w:rFonts w:ascii="Helvetica" w:hAnsi="Helvetica" w:cs="Helvetica"/>
                <w:color w:val="336699"/>
                <w:sz w:val="21"/>
                <w:szCs w:val="21"/>
                <w:shd w:val="clear" w:color="auto" w:fill="FFFFFF"/>
              </w:rPr>
              <w:t xml:space="preserve"> </w:t>
            </w:r>
            <w:r w:rsidRPr="00943012">
              <w:rPr>
                <w:rFonts w:ascii="Helvetica" w:hAnsi="Helvetica" w:cs="Helvetica"/>
                <w:color w:val="336699"/>
                <w:sz w:val="21"/>
                <w:szCs w:val="21"/>
                <w:shd w:val="clear" w:color="auto" w:fill="FFFFFF"/>
              </w:rPr>
              <w:t xml:space="preserve">legalább </w:t>
            </w:r>
            <w:r w:rsidR="00D460EB">
              <w:rPr>
                <w:rFonts w:ascii="Helvetica" w:hAnsi="Helvetica" w:cs="Helvetica"/>
                <w:color w:val="336699"/>
                <w:sz w:val="21"/>
                <w:szCs w:val="21"/>
                <w:shd w:val="clear" w:color="auto" w:fill="FFFFFF"/>
              </w:rPr>
              <w:t>16</w:t>
            </w:r>
            <w:r w:rsidRPr="00943012">
              <w:rPr>
                <w:rFonts w:ascii="Helvetica" w:hAnsi="Helvetica" w:cs="Helvetica"/>
                <w:color w:val="336699"/>
                <w:sz w:val="21"/>
                <w:szCs w:val="21"/>
                <w:shd w:val="clear" w:color="auto" w:fill="FFFFFF"/>
              </w:rPr>
              <w:t>.000.000,- Ft/év</w:t>
            </w:r>
            <w:r w:rsidR="0097415B">
              <w:rPr>
                <w:rFonts w:ascii="Helvetica" w:hAnsi="Helvetica" w:cs="Helvetica"/>
                <w:color w:val="336699"/>
                <w:sz w:val="21"/>
                <w:szCs w:val="21"/>
                <w:shd w:val="clear" w:color="auto" w:fill="FFFFFF"/>
              </w:rPr>
              <w:t>,</w:t>
            </w:r>
            <w:r w:rsidRPr="00943012">
              <w:rPr>
                <w:rFonts w:ascii="Helvetica" w:hAnsi="Helvetica" w:cs="Helvetica"/>
                <w:color w:val="336699"/>
                <w:sz w:val="21"/>
                <w:szCs w:val="21"/>
                <w:shd w:val="clear" w:color="auto" w:fill="FFFFFF"/>
              </w:rPr>
              <w:t xml:space="preserve"> </w:t>
            </w:r>
            <w:r w:rsidR="00D460EB">
              <w:rPr>
                <w:rFonts w:ascii="Helvetica" w:hAnsi="Helvetica" w:cs="Helvetica"/>
                <w:color w:val="336699"/>
                <w:sz w:val="21"/>
                <w:szCs w:val="21"/>
                <w:shd w:val="clear" w:color="auto" w:fill="FFFFFF"/>
              </w:rPr>
              <w:t>8</w:t>
            </w:r>
            <w:r w:rsidRPr="00943012">
              <w:rPr>
                <w:rFonts w:ascii="Helvetica" w:hAnsi="Helvetica" w:cs="Helvetica"/>
                <w:color w:val="336699"/>
                <w:sz w:val="21"/>
                <w:szCs w:val="21"/>
                <w:shd w:val="clear" w:color="auto" w:fill="FFFFFF"/>
              </w:rPr>
              <w:t>.000.000,- Ft/kár</w:t>
            </w:r>
            <w:r w:rsidR="00D460EB">
              <w:rPr>
                <w:rFonts w:ascii="Helvetica" w:hAnsi="Helvetica" w:cs="Helvetica"/>
                <w:color w:val="336699"/>
                <w:sz w:val="21"/>
                <w:szCs w:val="21"/>
                <w:shd w:val="clear" w:color="auto" w:fill="FFFFFF"/>
              </w:rPr>
              <w:t xml:space="preserve"> </w:t>
            </w:r>
            <w:r w:rsidRPr="00943012">
              <w:rPr>
                <w:rFonts w:ascii="Helvetica" w:hAnsi="Helvetica" w:cs="Helvetica"/>
                <w:color w:val="336699"/>
                <w:sz w:val="21"/>
                <w:szCs w:val="21"/>
                <w:shd w:val="clear" w:color="auto" w:fill="FFFFFF"/>
              </w:rPr>
              <w:t xml:space="preserve">összegű kártérítési limitű, általános- és szolgáltatói, építés-szerelési felelősségbiztosítás megkötésére és fenntartására. </w:t>
            </w:r>
          </w:p>
          <w:p w14:paraId="2CA586B3"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652D5911" w14:textId="15E4E45E" w:rsidR="0037484E"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14. Ajánlattevőnek ajánlata részeként csatolnia kell a rendelkezésre bocsátott költségvetést kitöltött formában. Az árazott költségvetés a 322/2015. (X.30.) Korm. r. 24. § (1) bekezdésére figyelemmel szakmai ajánlatnak minősül.</w:t>
            </w:r>
          </w:p>
          <w:p w14:paraId="17BECB6D"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0D8EDDCE" w14:textId="49DDA5DE" w:rsidR="0037484E"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1</w:t>
            </w:r>
            <w:r w:rsidR="0061551A">
              <w:rPr>
                <w:rFonts w:ascii="Helvetica" w:hAnsi="Helvetica" w:cs="Helvetica"/>
                <w:color w:val="336699"/>
                <w:sz w:val="21"/>
                <w:szCs w:val="21"/>
                <w:shd w:val="clear" w:color="auto" w:fill="FFFFFF"/>
              </w:rPr>
              <w:t>5</w:t>
            </w:r>
            <w:r w:rsidRPr="00943012">
              <w:rPr>
                <w:rFonts w:ascii="Helvetica" w:hAnsi="Helvetica" w:cs="Helvetica"/>
                <w:color w:val="336699"/>
                <w:sz w:val="21"/>
                <w:szCs w:val="21"/>
                <w:shd w:val="clear" w:color="auto" w:fill="FFFFFF"/>
              </w:rPr>
              <w:t>. Ajánlatkérő alkalmazza a Kbt. 81. § (4)-(5) bekezdését</w:t>
            </w:r>
            <w:r w:rsidR="00D460EB">
              <w:rPr>
                <w:rFonts w:ascii="Helvetica" w:hAnsi="Helvetica" w:cs="Helvetica"/>
                <w:color w:val="336699"/>
                <w:sz w:val="21"/>
                <w:szCs w:val="21"/>
                <w:shd w:val="clear" w:color="auto" w:fill="FFFFFF"/>
              </w:rPr>
              <w:t>, valamint</w:t>
            </w:r>
            <w:r w:rsidRPr="00943012">
              <w:rPr>
                <w:rFonts w:ascii="Helvetica" w:hAnsi="Helvetica" w:cs="Helvetica"/>
                <w:color w:val="336699"/>
                <w:sz w:val="21"/>
                <w:szCs w:val="21"/>
                <w:shd w:val="clear" w:color="auto" w:fill="FFFFFF"/>
              </w:rPr>
              <w:t xml:space="preserve"> a Kbt. 75. § (2) bekezdés e) pontja szerinti eredménytelenségi okot.</w:t>
            </w:r>
          </w:p>
          <w:p w14:paraId="3CDFED12" w14:textId="77777777"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p>
          <w:p w14:paraId="75969F15" w14:textId="0FE42352" w:rsidR="0037484E" w:rsidRPr="00943012" w:rsidRDefault="0037484E" w:rsidP="00F86485">
            <w:pPr>
              <w:autoSpaceDE w:val="0"/>
              <w:autoSpaceDN w:val="0"/>
              <w:adjustRightInd w:val="0"/>
              <w:rPr>
                <w:rFonts w:ascii="Helvetica" w:hAnsi="Helvetica" w:cs="Helvetica"/>
                <w:color w:val="336699"/>
                <w:sz w:val="21"/>
                <w:szCs w:val="21"/>
                <w:shd w:val="clear" w:color="auto" w:fill="FFFFFF"/>
              </w:rPr>
            </w:pPr>
            <w:r w:rsidRPr="00943012">
              <w:rPr>
                <w:rFonts w:ascii="Helvetica" w:hAnsi="Helvetica" w:cs="Helvetica"/>
                <w:color w:val="336699"/>
                <w:sz w:val="21"/>
                <w:szCs w:val="21"/>
                <w:shd w:val="clear" w:color="auto" w:fill="FFFFFF"/>
              </w:rPr>
              <w:t>1</w:t>
            </w:r>
            <w:r w:rsidR="00D460EB">
              <w:rPr>
                <w:rFonts w:ascii="Helvetica" w:hAnsi="Helvetica" w:cs="Helvetica"/>
                <w:color w:val="336699"/>
                <w:sz w:val="21"/>
                <w:szCs w:val="21"/>
                <w:shd w:val="clear" w:color="auto" w:fill="FFFFFF"/>
              </w:rPr>
              <w:t>6</w:t>
            </w:r>
            <w:r w:rsidRPr="00943012">
              <w:rPr>
                <w:rFonts w:ascii="Helvetica" w:hAnsi="Helvetica" w:cs="Helvetica"/>
                <w:color w:val="336699"/>
                <w:sz w:val="21"/>
                <w:szCs w:val="21"/>
                <w:shd w:val="clear" w:color="auto" w:fill="FFFFFF"/>
              </w:rPr>
              <w:t xml:space="preserve">. Felelős akkreditált közbeszerzési szaktanácsadó: dr. </w:t>
            </w:r>
            <w:r w:rsidR="001273D0">
              <w:rPr>
                <w:rFonts w:ascii="Helvetica" w:hAnsi="Helvetica" w:cs="Helvetica"/>
                <w:color w:val="336699"/>
                <w:sz w:val="21"/>
                <w:szCs w:val="21"/>
                <w:shd w:val="clear" w:color="auto" w:fill="FFFFFF"/>
              </w:rPr>
              <w:t>Fülöp Gyula</w:t>
            </w:r>
            <w:r w:rsidRPr="00943012">
              <w:rPr>
                <w:rFonts w:ascii="Helvetica" w:hAnsi="Helvetica" w:cs="Helvetica"/>
                <w:color w:val="336699"/>
                <w:sz w:val="21"/>
                <w:szCs w:val="21"/>
                <w:shd w:val="clear" w:color="auto" w:fill="FFFFFF"/>
              </w:rPr>
              <w:t xml:space="preserve"> (00</w:t>
            </w:r>
            <w:r w:rsidR="001273D0">
              <w:rPr>
                <w:rFonts w:ascii="Helvetica" w:hAnsi="Helvetica" w:cs="Helvetica"/>
                <w:color w:val="336699"/>
                <w:sz w:val="21"/>
                <w:szCs w:val="21"/>
                <w:shd w:val="clear" w:color="auto" w:fill="FFFFFF"/>
              </w:rPr>
              <w:t>880</w:t>
            </w:r>
            <w:r w:rsidRPr="00943012">
              <w:rPr>
                <w:rFonts w:ascii="Helvetica" w:hAnsi="Helvetica" w:cs="Helvetica"/>
                <w:color w:val="336699"/>
                <w:sz w:val="21"/>
                <w:szCs w:val="21"/>
                <w:shd w:val="clear" w:color="auto" w:fill="FFFFFF"/>
              </w:rPr>
              <w:t>)</w:t>
            </w:r>
          </w:p>
          <w:p w14:paraId="2E61D6C6" w14:textId="77777777" w:rsidR="0037484E" w:rsidRPr="007A402F" w:rsidRDefault="0037484E" w:rsidP="00F86485">
            <w:pPr>
              <w:widowControl w:val="0"/>
              <w:ind w:left="474"/>
              <w:rPr>
                <w:rFonts w:eastAsia="Times New Roman"/>
                <w:sz w:val="22"/>
                <w:szCs w:val="22"/>
                <w:shd w:val="clear" w:color="auto" w:fill="FFFFFF"/>
                <w:lang w:eastAsia="hu-HU"/>
              </w:rPr>
            </w:pPr>
          </w:p>
        </w:tc>
      </w:tr>
      <w:tr w:rsidR="0037484E" w:rsidRPr="007A402F" w14:paraId="614182D3" w14:textId="77777777" w:rsidTr="00F86485">
        <w:tc>
          <w:tcPr>
            <w:tcW w:w="0" w:type="auto"/>
          </w:tcPr>
          <w:p w14:paraId="1940AD35" w14:textId="77777777" w:rsidR="0037484E" w:rsidRPr="007A402F" w:rsidRDefault="0037484E" w:rsidP="00F86485">
            <w:pPr>
              <w:spacing w:before="120" w:after="120"/>
              <w:jc w:val="left"/>
              <w:rPr>
                <w:rFonts w:eastAsia="Times New Roman"/>
                <w:b/>
                <w:bCs/>
                <w:sz w:val="22"/>
                <w:szCs w:val="22"/>
                <w:lang w:eastAsia="hu-HU"/>
              </w:rPr>
            </w:pPr>
            <w:r w:rsidRPr="007A402F">
              <w:rPr>
                <w:rFonts w:eastAsia="Times New Roman"/>
                <w:b/>
                <w:bCs/>
                <w:sz w:val="22"/>
                <w:szCs w:val="22"/>
                <w:lang w:eastAsia="hu-HU"/>
              </w:rPr>
              <w:t>V.3) Ajánlattételi felhívás megküldésének dátuma:</w:t>
            </w:r>
          </w:p>
        </w:tc>
      </w:tr>
    </w:tbl>
    <w:p w14:paraId="2944B7D0" w14:textId="77777777" w:rsidR="0037484E" w:rsidRPr="007A402F" w:rsidRDefault="0037484E" w:rsidP="0037484E">
      <w:pPr>
        <w:spacing w:before="120" w:after="120"/>
        <w:jc w:val="left"/>
        <w:rPr>
          <w:rFonts w:eastAsia="Times New Roman"/>
          <w:sz w:val="22"/>
          <w:szCs w:val="22"/>
          <w:lang w:eastAsia="hu-HU"/>
        </w:rPr>
      </w:pPr>
    </w:p>
    <w:sectPr w:rsidR="0037484E" w:rsidRPr="007A402F" w:rsidSect="00F864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C14"/>
    <w:multiLevelType w:val="hybridMultilevel"/>
    <w:tmpl w:val="E6EEE68A"/>
    <w:lvl w:ilvl="0" w:tplc="C194BC4A">
      <w:start w:val="2"/>
      <w:numFmt w:val="bullet"/>
      <w:lvlText w:val="-"/>
      <w:lvlJc w:val="left"/>
      <w:pPr>
        <w:ind w:left="720" w:hanging="360"/>
      </w:pPr>
      <w:rPr>
        <w:rFonts w:ascii="Helvetica" w:eastAsia="Calibri"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E217D4"/>
    <w:multiLevelType w:val="hybridMultilevel"/>
    <w:tmpl w:val="E8022048"/>
    <w:lvl w:ilvl="0" w:tplc="B666F52A">
      <w:start w:val="1"/>
      <w:numFmt w:val="decimal"/>
      <w:lvlText w:val="%1."/>
      <w:lvlJc w:val="left"/>
      <w:pPr>
        <w:ind w:left="1069" w:hanging="360"/>
      </w:pPr>
      <w:rPr>
        <w:rFonts w:hint="default"/>
        <w:b/>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15:restartNumberingAfterBreak="0">
    <w:nsid w:val="1CEA0566"/>
    <w:multiLevelType w:val="hybridMultilevel"/>
    <w:tmpl w:val="E7EE4F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37476F"/>
    <w:multiLevelType w:val="hybridMultilevel"/>
    <w:tmpl w:val="48DEE8B4"/>
    <w:lvl w:ilvl="0" w:tplc="39AAB8A0">
      <w:numFmt w:val="bullet"/>
      <w:lvlText w:val="-"/>
      <w:lvlJc w:val="left"/>
      <w:pPr>
        <w:ind w:left="720" w:hanging="360"/>
      </w:pPr>
      <w:rPr>
        <w:rFonts w:ascii="Helvetica" w:eastAsia="Calibri"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94270A"/>
    <w:multiLevelType w:val="hybridMultilevel"/>
    <w:tmpl w:val="A41AF4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5CC15A7"/>
    <w:multiLevelType w:val="multilevel"/>
    <w:tmpl w:val="B2FCDBFC"/>
    <w:name w:val="AOTOC342222"/>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B7519B"/>
    <w:multiLevelType w:val="hybridMultilevel"/>
    <w:tmpl w:val="392EECDC"/>
    <w:lvl w:ilvl="0" w:tplc="D1ECEF0C">
      <w:start w:val="1"/>
      <w:numFmt w:val="bullet"/>
      <w:lvlText w:val="-"/>
      <w:lvlJc w:val="left"/>
      <w:pPr>
        <w:ind w:left="720" w:hanging="360"/>
      </w:pPr>
      <w:rPr>
        <w:rFonts w:ascii="Helvetica" w:eastAsiaTheme="minorHAnsi"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4B4E3E"/>
    <w:multiLevelType w:val="multilevel"/>
    <w:tmpl w:val="AC98C692"/>
    <w:lvl w:ilvl="0">
      <w:start w:val="1"/>
      <w:numFmt w:val="decimal"/>
      <w:pStyle w:val="AOHead1"/>
      <w:lvlText w:val="%1."/>
      <w:lvlJc w:val="left"/>
      <w:pPr>
        <w:tabs>
          <w:tab w:val="num" w:pos="862"/>
        </w:tabs>
        <w:ind w:left="862" w:hanging="720"/>
      </w:pPr>
    </w:lvl>
    <w:lvl w:ilvl="1">
      <w:start w:val="1"/>
      <w:numFmt w:val="decimal"/>
      <w:pStyle w:val="AOHead2"/>
      <w:lvlText w:val="%1.%2"/>
      <w:lvlJc w:val="left"/>
      <w:pPr>
        <w:tabs>
          <w:tab w:val="num" w:pos="2138"/>
        </w:tabs>
        <w:ind w:left="2138" w:hanging="720"/>
      </w:pPr>
      <w:rPr>
        <w:rFonts w:ascii="Garamond" w:hAnsi="Garamond" w:cs="Times New Roman" w:hint="default"/>
        <w:b w:val="0"/>
        <w:color w:val="auto"/>
        <w:sz w:val="20"/>
        <w:szCs w:val="20"/>
      </w:rPr>
    </w:lvl>
    <w:lvl w:ilvl="2">
      <w:start w:val="1"/>
      <w:numFmt w:val="lowerLetter"/>
      <w:pStyle w:val="AOHead3"/>
      <w:lvlText w:val="(%3)"/>
      <w:lvlJc w:val="left"/>
      <w:pPr>
        <w:tabs>
          <w:tab w:val="num" w:pos="1288"/>
        </w:tabs>
        <w:ind w:left="1288" w:hanging="720"/>
      </w:pPr>
      <w:rPr>
        <w:rFonts w:ascii="Garamond" w:hAnsi="Garamond" w:cs="Times New Roman" w:hint="default"/>
        <w:b w:val="0"/>
        <w:sz w:val="20"/>
        <w:szCs w:val="20"/>
      </w:rPr>
    </w:lvl>
    <w:lvl w:ilvl="3">
      <w:start w:val="1"/>
      <w:numFmt w:val="lowerRoman"/>
      <w:pStyle w:val="AOHead4"/>
      <w:lvlText w:val="(%4)"/>
      <w:lvlJc w:val="left"/>
      <w:pPr>
        <w:tabs>
          <w:tab w:val="num" w:pos="2160"/>
        </w:tabs>
        <w:ind w:left="2160" w:hanging="720"/>
      </w:pPr>
    </w:lvl>
    <w:lvl w:ilvl="4">
      <w:start w:val="1"/>
      <w:numFmt w:val="upperLetter"/>
      <w:pStyle w:val="AOHead1"/>
      <w:lvlText w:val="%5)"/>
      <w:lvlJc w:val="left"/>
      <w:pPr>
        <w:tabs>
          <w:tab w:val="num" w:pos="2988"/>
        </w:tabs>
        <w:ind w:left="2988" w:hanging="720"/>
      </w:pPr>
      <w:rPr>
        <w:rFonts w:ascii="Garamond" w:eastAsia="SimSun" w:hAnsi="Garamond" w:cs="Times New Roman" w:hint="default"/>
        <w:b w:val="0"/>
      </w:rPr>
    </w:lvl>
    <w:lvl w:ilvl="5">
      <w:start w:val="1"/>
      <w:numFmt w:val="upperRoman"/>
      <w:pStyle w:val="AOHead2"/>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6105B95"/>
    <w:multiLevelType w:val="hybridMultilevel"/>
    <w:tmpl w:val="FCE2249C"/>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15:restartNumberingAfterBreak="0">
    <w:nsid w:val="5A8D1E59"/>
    <w:multiLevelType w:val="hybridMultilevel"/>
    <w:tmpl w:val="7E6677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AD861A8"/>
    <w:multiLevelType w:val="hybridMultilevel"/>
    <w:tmpl w:val="A1F00570"/>
    <w:lvl w:ilvl="0" w:tplc="0F28CAE0">
      <w:start w:val="289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E3A7683"/>
    <w:multiLevelType w:val="hybridMultilevel"/>
    <w:tmpl w:val="AF6AEA3E"/>
    <w:lvl w:ilvl="0" w:tplc="39AAB8A0">
      <w:numFmt w:val="bullet"/>
      <w:lvlText w:val="-"/>
      <w:lvlJc w:val="left"/>
      <w:pPr>
        <w:ind w:left="1440" w:hanging="360"/>
      </w:pPr>
      <w:rPr>
        <w:rFonts w:ascii="Helvetica" w:eastAsia="Calibri" w:hAnsi="Helvetica" w:cs="Helvetic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7B6E7BA0"/>
    <w:multiLevelType w:val="hybridMultilevel"/>
    <w:tmpl w:val="D590A8F6"/>
    <w:lvl w:ilvl="0" w:tplc="5CDA80E8">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B9961DE"/>
    <w:multiLevelType w:val="hybridMultilevel"/>
    <w:tmpl w:val="8064168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13"/>
  </w:num>
  <w:num w:numId="7">
    <w:abstractNumId w:val="9"/>
  </w:num>
  <w:num w:numId="8">
    <w:abstractNumId w:val="10"/>
  </w:num>
  <w:num w:numId="9">
    <w:abstractNumId w:val="12"/>
  </w:num>
  <w:num w:numId="10">
    <w:abstractNumId w:val="3"/>
  </w:num>
  <w:num w:numId="11">
    <w:abstractNumId w:val="11"/>
  </w:num>
  <w:num w:numId="12">
    <w:abstractNumId w:val="5"/>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4E"/>
    <w:rsid w:val="00010CE3"/>
    <w:rsid w:val="00023DBA"/>
    <w:rsid w:val="00026BD7"/>
    <w:rsid w:val="00034E00"/>
    <w:rsid w:val="00043836"/>
    <w:rsid w:val="00045C18"/>
    <w:rsid w:val="00051948"/>
    <w:rsid w:val="0006472D"/>
    <w:rsid w:val="0007130E"/>
    <w:rsid w:val="000767BA"/>
    <w:rsid w:val="00087DB6"/>
    <w:rsid w:val="000B37D7"/>
    <w:rsid w:val="000B6754"/>
    <w:rsid w:val="000C6B59"/>
    <w:rsid w:val="000D1121"/>
    <w:rsid w:val="000E4868"/>
    <w:rsid w:val="000E732F"/>
    <w:rsid w:val="001273D0"/>
    <w:rsid w:val="001277DC"/>
    <w:rsid w:val="00141B01"/>
    <w:rsid w:val="00160962"/>
    <w:rsid w:val="00187F77"/>
    <w:rsid w:val="001C3981"/>
    <w:rsid w:val="001C46B8"/>
    <w:rsid w:val="001C5FFE"/>
    <w:rsid w:val="001C6188"/>
    <w:rsid w:val="001E2016"/>
    <w:rsid w:val="001E2ED8"/>
    <w:rsid w:val="001E3340"/>
    <w:rsid w:val="00232DF0"/>
    <w:rsid w:val="002350A6"/>
    <w:rsid w:val="0025261A"/>
    <w:rsid w:val="0026490A"/>
    <w:rsid w:val="00283E56"/>
    <w:rsid w:val="002A4BD4"/>
    <w:rsid w:val="002B2FAE"/>
    <w:rsid w:val="002C63F5"/>
    <w:rsid w:val="002D4C26"/>
    <w:rsid w:val="002E5CAA"/>
    <w:rsid w:val="002F4153"/>
    <w:rsid w:val="003226BF"/>
    <w:rsid w:val="00342FF8"/>
    <w:rsid w:val="00356A39"/>
    <w:rsid w:val="00363C0A"/>
    <w:rsid w:val="0037484E"/>
    <w:rsid w:val="00386BBA"/>
    <w:rsid w:val="00387D3E"/>
    <w:rsid w:val="003C5228"/>
    <w:rsid w:val="003D1FF7"/>
    <w:rsid w:val="003E0331"/>
    <w:rsid w:val="003F04A7"/>
    <w:rsid w:val="003F389B"/>
    <w:rsid w:val="003F6E7A"/>
    <w:rsid w:val="0040171C"/>
    <w:rsid w:val="00402486"/>
    <w:rsid w:val="00416551"/>
    <w:rsid w:val="00420E00"/>
    <w:rsid w:val="00423905"/>
    <w:rsid w:val="0043228C"/>
    <w:rsid w:val="00440CF6"/>
    <w:rsid w:val="00447629"/>
    <w:rsid w:val="00453FCA"/>
    <w:rsid w:val="00470B18"/>
    <w:rsid w:val="004734FD"/>
    <w:rsid w:val="00473A1E"/>
    <w:rsid w:val="0047768A"/>
    <w:rsid w:val="004A0410"/>
    <w:rsid w:val="004B24E3"/>
    <w:rsid w:val="004B6482"/>
    <w:rsid w:val="004B79DE"/>
    <w:rsid w:val="004C00E8"/>
    <w:rsid w:val="004D79DA"/>
    <w:rsid w:val="004E45C9"/>
    <w:rsid w:val="004F5336"/>
    <w:rsid w:val="00511E44"/>
    <w:rsid w:val="0051341D"/>
    <w:rsid w:val="0053458B"/>
    <w:rsid w:val="00534D0F"/>
    <w:rsid w:val="00540FC1"/>
    <w:rsid w:val="0057158A"/>
    <w:rsid w:val="0057250A"/>
    <w:rsid w:val="0058054E"/>
    <w:rsid w:val="005A10C1"/>
    <w:rsid w:val="005A7C06"/>
    <w:rsid w:val="005B6F49"/>
    <w:rsid w:val="005C17ED"/>
    <w:rsid w:val="005C5713"/>
    <w:rsid w:val="005D1F0E"/>
    <w:rsid w:val="005D666B"/>
    <w:rsid w:val="005F35F0"/>
    <w:rsid w:val="005F6BBF"/>
    <w:rsid w:val="00602ADA"/>
    <w:rsid w:val="006138DA"/>
    <w:rsid w:val="0061551A"/>
    <w:rsid w:val="0062334C"/>
    <w:rsid w:val="0062699E"/>
    <w:rsid w:val="00644EA1"/>
    <w:rsid w:val="0064600C"/>
    <w:rsid w:val="00646C18"/>
    <w:rsid w:val="0065239A"/>
    <w:rsid w:val="00660F1A"/>
    <w:rsid w:val="0067538E"/>
    <w:rsid w:val="00681DF9"/>
    <w:rsid w:val="006847C9"/>
    <w:rsid w:val="0069516B"/>
    <w:rsid w:val="006A346A"/>
    <w:rsid w:val="006B3CF6"/>
    <w:rsid w:val="006B56BB"/>
    <w:rsid w:val="006C7281"/>
    <w:rsid w:val="006F793A"/>
    <w:rsid w:val="00701A27"/>
    <w:rsid w:val="00704D08"/>
    <w:rsid w:val="007121BE"/>
    <w:rsid w:val="00714B47"/>
    <w:rsid w:val="007172DB"/>
    <w:rsid w:val="00721F13"/>
    <w:rsid w:val="00722A9A"/>
    <w:rsid w:val="00724A4E"/>
    <w:rsid w:val="00730203"/>
    <w:rsid w:val="00741091"/>
    <w:rsid w:val="00743716"/>
    <w:rsid w:val="0075507C"/>
    <w:rsid w:val="0077692E"/>
    <w:rsid w:val="007A02BD"/>
    <w:rsid w:val="007B6AE1"/>
    <w:rsid w:val="007D2602"/>
    <w:rsid w:val="007D59B6"/>
    <w:rsid w:val="008052DC"/>
    <w:rsid w:val="00806585"/>
    <w:rsid w:val="00812228"/>
    <w:rsid w:val="00813A5B"/>
    <w:rsid w:val="00825B0B"/>
    <w:rsid w:val="0083156E"/>
    <w:rsid w:val="00834AA4"/>
    <w:rsid w:val="00854109"/>
    <w:rsid w:val="00870A50"/>
    <w:rsid w:val="00874DFB"/>
    <w:rsid w:val="008772D4"/>
    <w:rsid w:val="008844D4"/>
    <w:rsid w:val="00886FF5"/>
    <w:rsid w:val="008875AB"/>
    <w:rsid w:val="00890DF5"/>
    <w:rsid w:val="00896FCA"/>
    <w:rsid w:val="008A1454"/>
    <w:rsid w:val="008A6E3A"/>
    <w:rsid w:val="008A7CF0"/>
    <w:rsid w:val="008C229E"/>
    <w:rsid w:val="008D403D"/>
    <w:rsid w:val="008F17E9"/>
    <w:rsid w:val="00902B21"/>
    <w:rsid w:val="00923F5A"/>
    <w:rsid w:val="00946145"/>
    <w:rsid w:val="00946277"/>
    <w:rsid w:val="00950C80"/>
    <w:rsid w:val="0095224C"/>
    <w:rsid w:val="0097415B"/>
    <w:rsid w:val="00993577"/>
    <w:rsid w:val="009B69B2"/>
    <w:rsid w:val="009C52A8"/>
    <w:rsid w:val="009D53C0"/>
    <w:rsid w:val="009E2414"/>
    <w:rsid w:val="009E78DD"/>
    <w:rsid w:val="009F3E27"/>
    <w:rsid w:val="00A001C3"/>
    <w:rsid w:val="00A01B75"/>
    <w:rsid w:val="00A20759"/>
    <w:rsid w:val="00A2239D"/>
    <w:rsid w:val="00A23D76"/>
    <w:rsid w:val="00A33152"/>
    <w:rsid w:val="00A46E18"/>
    <w:rsid w:val="00A55B77"/>
    <w:rsid w:val="00A87225"/>
    <w:rsid w:val="00AA06A5"/>
    <w:rsid w:val="00AA6A1C"/>
    <w:rsid w:val="00AB289E"/>
    <w:rsid w:val="00AB495C"/>
    <w:rsid w:val="00AD3469"/>
    <w:rsid w:val="00AE12EC"/>
    <w:rsid w:val="00AE2E97"/>
    <w:rsid w:val="00AF787D"/>
    <w:rsid w:val="00B12EE8"/>
    <w:rsid w:val="00B1636E"/>
    <w:rsid w:val="00B468F1"/>
    <w:rsid w:val="00B80EA2"/>
    <w:rsid w:val="00B81957"/>
    <w:rsid w:val="00B91E89"/>
    <w:rsid w:val="00B963A2"/>
    <w:rsid w:val="00B96B0C"/>
    <w:rsid w:val="00BC2E5C"/>
    <w:rsid w:val="00BC6A2B"/>
    <w:rsid w:val="00BD1A3E"/>
    <w:rsid w:val="00BD2D67"/>
    <w:rsid w:val="00BD6C49"/>
    <w:rsid w:val="00BE5D99"/>
    <w:rsid w:val="00BF0596"/>
    <w:rsid w:val="00C037C5"/>
    <w:rsid w:val="00C05772"/>
    <w:rsid w:val="00C067BC"/>
    <w:rsid w:val="00C13CF3"/>
    <w:rsid w:val="00C14812"/>
    <w:rsid w:val="00C163DE"/>
    <w:rsid w:val="00C426E6"/>
    <w:rsid w:val="00C545F0"/>
    <w:rsid w:val="00C56A5D"/>
    <w:rsid w:val="00C577F2"/>
    <w:rsid w:val="00C62DD8"/>
    <w:rsid w:val="00C654D0"/>
    <w:rsid w:val="00C71B14"/>
    <w:rsid w:val="00C752D6"/>
    <w:rsid w:val="00C75DD7"/>
    <w:rsid w:val="00C84C10"/>
    <w:rsid w:val="00C85A2E"/>
    <w:rsid w:val="00CA2E53"/>
    <w:rsid w:val="00CC6167"/>
    <w:rsid w:val="00CE20D7"/>
    <w:rsid w:val="00CE5866"/>
    <w:rsid w:val="00CE752E"/>
    <w:rsid w:val="00D04432"/>
    <w:rsid w:val="00D10830"/>
    <w:rsid w:val="00D14D5E"/>
    <w:rsid w:val="00D24CCB"/>
    <w:rsid w:val="00D25D65"/>
    <w:rsid w:val="00D263CA"/>
    <w:rsid w:val="00D460EB"/>
    <w:rsid w:val="00D60702"/>
    <w:rsid w:val="00D61608"/>
    <w:rsid w:val="00D6487B"/>
    <w:rsid w:val="00D728C3"/>
    <w:rsid w:val="00D7376B"/>
    <w:rsid w:val="00D80875"/>
    <w:rsid w:val="00D9305D"/>
    <w:rsid w:val="00D932A1"/>
    <w:rsid w:val="00DA0DC1"/>
    <w:rsid w:val="00DA1FC4"/>
    <w:rsid w:val="00DA2A8B"/>
    <w:rsid w:val="00DA6E47"/>
    <w:rsid w:val="00DB1E6E"/>
    <w:rsid w:val="00DB47DE"/>
    <w:rsid w:val="00DB60E0"/>
    <w:rsid w:val="00DB7A05"/>
    <w:rsid w:val="00DC63B4"/>
    <w:rsid w:val="00DD2073"/>
    <w:rsid w:val="00DD3F17"/>
    <w:rsid w:val="00DE0096"/>
    <w:rsid w:val="00DE25BD"/>
    <w:rsid w:val="00DF4F2B"/>
    <w:rsid w:val="00E046E8"/>
    <w:rsid w:val="00E12A00"/>
    <w:rsid w:val="00E1316D"/>
    <w:rsid w:val="00E341FA"/>
    <w:rsid w:val="00E4449D"/>
    <w:rsid w:val="00E46AD9"/>
    <w:rsid w:val="00E6345B"/>
    <w:rsid w:val="00E732C5"/>
    <w:rsid w:val="00E75125"/>
    <w:rsid w:val="00E82D2D"/>
    <w:rsid w:val="00E859BF"/>
    <w:rsid w:val="00E91574"/>
    <w:rsid w:val="00EA6DC5"/>
    <w:rsid w:val="00EB2EBF"/>
    <w:rsid w:val="00EB6E66"/>
    <w:rsid w:val="00ED18BB"/>
    <w:rsid w:val="00EE0981"/>
    <w:rsid w:val="00EF5B96"/>
    <w:rsid w:val="00F05823"/>
    <w:rsid w:val="00F12894"/>
    <w:rsid w:val="00F4141D"/>
    <w:rsid w:val="00F43C38"/>
    <w:rsid w:val="00F44C8D"/>
    <w:rsid w:val="00F45BF1"/>
    <w:rsid w:val="00F554A2"/>
    <w:rsid w:val="00F7523C"/>
    <w:rsid w:val="00F8352B"/>
    <w:rsid w:val="00F86485"/>
    <w:rsid w:val="00F868EF"/>
    <w:rsid w:val="00F91E18"/>
    <w:rsid w:val="00FA00E1"/>
    <w:rsid w:val="00FB242D"/>
    <w:rsid w:val="00FC543B"/>
    <w:rsid w:val="00FC6FDA"/>
    <w:rsid w:val="00FD0681"/>
    <w:rsid w:val="00FE23B7"/>
    <w:rsid w:val="00FE2F79"/>
    <w:rsid w:val="00FE39E3"/>
    <w:rsid w:val="00FF4753"/>
    <w:rsid w:val="00FF6979"/>
    <w:rsid w:val="00FF69EA"/>
    <w:rsid w:val="00FF6D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AF40"/>
  <w15:docId w15:val="{1AE318F5-B83C-41B6-8877-7FAA6F66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484E"/>
    <w:pPr>
      <w:spacing w:after="0" w:line="240" w:lineRule="auto"/>
      <w:jc w:val="both"/>
    </w:pPr>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har Char Char"/>
    <w:basedOn w:val="Norml"/>
    <w:link w:val="NormlWebChar"/>
    <w:uiPriority w:val="99"/>
    <w:unhideWhenUsed/>
    <w:rsid w:val="0037484E"/>
    <w:pPr>
      <w:spacing w:before="100" w:beforeAutospacing="1" w:after="100" w:afterAutospacing="1"/>
      <w:jc w:val="left"/>
    </w:pPr>
    <w:rPr>
      <w:rFonts w:eastAsia="Times New Roman"/>
      <w:lang w:eastAsia="hu-HU"/>
    </w:rPr>
  </w:style>
  <w:style w:type="paragraph" w:styleId="Listaszerbekezds">
    <w:name w:val="List Paragraph"/>
    <w:aliases w:val="Számozott lista 1"/>
    <w:basedOn w:val="Norml"/>
    <w:link w:val="ListaszerbekezdsChar"/>
    <w:uiPriority w:val="99"/>
    <w:qFormat/>
    <w:rsid w:val="0037484E"/>
    <w:pPr>
      <w:ind w:left="720"/>
      <w:contextualSpacing/>
      <w:jc w:val="left"/>
    </w:pPr>
    <w:rPr>
      <w:rFonts w:eastAsia="Times New Roman"/>
      <w:lang w:eastAsia="hu-HU"/>
    </w:rPr>
  </w:style>
  <w:style w:type="character" w:customStyle="1" w:styleId="ListaszerbekezdsChar">
    <w:name w:val="Listaszerű bekezdés Char"/>
    <w:aliases w:val="Számozott lista 1 Char"/>
    <w:link w:val="Listaszerbekezds"/>
    <w:uiPriority w:val="99"/>
    <w:rsid w:val="0037484E"/>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37484E"/>
    <w:rPr>
      <w:sz w:val="16"/>
      <w:szCs w:val="16"/>
    </w:rPr>
  </w:style>
  <w:style w:type="paragraph" w:styleId="Jegyzetszveg">
    <w:name w:val="annotation text"/>
    <w:basedOn w:val="Norml"/>
    <w:link w:val="JegyzetszvegChar"/>
    <w:uiPriority w:val="99"/>
    <w:unhideWhenUsed/>
    <w:rsid w:val="0037484E"/>
    <w:rPr>
      <w:sz w:val="20"/>
      <w:szCs w:val="20"/>
    </w:rPr>
  </w:style>
  <w:style w:type="character" w:customStyle="1" w:styleId="JegyzetszvegChar">
    <w:name w:val="Jegyzetszöveg Char"/>
    <w:basedOn w:val="Bekezdsalapbettpusa"/>
    <w:link w:val="Jegyzetszveg"/>
    <w:uiPriority w:val="99"/>
    <w:rsid w:val="0037484E"/>
    <w:rPr>
      <w:rFonts w:ascii="Times New Roman" w:eastAsia="Calibri" w:hAnsi="Times New Roman" w:cs="Times New Roman"/>
      <w:sz w:val="20"/>
      <w:szCs w:val="20"/>
    </w:rPr>
  </w:style>
  <w:style w:type="paragraph" w:customStyle="1" w:styleId="AODocTxtL1">
    <w:name w:val="AODocTxtL1"/>
    <w:basedOn w:val="Norml"/>
    <w:rsid w:val="0037484E"/>
    <w:pPr>
      <w:spacing w:before="240" w:line="260" w:lineRule="atLeast"/>
      <w:ind w:left="720"/>
    </w:pPr>
    <w:rPr>
      <w:rFonts w:eastAsia="Times New Roman"/>
      <w:snapToGrid w:val="0"/>
      <w:sz w:val="22"/>
      <w:szCs w:val="22"/>
      <w:lang w:eastAsia="hu-HU"/>
    </w:rPr>
  </w:style>
  <w:style w:type="character" w:customStyle="1" w:styleId="NormlWebChar">
    <w:name w:val="Normál (Web) Char"/>
    <w:aliases w:val="Char Char Char Char"/>
    <w:link w:val="NormlWeb"/>
    <w:uiPriority w:val="99"/>
    <w:locked/>
    <w:rsid w:val="0037484E"/>
    <w:rPr>
      <w:rFonts w:ascii="Times New Roman" w:eastAsia="Times New Roman" w:hAnsi="Times New Roman" w:cs="Times New Roman"/>
      <w:sz w:val="24"/>
      <w:szCs w:val="24"/>
      <w:lang w:eastAsia="hu-HU"/>
    </w:rPr>
  </w:style>
  <w:style w:type="paragraph" w:customStyle="1" w:styleId="Default">
    <w:name w:val="Default"/>
    <w:qFormat/>
    <w:rsid w:val="0037484E"/>
    <w:pPr>
      <w:autoSpaceDE w:val="0"/>
      <w:autoSpaceDN w:val="0"/>
      <w:adjustRightInd w:val="0"/>
      <w:spacing w:after="0" w:line="240" w:lineRule="auto"/>
    </w:pPr>
    <w:rPr>
      <w:rFonts w:ascii="Arial" w:eastAsia="Calibri" w:hAnsi="Arial" w:cs="Arial"/>
      <w:color w:val="000000"/>
      <w:sz w:val="24"/>
      <w:szCs w:val="24"/>
      <w:lang w:eastAsia="hu-HU"/>
    </w:rPr>
  </w:style>
  <w:style w:type="paragraph" w:styleId="Szvegtrzs3">
    <w:name w:val="Body Text 3"/>
    <w:basedOn w:val="Norml"/>
    <w:link w:val="Szvegtrzs3Char"/>
    <w:rsid w:val="0037484E"/>
    <w:pPr>
      <w:spacing w:after="120"/>
      <w:jc w:val="left"/>
    </w:pPr>
    <w:rPr>
      <w:rFonts w:eastAsia="Times New Roman"/>
      <w:sz w:val="16"/>
      <w:szCs w:val="16"/>
      <w:lang w:eastAsia="hu-HU"/>
    </w:rPr>
  </w:style>
  <w:style w:type="character" w:customStyle="1" w:styleId="Szvegtrzs3Char">
    <w:name w:val="Szövegtörzs 3 Char"/>
    <w:basedOn w:val="Bekezdsalapbettpusa"/>
    <w:link w:val="Szvegtrzs3"/>
    <w:rsid w:val="0037484E"/>
    <w:rPr>
      <w:rFonts w:ascii="Times New Roman" w:eastAsia="Times New Roman" w:hAnsi="Times New Roman" w:cs="Times New Roman"/>
      <w:sz w:val="16"/>
      <w:szCs w:val="16"/>
      <w:lang w:eastAsia="hu-HU"/>
    </w:rPr>
  </w:style>
  <w:style w:type="paragraph" w:styleId="Buborkszveg">
    <w:name w:val="Balloon Text"/>
    <w:basedOn w:val="Norml"/>
    <w:link w:val="BuborkszvegChar"/>
    <w:uiPriority w:val="99"/>
    <w:semiHidden/>
    <w:unhideWhenUsed/>
    <w:rsid w:val="0037484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484E"/>
    <w:rPr>
      <w:rFonts w:ascii="Segoe UI" w:eastAsia="Calibri" w:hAnsi="Segoe UI" w:cs="Segoe UI"/>
      <w:sz w:val="18"/>
      <w:szCs w:val="18"/>
    </w:rPr>
  </w:style>
  <w:style w:type="paragraph" w:styleId="Megjegyzstrgya">
    <w:name w:val="annotation subject"/>
    <w:basedOn w:val="Jegyzetszveg"/>
    <w:next w:val="Jegyzetszveg"/>
    <w:link w:val="MegjegyzstrgyaChar"/>
    <w:uiPriority w:val="99"/>
    <w:semiHidden/>
    <w:unhideWhenUsed/>
    <w:rsid w:val="0037484E"/>
    <w:rPr>
      <w:b/>
      <w:bCs/>
    </w:rPr>
  </w:style>
  <w:style w:type="character" w:customStyle="1" w:styleId="MegjegyzstrgyaChar">
    <w:name w:val="Megjegyzés tárgya Char"/>
    <w:basedOn w:val="JegyzetszvegChar"/>
    <w:link w:val="Megjegyzstrgya"/>
    <w:uiPriority w:val="99"/>
    <w:semiHidden/>
    <w:rsid w:val="0037484E"/>
    <w:rPr>
      <w:rFonts w:ascii="Times New Roman" w:eastAsia="Calibri" w:hAnsi="Times New Roman" w:cs="Times New Roman"/>
      <w:b/>
      <w:bCs/>
      <w:sz w:val="20"/>
      <w:szCs w:val="20"/>
    </w:rPr>
  </w:style>
  <w:style w:type="table" w:styleId="Rcsostblzat">
    <w:name w:val="Table Grid"/>
    <w:basedOn w:val="Normltblzat"/>
    <w:uiPriority w:val="39"/>
    <w:rsid w:val="00D2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rnykols3jellszn1">
    <w:name w:val="Színes árnyékolás – 3. jelölőszín1"/>
    <w:basedOn w:val="Norml"/>
    <w:uiPriority w:val="34"/>
    <w:qFormat/>
    <w:rsid w:val="001C46B8"/>
    <w:pPr>
      <w:ind w:left="708"/>
      <w:jc w:val="left"/>
    </w:pPr>
    <w:rPr>
      <w:rFonts w:eastAsia="Times New Roman"/>
      <w:szCs w:val="20"/>
      <w:lang w:eastAsia="hu-HU"/>
    </w:rPr>
  </w:style>
  <w:style w:type="paragraph" w:customStyle="1" w:styleId="AOHead1">
    <w:name w:val="AOHead1"/>
    <w:basedOn w:val="Norml"/>
    <w:next w:val="AODocTxtL1"/>
    <w:rsid w:val="007B6AE1"/>
    <w:pPr>
      <w:keepNext/>
      <w:numPr>
        <w:ilvl w:val="4"/>
        <w:numId w:val="13"/>
      </w:numPr>
      <w:spacing w:before="240" w:line="260" w:lineRule="atLeast"/>
      <w:outlineLvl w:val="0"/>
    </w:pPr>
    <w:rPr>
      <w:rFonts w:eastAsia="SimSun"/>
      <w:b/>
      <w:caps/>
      <w:kern w:val="28"/>
      <w:sz w:val="22"/>
      <w:szCs w:val="20"/>
      <w:lang w:val="en-GB" w:eastAsia="hu-HU"/>
    </w:rPr>
  </w:style>
  <w:style w:type="paragraph" w:customStyle="1" w:styleId="AOHead2">
    <w:name w:val="AOHead2"/>
    <w:basedOn w:val="Norml"/>
    <w:next w:val="AODocTxtL1"/>
    <w:rsid w:val="007B6AE1"/>
    <w:pPr>
      <w:keepNext/>
      <w:numPr>
        <w:ilvl w:val="5"/>
        <w:numId w:val="13"/>
      </w:numPr>
      <w:spacing w:before="240" w:line="260" w:lineRule="atLeast"/>
      <w:outlineLvl w:val="1"/>
    </w:pPr>
    <w:rPr>
      <w:rFonts w:eastAsia="SimSun"/>
      <w:b/>
      <w:sz w:val="22"/>
      <w:szCs w:val="20"/>
      <w:lang w:val="en-GB" w:eastAsia="hu-HU"/>
    </w:rPr>
  </w:style>
  <w:style w:type="paragraph" w:customStyle="1" w:styleId="AOHead3">
    <w:name w:val="AOHead3"/>
    <w:basedOn w:val="Norml"/>
    <w:next w:val="Norml"/>
    <w:rsid w:val="007B6AE1"/>
    <w:pPr>
      <w:numPr>
        <w:ilvl w:val="2"/>
        <w:numId w:val="13"/>
      </w:numPr>
      <w:spacing w:before="240" w:line="260" w:lineRule="atLeast"/>
      <w:outlineLvl w:val="2"/>
    </w:pPr>
    <w:rPr>
      <w:rFonts w:eastAsia="SimSun"/>
      <w:sz w:val="20"/>
      <w:szCs w:val="20"/>
      <w:lang w:val="en-GB" w:eastAsia="hu-HU"/>
    </w:rPr>
  </w:style>
  <w:style w:type="paragraph" w:customStyle="1" w:styleId="AOHead4">
    <w:name w:val="AOHead4"/>
    <w:basedOn w:val="Norml"/>
    <w:next w:val="Norml"/>
    <w:rsid w:val="007B6AE1"/>
    <w:pPr>
      <w:numPr>
        <w:ilvl w:val="3"/>
        <w:numId w:val="13"/>
      </w:numPr>
      <w:spacing w:before="240" w:line="260" w:lineRule="atLeast"/>
      <w:outlineLvl w:val="3"/>
    </w:pPr>
    <w:rPr>
      <w:rFonts w:eastAsia="SimSun"/>
      <w:sz w:val="22"/>
      <w:szCs w:val="20"/>
      <w:lang w:val="en-GB" w:eastAsia="hu-HU"/>
    </w:rPr>
  </w:style>
  <w:style w:type="character" w:styleId="Hiperhivatkozs">
    <w:name w:val="Hyperlink"/>
    <w:basedOn w:val="Bekezdsalapbettpusa"/>
    <w:uiPriority w:val="99"/>
    <w:unhideWhenUsed/>
    <w:rsid w:val="00F8352B"/>
    <w:rPr>
      <w:color w:val="0563C1" w:themeColor="hyperlink"/>
      <w:u w:val="single"/>
    </w:rPr>
  </w:style>
  <w:style w:type="character" w:customStyle="1" w:styleId="UnresolvedMention">
    <w:name w:val="Unresolved Mention"/>
    <w:basedOn w:val="Bekezdsalapbettpusa"/>
    <w:uiPriority w:val="99"/>
    <w:semiHidden/>
    <w:unhideWhenUsed/>
    <w:rsid w:val="0071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jvilag.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hortobag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E893-F2F8-4FBF-BEFD-482FF971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2605</Words>
  <Characters>17977</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Koppándi Dániel</dc:creator>
  <cp:lastModifiedBy>Kirendeltség vezető</cp:lastModifiedBy>
  <cp:revision>2</cp:revision>
  <dcterms:created xsi:type="dcterms:W3CDTF">2023-01-10T11:44:00Z</dcterms:created>
  <dcterms:modified xsi:type="dcterms:W3CDTF">2023-01-10T11:44:00Z</dcterms:modified>
</cp:coreProperties>
</file>