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38" w:type="dxa"/>
        <w:tblLayout w:type="fixed"/>
        <w:tblCellMar>
          <w:left w:w="0" w:type="dxa"/>
          <w:right w:w="0" w:type="dxa"/>
        </w:tblCellMar>
        <w:tblLook w:val="0000" w:firstRow="0" w:lastRow="0" w:firstColumn="0" w:lastColumn="0" w:noHBand="0" w:noVBand="0"/>
      </w:tblPr>
      <w:tblGrid>
        <w:gridCol w:w="4790"/>
        <w:gridCol w:w="50"/>
        <w:gridCol w:w="2368"/>
        <w:gridCol w:w="2430"/>
      </w:tblGrid>
      <w:tr w:rsidR="00340854" w:rsidRPr="000C1510" w14:paraId="6E6ABBC4" w14:textId="77777777" w:rsidTr="00F21878">
        <w:tc>
          <w:tcPr>
            <w:tcW w:w="9638" w:type="dxa"/>
            <w:gridSpan w:val="4"/>
            <w:tcBorders>
              <w:top w:val="nil"/>
              <w:left w:val="nil"/>
              <w:bottom w:val="nil"/>
              <w:right w:val="nil"/>
            </w:tcBorders>
          </w:tcPr>
          <w:p w14:paraId="13F66418" w14:textId="77777777" w:rsidR="00340854" w:rsidRPr="000C1510" w:rsidRDefault="00340854">
            <w:pPr>
              <w:spacing w:before="120" w:after="120"/>
              <w:ind w:left="56" w:right="56"/>
              <w:jc w:val="right"/>
              <w:rPr>
                <w:rFonts w:ascii="Garamond" w:hAnsi="Garamond"/>
                <w:b/>
                <w:bCs/>
                <w:sz w:val="22"/>
                <w:szCs w:val="22"/>
              </w:rPr>
            </w:pPr>
            <w:r w:rsidRPr="000C1510">
              <w:rPr>
                <w:rFonts w:ascii="Garamond" w:hAnsi="Garamond"/>
                <w:b/>
                <w:bCs/>
                <w:sz w:val="22"/>
                <w:szCs w:val="22"/>
              </w:rPr>
              <w:t>Eljárást megindító felhívás</w:t>
            </w:r>
          </w:p>
        </w:tc>
      </w:tr>
      <w:tr w:rsidR="00340854" w:rsidRPr="000C1510" w14:paraId="4457760C" w14:textId="77777777" w:rsidTr="00F21878">
        <w:tc>
          <w:tcPr>
            <w:tcW w:w="9638" w:type="dxa"/>
            <w:gridSpan w:val="4"/>
            <w:tcBorders>
              <w:top w:val="nil"/>
              <w:left w:val="nil"/>
              <w:bottom w:val="nil"/>
              <w:right w:val="nil"/>
            </w:tcBorders>
          </w:tcPr>
          <w:p w14:paraId="0FB2403F" w14:textId="77777777" w:rsidR="00340854" w:rsidRPr="000C1510" w:rsidRDefault="00340854">
            <w:pPr>
              <w:ind w:left="56" w:right="56"/>
              <w:jc w:val="right"/>
              <w:rPr>
                <w:rFonts w:ascii="Garamond" w:hAnsi="Garamond"/>
                <w:i/>
                <w:iCs/>
                <w:sz w:val="22"/>
                <w:szCs w:val="22"/>
              </w:rPr>
            </w:pPr>
            <w:r w:rsidRPr="000C1510">
              <w:rPr>
                <w:rFonts w:ascii="Garamond" w:hAnsi="Garamond"/>
                <w:sz w:val="22"/>
                <w:szCs w:val="22"/>
              </w:rPr>
              <w:t xml:space="preserve"> </w:t>
            </w:r>
            <w:r w:rsidRPr="000C1510">
              <w:rPr>
                <w:rFonts w:ascii="Garamond" w:hAnsi="Garamond"/>
                <w:i/>
                <w:iCs/>
                <w:sz w:val="22"/>
                <w:szCs w:val="22"/>
              </w:rPr>
              <w:t>A Kbt. 112. § (1) bekezdés a) pont szerinti eljárások esetében.</w:t>
            </w:r>
          </w:p>
        </w:tc>
      </w:tr>
      <w:tr w:rsidR="00340854" w:rsidRPr="000C1510" w14:paraId="5ED7A117" w14:textId="77777777" w:rsidTr="00F21878">
        <w:tc>
          <w:tcPr>
            <w:tcW w:w="9638" w:type="dxa"/>
            <w:gridSpan w:val="4"/>
            <w:tcBorders>
              <w:top w:val="nil"/>
              <w:left w:val="nil"/>
              <w:bottom w:val="nil"/>
              <w:right w:val="nil"/>
            </w:tcBorders>
          </w:tcPr>
          <w:p w14:paraId="6A5876EF" w14:textId="77777777" w:rsidR="00340854" w:rsidRPr="000C1510" w:rsidRDefault="00340854">
            <w:pPr>
              <w:spacing w:before="120" w:after="120"/>
              <w:ind w:left="56" w:right="56"/>
              <w:rPr>
                <w:rFonts w:ascii="Garamond" w:hAnsi="Garamond"/>
                <w:b/>
                <w:bCs/>
                <w:sz w:val="22"/>
                <w:szCs w:val="22"/>
              </w:rPr>
            </w:pPr>
            <w:r w:rsidRPr="000C1510">
              <w:rPr>
                <w:rFonts w:ascii="Garamond" w:hAnsi="Garamond"/>
                <w:sz w:val="22"/>
                <w:szCs w:val="22"/>
              </w:rPr>
              <w:t xml:space="preserve"> </w:t>
            </w:r>
            <w:r w:rsidRPr="000C1510">
              <w:rPr>
                <w:rFonts w:ascii="Garamond" w:hAnsi="Garamond"/>
                <w:b/>
                <w:bCs/>
                <w:sz w:val="22"/>
                <w:szCs w:val="22"/>
              </w:rPr>
              <w:t>I. szakasz: Ajánlatkérő</w:t>
            </w:r>
          </w:p>
        </w:tc>
      </w:tr>
      <w:tr w:rsidR="00340854" w:rsidRPr="000C1510" w14:paraId="237534B5" w14:textId="77777777" w:rsidTr="00F21878">
        <w:tc>
          <w:tcPr>
            <w:tcW w:w="9638" w:type="dxa"/>
            <w:gridSpan w:val="4"/>
            <w:tcBorders>
              <w:top w:val="nil"/>
              <w:left w:val="nil"/>
              <w:bottom w:val="single" w:sz="4" w:space="0" w:color="auto"/>
              <w:right w:val="nil"/>
            </w:tcBorders>
          </w:tcPr>
          <w:p w14:paraId="114BC946" w14:textId="77777777" w:rsidR="00340854" w:rsidRPr="000C1510" w:rsidRDefault="00340854">
            <w:pPr>
              <w:spacing w:after="120"/>
              <w:ind w:left="56" w:right="56"/>
              <w:rPr>
                <w:rFonts w:ascii="Garamond" w:hAnsi="Garamond"/>
                <w:i/>
                <w:iCs/>
                <w:sz w:val="22"/>
                <w:szCs w:val="22"/>
              </w:rPr>
            </w:pPr>
            <w:r w:rsidRPr="000C1510">
              <w:rPr>
                <w:rFonts w:ascii="Garamond" w:hAnsi="Garamond"/>
                <w:sz w:val="22"/>
                <w:szCs w:val="22"/>
              </w:rPr>
              <w:t xml:space="preserve"> </w:t>
            </w:r>
            <w:r w:rsidRPr="000C1510">
              <w:rPr>
                <w:rFonts w:ascii="Garamond" w:hAnsi="Garamond"/>
                <w:b/>
                <w:bCs/>
                <w:sz w:val="22"/>
                <w:szCs w:val="22"/>
              </w:rPr>
              <w:t>I.1) Név és címek</w:t>
            </w:r>
            <w:r w:rsidRPr="000C1510">
              <w:rPr>
                <w:rFonts w:ascii="Garamond" w:hAnsi="Garamond"/>
                <w:sz w:val="22"/>
                <w:szCs w:val="22"/>
              </w:rPr>
              <w:t xml:space="preserve">1 </w:t>
            </w:r>
            <w:r w:rsidRPr="000C1510">
              <w:rPr>
                <w:rFonts w:ascii="Garamond" w:hAnsi="Garamond"/>
                <w:i/>
                <w:iCs/>
                <w:sz w:val="22"/>
                <w:szCs w:val="22"/>
              </w:rPr>
              <w:t>(jelölje meg az eljárásért felelős összes ajánlatkérőt)</w:t>
            </w:r>
          </w:p>
        </w:tc>
      </w:tr>
      <w:tr w:rsidR="00CF0CF0" w:rsidRPr="000C1510" w14:paraId="2AB9CDAB" w14:textId="77777777" w:rsidTr="00340854">
        <w:tc>
          <w:tcPr>
            <w:tcW w:w="9638" w:type="dxa"/>
            <w:gridSpan w:val="4"/>
            <w:tcBorders>
              <w:top w:val="nil"/>
              <w:left w:val="nil"/>
              <w:bottom w:val="single" w:sz="4" w:space="0" w:color="auto"/>
              <w:right w:val="nil"/>
            </w:tcBorders>
          </w:tcPr>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2915"/>
              <w:gridCol w:w="2230"/>
              <w:gridCol w:w="2165"/>
              <w:gridCol w:w="2324"/>
            </w:tblGrid>
            <w:tr w:rsidR="00FB045E" w:rsidRPr="000C1510" w14:paraId="3957168A" w14:textId="77777777" w:rsidTr="00496605">
              <w:trPr>
                <w:trHeight w:val="772"/>
              </w:trPr>
              <w:tc>
                <w:tcPr>
                  <w:tcW w:w="7310" w:type="dxa"/>
                  <w:gridSpan w:val="3"/>
                  <w:hideMark/>
                </w:tcPr>
                <w:p w14:paraId="288C538F" w14:textId="283A2162" w:rsidR="00FB045E" w:rsidRPr="000C1510" w:rsidRDefault="00FB045E" w:rsidP="00FB045E">
                  <w:pPr>
                    <w:tabs>
                      <w:tab w:val="left" w:pos="2552"/>
                    </w:tabs>
                    <w:spacing w:line="360" w:lineRule="auto"/>
                    <w:rPr>
                      <w:rFonts w:ascii="Garamond" w:hAnsi="Garamond"/>
                      <w:b/>
                      <w:sz w:val="22"/>
                      <w:szCs w:val="22"/>
                    </w:rPr>
                  </w:pPr>
                  <w:r w:rsidRPr="000C1510">
                    <w:rPr>
                      <w:rFonts w:ascii="Garamond" w:eastAsia="Times New Roman" w:hAnsi="Garamond"/>
                      <w:sz w:val="22"/>
                      <w:szCs w:val="22"/>
                    </w:rPr>
                    <w:t>Hivatalos név:</w:t>
                  </w:r>
                  <w:r w:rsidRPr="000C1510">
                    <w:rPr>
                      <w:rFonts w:ascii="Garamond" w:hAnsi="Garamond"/>
                      <w:b/>
                      <w:sz w:val="22"/>
                      <w:szCs w:val="22"/>
                    </w:rPr>
                    <w:t xml:space="preserve"> </w:t>
                  </w:r>
                  <w:bookmarkStart w:id="0" w:name="_Hlk45705527"/>
                  <w:r w:rsidR="00845E34">
                    <w:rPr>
                      <w:rFonts w:ascii="Helvetica" w:hAnsi="Helvetica" w:cs="Helvetica"/>
                      <w:color w:val="336699"/>
                      <w:sz w:val="21"/>
                      <w:szCs w:val="21"/>
                      <w:shd w:val="clear" w:color="auto" w:fill="FFFFFF"/>
                    </w:rPr>
                    <w:t>Hortobágy K</w:t>
                  </w:r>
                  <w:r w:rsidR="003162C3">
                    <w:rPr>
                      <w:rFonts w:ascii="Helvetica" w:hAnsi="Helvetica" w:cs="Helvetica"/>
                      <w:color w:val="336699"/>
                      <w:sz w:val="21"/>
                      <w:szCs w:val="21"/>
                      <w:shd w:val="clear" w:color="auto" w:fill="FFFFFF"/>
                    </w:rPr>
                    <w:t>özség</w:t>
                  </w:r>
                  <w:r w:rsidR="003162C3" w:rsidRPr="004C642D">
                    <w:rPr>
                      <w:rFonts w:ascii="Helvetica" w:hAnsi="Helvetica" w:cs="Helvetica"/>
                      <w:color w:val="336699"/>
                      <w:sz w:val="21"/>
                      <w:szCs w:val="21"/>
                      <w:shd w:val="clear" w:color="auto" w:fill="FFFFFF"/>
                    </w:rPr>
                    <w:t xml:space="preserve"> Önkormányzat</w:t>
                  </w:r>
                  <w:bookmarkEnd w:id="0"/>
                  <w:r w:rsidR="00845E34">
                    <w:rPr>
                      <w:rFonts w:ascii="Helvetica" w:hAnsi="Helvetica" w:cs="Helvetica"/>
                      <w:color w:val="336699"/>
                      <w:sz w:val="21"/>
                      <w:szCs w:val="21"/>
                      <w:shd w:val="clear" w:color="auto" w:fill="FFFFFF"/>
                    </w:rPr>
                    <w:t>a</w:t>
                  </w:r>
                </w:p>
              </w:tc>
              <w:tc>
                <w:tcPr>
                  <w:tcW w:w="2324" w:type="dxa"/>
                  <w:hideMark/>
                </w:tcPr>
                <w:p w14:paraId="2A6E6CB1" w14:textId="77777777" w:rsidR="00FB045E" w:rsidRPr="000C1510" w:rsidRDefault="00FB045E" w:rsidP="00FB045E">
                  <w:pPr>
                    <w:spacing w:before="120" w:after="120"/>
                    <w:rPr>
                      <w:rFonts w:ascii="Garamond" w:eastAsia="Times New Roman" w:hAnsi="Garamond"/>
                      <w:sz w:val="22"/>
                      <w:szCs w:val="22"/>
                      <w:vertAlign w:val="superscript"/>
                    </w:rPr>
                  </w:pPr>
                  <w:r w:rsidRPr="000C1510">
                    <w:rPr>
                      <w:rFonts w:ascii="Garamond" w:eastAsia="Times New Roman" w:hAnsi="Garamond"/>
                      <w:sz w:val="22"/>
                      <w:szCs w:val="22"/>
                    </w:rPr>
                    <w:t xml:space="preserve">Nemzeti azonosítószám: </w:t>
                  </w:r>
                  <w:r w:rsidRPr="000C1510">
                    <w:rPr>
                      <w:rFonts w:ascii="Garamond" w:eastAsia="Times New Roman" w:hAnsi="Garamond"/>
                      <w:sz w:val="22"/>
                      <w:szCs w:val="22"/>
                      <w:vertAlign w:val="superscript"/>
                    </w:rPr>
                    <w:t>2</w:t>
                  </w:r>
                </w:p>
                <w:p w14:paraId="694C90AC" w14:textId="383D779B" w:rsidR="00FB045E" w:rsidRPr="000C1510" w:rsidRDefault="00FB045E" w:rsidP="00FB045E">
                  <w:pPr>
                    <w:spacing w:before="120" w:after="120"/>
                    <w:rPr>
                      <w:rFonts w:ascii="Garamond" w:eastAsia="Times New Roman" w:hAnsi="Garamond"/>
                      <w:sz w:val="22"/>
                      <w:szCs w:val="22"/>
                    </w:rPr>
                  </w:pPr>
                </w:p>
              </w:tc>
            </w:tr>
            <w:tr w:rsidR="00FB045E" w:rsidRPr="000C1510" w14:paraId="27B87948" w14:textId="77777777" w:rsidTr="00496605">
              <w:tc>
                <w:tcPr>
                  <w:tcW w:w="9634" w:type="dxa"/>
                  <w:gridSpan w:val="4"/>
                  <w:hideMark/>
                </w:tcPr>
                <w:p w14:paraId="5D086FDE" w14:textId="7F91E2F9" w:rsidR="00FB045E" w:rsidRPr="000C1510" w:rsidRDefault="00FB045E" w:rsidP="00FB045E">
                  <w:pPr>
                    <w:spacing w:before="120" w:after="120"/>
                    <w:rPr>
                      <w:rFonts w:ascii="Garamond" w:eastAsia="Times New Roman" w:hAnsi="Garamond"/>
                      <w:sz w:val="22"/>
                      <w:szCs w:val="22"/>
                    </w:rPr>
                  </w:pPr>
                  <w:r w:rsidRPr="000C1510">
                    <w:rPr>
                      <w:rFonts w:ascii="Garamond" w:eastAsia="Times New Roman" w:hAnsi="Garamond"/>
                      <w:sz w:val="22"/>
                      <w:szCs w:val="22"/>
                    </w:rPr>
                    <w:t xml:space="preserve">Postai cím: </w:t>
                  </w:r>
                  <w:r w:rsidR="00135321">
                    <w:rPr>
                      <w:rFonts w:ascii="Helvetica" w:hAnsi="Helvetica" w:cs="Helvetica"/>
                      <w:color w:val="336699"/>
                      <w:sz w:val="21"/>
                      <w:szCs w:val="21"/>
                      <w:shd w:val="clear" w:color="auto" w:fill="FFFFFF"/>
                    </w:rPr>
                    <w:t>Czinege János utca 1.</w:t>
                  </w:r>
                  <w:r w:rsidR="00664805">
                    <w:rPr>
                      <w:rFonts w:ascii="Helvetica" w:hAnsi="Helvetica"/>
                      <w:color w:val="336699"/>
                      <w:sz w:val="21"/>
                      <w:szCs w:val="21"/>
                      <w:shd w:val="clear" w:color="auto" w:fill="FFFFFF"/>
                    </w:rPr>
                    <w:t xml:space="preserve"> </w:t>
                  </w:r>
                </w:p>
              </w:tc>
            </w:tr>
            <w:tr w:rsidR="00FB045E" w:rsidRPr="000C1510" w14:paraId="4E3C69E3" w14:textId="77777777" w:rsidTr="00496605">
              <w:tc>
                <w:tcPr>
                  <w:tcW w:w="2915" w:type="dxa"/>
                  <w:hideMark/>
                </w:tcPr>
                <w:p w14:paraId="6B118CA1" w14:textId="59FF9AC4" w:rsidR="00FB045E" w:rsidRPr="000C1510" w:rsidRDefault="00FB045E" w:rsidP="00FB045E">
                  <w:pPr>
                    <w:spacing w:before="120" w:after="120"/>
                    <w:rPr>
                      <w:rFonts w:ascii="Garamond" w:eastAsia="Times New Roman" w:hAnsi="Garamond"/>
                      <w:sz w:val="22"/>
                      <w:szCs w:val="22"/>
                    </w:rPr>
                  </w:pPr>
                  <w:r w:rsidRPr="000C1510">
                    <w:rPr>
                      <w:rFonts w:ascii="Garamond" w:eastAsia="Times New Roman" w:hAnsi="Garamond"/>
                      <w:sz w:val="22"/>
                      <w:szCs w:val="22"/>
                    </w:rPr>
                    <w:t xml:space="preserve">Város: </w:t>
                  </w:r>
                  <w:r w:rsidR="00135321">
                    <w:rPr>
                      <w:rFonts w:ascii="Helvetica" w:hAnsi="Helvetica" w:cs="Helvetica"/>
                      <w:color w:val="336699"/>
                      <w:sz w:val="21"/>
                      <w:szCs w:val="21"/>
                      <w:shd w:val="clear" w:color="auto" w:fill="FFFFFF"/>
                    </w:rPr>
                    <w:t>Hortobágy</w:t>
                  </w:r>
                </w:p>
              </w:tc>
              <w:tc>
                <w:tcPr>
                  <w:tcW w:w="2230" w:type="dxa"/>
                  <w:hideMark/>
                </w:tcPr>
                <w:p w14:paraId="1B4CF5A6" w14:textId="6AF1DD7A" w:rsidR="00FB045E" w:rsidRPr="000C1510" w:rsidRDefault="00FB045E" w:rsidP="00FB045E">
                  <w:pPr>
                    <w:spacing w:before="120" w:after="120"/>
                    <w:rPr>
                      <w:rFonts w:ascii="Garamond" w:eastAsia="Times New Roman" w:hAnsi="Garamond"/>
                      <w:sz w:val="22"/>
                      <w:szCs w:val="22"/>
                    </w:rPr>
                  </w:pPr>
                  <w:r w:rsidRPr="000C1510">
                    <w:rPr>
                      <w:rFonts w:ascii="Garamond" w:eastAsia="Times New Roman" w:hAnsi="Garamond"/>
                      <w:sz w:val="22"/>
                      <w:szCs w:val="22"/>
                    </w:rPr>
                    <w:t>NUTS-kód:</w:t>
                  </w:r>
                  <w:r w:rsidR="006D6C25">
                    <w:rPr>
                      <w:rFonts w:ascii="Helvetica" w:hAnsi="Helvetica"/>
                      <w:color w:val="336699"/>
                      <w:sz w:val="21"/>
                      <w:szCs w:val="21"/>
                      <w:shd w:val="clear" w:color="auto" w:fill="FFFFFF"/>
                    </w:rPr>
                    <w:t xml:space="preserve"> HU</w:t>
                  </w:r>
                  <w:r w:rsidR="00662EDF">
                    <w:rPr>
                      <w:rFonts w:ascii="Helvetica" w:hAnsi="Helvetica"/>
                      <w:color w:val="336699"/>
                      <w:sz w:val="21"/>
                      <w:szCs w:val="21"/>
                      <w:shd w:val="clear" w:color="auto" w:fill="FFFFFF"/>
                    </w:rPr>
                    <w:t>3</w:t>
                  </w:r>
                  <w:r w:rsidR="006638BC">
                    <w:rPr>
                      <w:rFonts w:ascii="Helvetica" w:hAnsi="Helvetica"/>
                      <w:color w:val="336699"/>
                      <w:sz w:val="21"/>
                      <w:szCs w:val="21"/>
                      <w:shd w:val="clear" w:color="auto" w:fill="FFFFFF"/>
                    </w:rPr>
                    <w:t>2</w:t>
                  </w:r>
                  <w:r w:rsidR="003162C3">
                    <w:rPr>
                      <w:rFonts w:ascii="Helvetica" w:hAnsi="Helvetica"/>
                      <w:color w:val="336699"/>
                      <w:sz w:val="21"/>
                      <w:szCs w:val="21"/>
                      <w:shd w:val="clear" w:color="auto" w:fill="FFFFFF"/>
                    </w:rPr>
                    <w:t>1</w:t>
                  </w:r>
                </w:p>
              </w:tc>
              <w:tc>
                <w:tcPr>
                  <w:tcW w:w="2165" w:type="dxa"/>
                  <w:hideMark/>
                </w:tcPr>
                <w:p w14:paraId="7278B034" w14:textId="71A00AEB" w:rsidR="00FB045E" w:rsidRPr="000C1510" w:rsidRDefault="00FB045E" w:rsidP="00FB045E">
                  <w:pPr>
                    <w:spacing w:before="120" w:after="120"/>
                    <w:rPr>
                      <w:rFonts w:ascii="Garamond" w:eastAsia="Times New Roman" w:hAnsi="Garamond"/>
                      <w:sz w:val="22"/>
                      <w:szCs w:val="22"/>
                    </w:rPr>
                  </w:pPr>
                  <w:r w:rsidRPr="000C1510">
                    <w:rPr>
                      <w:rFonts w:ascii="Garamond" w:eastAsia="Times New Roman" w:hAnsi="Garamond"/>
                      <w:sz w:val="22"/>
                      <w:szCs w:val="22"/>
                    </w:rPr>
                    <w:t>Postai irányítószám:</w:t>
                  </w:r>
                  <w:r w:rsidRPr="000C1510">
                    <w:rPr>
                      <w:rFonts w:ascii="Garamond" w:hAnsi="Garamond"/>
                      <w:sz w:val="22"/>
                      <w:szCs w:val="22"/>
                    </w:rPr>
                    <w:t xml:space="preserve"> </w:t>
                  </w:r>
                  <w:r w:rsidR="003162C3">
                    <w:rPr>
                      <w:rFonts w:ascii="Helvetica" w:hAnsi="Helvetica"/>
                      <w:color w:val="336699"/>
                      <w:sz w:val="21"/>
                      <w:szCs w:val="21"/>
                      <w:shd w:val="clear" w:color="auto" w:fill="FFFFFF"/>
                    </w:rPr>
                    <w:t>40</w:t>
                  </w:r>
                  <w:r w:rsidR="00135321">
                    <w:rPr>
                      <w:rFonts w:ascii="Helvetica" w:hAnsi="Helvetica"/>
                      <w:color w:val="336699"/>
                      <w:sz w:val="21"/>
                      <w:szCs w:val="21"/>
                      <w:shd w:val="clear" w:color="auto" w:fill="FFFFFF"/>
                    </w:rPr>
                    <w:t>71</w:t>
                  </w:r>
                </w:p>
              </w:tc>
              <w:tc>
                <w:tcPr>
                  <w:tcW w:w="2324" w:type="dxa"/>
                  <w:hideMark/>
                </w:tcPr>
                <w:p w14:paraId="1B0C9EFF" w14:textId="2140A753" w:rsidR="00FB045E" w:rsidRPr="000C1510" w:rsidRDefault="00FB045E" w:rsidP="00FB045E">
                  <w:pPr>
                    <w:spacing w:before="120" w:after="120"/>
                    <w:rPr>
                      <w:rFonts w:ascii="Garamond" w:eastAsia="Times New Roman" w:hAnsi="Garamond"/>
                      <w:sz w:val="22"/>
                      <w:szCs w:val="22"/>
                    </w:rPr>
                  </w:pPr>
                  <w:r w:rsidRPr="000C1510">
                    <w:rPr>
                      <w:rFonts w:ascii="Garamond" w:eastAsia="Times New Roman" w:hAnsi="Garamond"/>
                      <w:sz w:val="22"/>
                      <w:szCs w:val="22"/>
                    </w:rPr>
                    <w:t xml:space="preserve">Ország: </w:t>
                  </w:r>
                  <w:r w:rsidR="001B0C51">
                    <w:rPr>
                      <w:rFonts w:ascii="Helvetica" w:hAnsi="Helvetica"/>
                      <w:color w:val="336699"/>
                      <w:sz w:val="21"/>
                      <w:szCs w:val="21"/>
                      <w:shd w:val="clear" w:color="auto" w:fill="FFFFFF"/>
                    </w:rPr>
                    <w:t>Magyarország</w:t>
                  </w:r>
                </w:p>
              </w:tc>
            </w:tr>
            <w:tr w:rsidR="00FB045E" w:rsidRPr="000C1510" w14:paraId="4E6439FE" w14:textId="77777777" w:rsidTr="00496605">
              <w:tc>
                <w:tcPr>
                  <w:tcW w:w="7310" w:type="dxa"/>
                  <w:gridSpan w:val="3"/>
                  <w:shd w:val="clear" w:color="auto" w:fill="auto"/>
                  <w:hideMark/>
                </w:tcPr>
                <w:p w14:paraId="7EB70DB7" w14:textId="5041CBDF" w:rsidR="00FB045E" w:rsidRPr="000C1510" w:rsidRDefault="00FB045E" w:rsidP="000C0166">
                  <w:pPr>
                    <w:tabs>
                      <w:tab w:val="center" w:pos="3640"/>
                    </w:tabs>
                    <w:spacing w:before="120" w:after="120"/>
                    <w:rPr>
                      <w:rFonts w:ascii="Garamond" w:eastAsia="Times New Roman" w:hAnsi="Garamond"/>
                      <w:sz w:val="22"/>
                      <w:szCs w:val="22"/>
                    </w:rPr>
                  </w:pPr>
                  <w:r w:rsidRPr="000C1510">
                    <w:rPr>
                      <w:rFonts w:ascii="Garamond" w:eastAsia="Times New Roman" w:hAnsi="Garamond"/>
                      <w:sz w:val="22"/>
                      <w:szCs w:val="22"/>
                    </w:rPr>
                    <w:t>Kapcsolattartó személy:</w:t>
                  </w:r>
                  <w:r w:rsidR="000C0166">
                    <w:rPr>
                      <w:rFonts w:ascii="Garamond" w:eastAsia="Times New Roman" w:hAnsi="Garamond"/>
                      <w:sz w:val="22"/>
                      <w:szCs w:val="22"/>
                    </w:rPr>
                    <w:t xml:space="preserve"> </w:t>
                  </w:r>
                  <w:r w:rsidR="000C0166" w:rsidRPr="000C0166">
                    <w:rPr>
                      <w:rFonts w:ascii="Garamond" w:eastAsia="Times New Roman" w:hAnsi="Garamond"/>
                      <w:color w:val="0070C0"/>
                      <w:sz w:val="22"/>
                      <w:szCs w:val="22"/>
                    </w:rPr>
                    <w:t>dr. Koroknai-Bokor Erzsébet</w:t>
                  </w:r>
                </w:p>
              </w:tc>
              <w:tc>
                <w:tcPr>
                  <w:tcW w:w="2324" w:type="dxa"/>
                  <w:shd w:val="clear" w:color="auto" w:fill="auto"/>
                  <w:hideMark/>
                </w:tcPr>
                <w:p w14:paraId="4F962708" w14:textId="1DB762DE" w:rsidR="00FB045E" w:rsidRPr="006638BC" w:rsidRDefault="00FB045E" w:rsidP="00FB045E">
                  <w:pPr>
                    <w:spacing w:before="120" w:after="120"/>
                    <w:rPr>
                      <w:rFonts w:ascii="Helvetica" w:eastAsia="Times New Roman" w:hAnsi="Helvetica" w:cs="Helvetica"/>
                      <w:sz w:val="21"/>
                      <w:szCs w:val="21"/>
                      <w:highlight w:val="yellow"/>
                    </w:rPr>
                  </w:pPr>
                  <w:r w:rsidRPr="00FD021A">
                    <w:rPr>
                      <w:rFonts w:ascii="Helvetica" w:eastAsia="Times New Roman" w:hAnsi="Helvetica" w:cs="Helvetica"/>
                      <w:sz w:val="21"/>
                      <w:szCs w:val="21"/>
                    </w:rPr>
                    <w:t>Telefon:</w:t>
                  </w:r>
                  <w:r w:rsidRPr="00FD021A">
                    <w:rPr>
                      <w:rFonts w:ascii="Helvetica" w:hAnsi="Helvetica" w:cs="Helvetica"/>
                      <w:color w:val="222222"/>
                      <w:sz w:val="21"/>
                      <w:szCs w:val="21"/>
                      <w:shd w:val="clear" w:color="auto" w:fill="FFFFFF"/>
                    </w:rPr>
                    <w:t xml:space="preserve"> </w:t>
                  </w:r>
                  <w:r w:rsidR="0017534D" w:rsidRPr="000C0166">
                    <w:rPr>
                      <w:rFonts w:ascii="Helvetica" w:hAnsi="Helvetica" w:cs="Helvetica"/>
                      <w:color w:val="0070C0"/>
                      <w:sz w:val="21"/>
                      <w:szCs w:val="21"/>
                      <w:shd w:val="clear" w:color="auto" w:fill="FFFFFF"/>
                    </w:rPr>
                    <w:t>+36</w:t>
                  </w:r>
                  <w:r w:rsidR="000C0166" w:rsidRPr="000C0166">
                    <w:rPr>
                      <w:rFonts w:ascii="Helvetica" w:hAnsi="Helvetica" w:cs="Helvetica"/>
                      <w:color w:val="0070C0"/>
                      <w:sz w:val="21"/>
                      <w:szCs w:val="21"/>
                      <w:shd w:val="clear" w:color="auto" w:fill="FFFFFF"/>
                    </w:rPr>
                    <w:t xml:space="preserve"> </w:t>
                  </w:r>
                  <w:r w:rsidR="000C0166" w:rsidRPr="000C0166">
                    <w:rPr>
                      <w:color w:val="0070C0"/>
                    </w:rPr>
                    <w:t>52369021</w:t>
                  </w:r>
                </w:p>
              </w:tc>
            </w:tr>
            <w:tr w:rsidR="00FB045E" w:rsidRPr="000C1510" w14:paraId="730DF07C" w14:textId="77777777" w:rsidTr="00496605">
              <w:tc>
                <w:tcPr>
                  <w:tcW w:w="7310" w:type="dxa"/>
                  <w:gridSpan w:val="3"/>
                  <w:shd w:val="clear" w:color="auto" w:fill="auto"/>
                  <w:hideMark/>
                </w:tcPr>
                <w:p w14:paraId="7611A82D" w14:textId="7D9F95A6" w:rsidR="00FB045E" w:rsidRPr="000C1510" w:rsidRDefault="00FB045E" w:rsidP="00FB045E">
                  <w:pPr>
                    <w:spacing w:before="120" w:after="120"/>
                    <w:rPr>
                      <w:rFonts w:ascii="Garamond" w:eastAsia="Times New Roman" w:hAnsi="Garamond"/>
                      <w:sz w:val="22"/>
                      <w:szCs w:val="22"/>
                    </w:rPr>
                  </w:pPr>
                  <w:r w:rsidRPr="000C1510">
                    <w:rPr>
                      <w:rFonts w:ascii="Garamond" w:eastAsia="Times New Roman" w:hAnsi="Garamond"/>
                      <w:sz w:val="22"/>
                      <w:szCs w:val="22"/>
                    </w:rPr>
                    <w:t>E-mail:</w:t>
                  </w:r>
                  <w:r w:rsidRPr="000C1510">
                    <w:rPr>
                      <w:rFonts w:ascii="Garamond" w:hAnsi="Garamond"/>
                      <w:sz w:val="22"/>
                      <w:szCs w:val="22"/>
                    </w:rPr>
                    <w:t xml:space="preserve"> </w:t>
                  </w:r>
                  <w:r w:rsidR="00135321">
                    <w:rPr>
                      <w:rFonts w:ascii="Helvetica" w:eastAsiaTheme="minorHAnsi" w:hAnsi="Helvetica" w:cs="Helvetica"/>
                      <w:color w:val="0070C0"/>
                      <w:sz w:val="21"/>
                      <w:szCs w:val="21"/>
                    </w:rPr>
                    <w:t>phhortobagy@gmail.com</w:t>
                  </w:r>
                </w:p>
              </w:tc>
              <w:tc>
                <w:tcPr>
                  <w:tcW w:w="2324" w:type="dxa"/>
                  <w:shd w:val="clear" w:color="auto" w:fill="auto"/>
                  <w:hideMark/>
                </w:tcPr>
                <w:p w14:paraId="1E6DBD90" w14:textId="7129A3FE" w:rsidR="00FB045E" w:rsidRPr="006638BC" w:rsidRDefault="00FB045E" w:rsidP="00FB045E">
                  <w:pPr>
                    <w:spacing w:before="120" w:after="120"/>
                    <w:rPr>
                      <w:rFonts w:ascii="Garamond" w:eastAsia="Times New Roman" w:hAnsi="Garamond"/>
                      <w:sz w:val="22"/>
                      <w:szCs w:val="22"/>
                      <w:highlight w:val="yellow"/>
                    </w:rPr>
                  </w:pPr>
                  <w:r w:rsidRPr="00FD021A">
                    <w:rPr>
                      <w:rFonts w:ascii="Garamond" w:eastAsia="Times New Roman" w:hAnsi="Garamond"/>
                      <w:sz w:val="22"/>
                      <w:szCs w:val="22"/>
                    </w:rPr>
                    <w:t xml:space="preserve">Fax: </w:t>
                  </w:r>
                  <w:r w:rsidR="0017534D" w:rsidRPr="00FD021A">
                    <w:rPr>
                      <w:rFonts w:ascii="Helvetica" w:hAnsi="Helvetica"/>
                      <w:color w:val="336699"/>
                      <w:sz w:val="21"/>
                      <w:szCs w:val="21"/>
                      <w:shd w:val="clear" w:color="auto" w:fill="FFFFFF"/>
                    </w:rPr>
                    <w:t xml:space="preserve">+36 </w:t>
                  </w:r>
                  <w:r w:rsidR="000C0166" w:rsidRPr="000C0166">
                    <w:rPr>
                      <w:color w:val="0070C0"/>
                    </w:rPr>
                    <w:t>52369021</w:t>
                  </w:r>
                </w:p>
              </w:tc>
            </w:tr>
            <w:tr w:rsidR="00FB045E" w:rsidRPr="000C1510" w14:paraId="5AE37FC9" w14:textId="77777777" w:rsidTr="00496605">
              <w:tc>
                <w:tcPr>
                  <w:tcW w:w="9634" w:type="dxa"/>
                  <w:gridSpan w:val="4"/>
                  <w:shd w:val="clear" w:color="auto" w:fill="FFFFFF" w:themeFill="background1"/>
                  <w:hideMark/>
                </w:tcPr>
                <w:p w14:paraId="78CFC792" w14:textId="77777777" w:rsidR="00FB045E" w:rsidRPr="000C1510" w:rsidRDefault="00FB045E" w:rsidP="00FB045E">
                  <w:pPr>
                    <w:spacing w:before="120" w:after="120"/>
                    <w:rPr>
                      <w:rFonts w:ascii="Garamond" w:eastAsia="Times New Roman" w:hAnsi="Garamond"/>
                      <w:sz w:val="22"/>
                      <w:szCs w:val="22"/>
                    </w:rPr>
                  </w:pPr>
                  <w:r w:rsidRPr="000C1510">
                    <w:rPr>
                      <w:rFonts w:ascii="Garamond" w:eastAsia="Times New Roman" w:hAnsi="Garamond"/>
                      <w:b/>
                      <w:bCs/>
                      <w:sz w:val="22"/>
                      <w:szCs w:val="22"/>
                    </w:rPr>
                    <w:t>Internetcím(ek)</w:t>
                  </w:r>
                </w:p>
                <w:p w14:paraId="56281610" w14:textId="30946F6C" w:rsidR="00FB045E" w:rsidRPr="000C1510" w:rsidRDefault="00FB045E" w:rsidP="00FB045E">
                  <w:pPr>
                    <w:spacing w:before="120" w:after="120"/>
                    <w:rPr>
                      <w:rFonts w:ascii="Garamond" w:eastAsia="Times New Roman" w:hAnsi="Garamond"/>
                      <w:sz w:val="22"/>
                      <w:szCs w:val="22"/>
                    </w:rPr>
                  </w:pPr>
                  <w:r w:rsidRPr="000C1510">
                    <w:rPr>
                      <w:rFonts w:ascii="Garamond" w:eastAsia="Times New Roman" w:hAnsi="Garamond"/>
                      <w:sz w:val="22"/>
                      <w:szCs w:val="22"/>
                    </w:rPr>
                    <w:t xml:space="preserve">Az ajánlatkérő általános címe: </w:t>
                  </w:r>
                  <w:r w:rsidRPr="000C1510">
                    <w:rPr>
                      <w:rFonts w:ascii="Garamond" w:eastAsia="Times New Roman" w:hAnsi="Garamond"/>
                      <w:i/>
                      <w:iCs/>
                      <w:sz w:val="22"/>
                      <w:szCs w:val="22"/>
                    </w:rPr>
                    <w:t>(URL)</w:t>
                  </w:r>
                  <w:r w:rsidRPr="000C1510">
                    <w:rPr>
                      <w:rFonts w:ascii="Garamond" w:hAnsi="Garamond"/>
                      <w:sz w:val="22"/>
                      <w:szCs w:val="22"/>
                    </w:rPr>
                    <w:t xml:space="preserve"> </w:t>
                  </w:r>
                  <w:r w:rsidR="003162C3">
                    <w:rPr>
                      <w:rFonts w:ascii="Helvetica" w:hAnsi="Helvetica" w:cs="Helvetica"/>
                      <w:color w:val="336699"/>
                      <w:sz w:val="21"/>
                      <w:szCs w:val="21"/>
                      <w:shd w:val="clear" w:color="auto" w:fill="FFFFFF"/>
                    </w:rPr>
                    <w:t>www.</w:t>
                  </w:r>
                  <w:r w:rsidR="00135321">
                    <w:rPr>
                      <w:rFonts w:ascii="Helvetica" w:hAnsi="Helvetica" w:cs="Helvetica"/>
                      <w:color w:val="336699"/>
                      <w:sz w:val="21"/>
                      <w:szCs w:val="21"/>
                      <w:shd w:val="clear" w:color="auto" w:fill="FFFFFF"/>
                    </w:rPr>
                    <w:t>hortobagy.hu</w:t>
                  </w:r>
                </w:p>
                <w:p w14:paraId="5AE33E8D" w14:textId="6665419C" w:rsidR="00FB045E" w:rsidRPr="000C1510" w:rsidRDefault="00FB045E" w:rsidP="00FB045E">
                  <w:pPr>
                    <w:spacing w:before="120" w:after="120"/>
                    <w:rPr>
                      <w:rFonts w:ascii="Garamond" w:eastAsia="Times New Roman" w:hAnsi="Garamond"/>
                      <w:sz w:val="22"/>
                      <w:szCs w:val="22"/>
                    </w:rPr>
                  </w:pPr>
                  <w:r w:rsidRPr="000C1510">
                    <w:rPr>
                      <w:rFonts w:ascii="Garamond" w:eastAsia="Times New Roman" w:hAnsi="Garamond"/>
                      <w:sz w:val="22"/>
                      <w:szCs w:val="22"/>
                    </w:rPr>
                    <w:t xml:space="preserve">A felhasználói oldal címe: </w:t>
                  </w:r>
                  <w:r w:rsidRPr="000C1510">
                    <w:rPr>
                      <w:rFonts w:ascii="Garamond" w:eastAsia="Times New Roman" w:hAnsi="Garamond"/>
                      <w:i/>
                      <w:iCs/>
                      <w:sz w:val="22"/>
                      <w:szCs w:val="22"/>
                    </w:rPr>
                    <w:t xml:space="preserve">(URL) </w:t>
                  </w:r>
                  <w:hyperlink r:id="rId6" w:history="1">
                    <w:r w:rsidR="00664805" w:rsidRPr="00913EA7">
                      <w:rPr>
                        <w:rStyle w:val="Hiperhivatkozs"/>
                        <w:rFonts w:ascii="Helvetica" w:hAnsi="Helvetica"/>
                        <w:sz w:val="21"/>
                        <w:szCs w:val="21"/>
                        <w:shd w:val="clear" w:color="auto" w:fill="FFFFFF"/>
                      </w:rPr>
                      <w:t>www.ekr.gov.hu</w:t>
                    </w:r>
                  </w:hyperlink>
                </w:p>
              </w:tc>
            </w:tr>
          </w:tbl>
          <w:p w14:paraId="12498D2E" w14:textId="64AA36AE" w:rsidR="00CF0CF0" w:rsidRPr="000C1510" w:rsidRDefault="00CF0CF0" w:rsidP="00FB045E">
            <w:pPr>
              <w:spacing w:after="120"/>
              <w:ind w:left="56" w:right="56"/>
              <w:rPr>
                <w:rFonts w:ascii="Garamond" w:hAnsi="Garamond"/>
                <w:i/>
                <w:iCs/>
                <w:sz w:val="22"/>
                <w:szCs w:val="22"/>
              </w:rPr>
            </w:pPr>
            <w:r w:rsidRPr="000C1510">
              <w:rPr>
                <w:rFonts w:ascii="Garamond" w:hAnsi="Garamond"/>
                <w:sz w:val="22"/>
                <w:szCs w:val="22"/>
              </w:rPr>
              <w:t xml:space="preserve"> </w:t>
            </w:r>
          </w:p>
        </w:tc>
      </w:tr>
      <w:tr w:rsidR="00340854" w:rsidRPr="000C1510" w14:paraId="210CD4E3" w14:textId="77777777" w:rsidTr="00F21878">
        <w:tc>
          <w:tcPr>
            <w:tcW w:w="9638" w:type="dxa"/>
            <w:gridSpan w:val="4"/>
            <w:tcBorders>
              <w:top w:val="single" w:sz="4" w:space="0" w:color="auto"/>
              <w:left w:val="nil"/>
              <w:bottom w:val="single" w:sz="4" w:space="0" w:color="auto"/>
              <w:right w:val="nil"/>
            </w:tcBorders>
          </w:tcPr>
          <w:p w14:paraId="1AF740A3" w14:textId="77777777" w:rsidR="00FB045E" w:rsidRPr="000C1510" w:rsidRDefault="00FB045E" w:rsidP="00FB045E">
            <w:pPr>
              <w:spacing w:before="120" w:after="120"/>
              <w:rPr>
                <w:rFonts w:ascii="Garamond" w:eastAsia="Times New Roman" w:hAnsi="Garamond"/>
                <w:b/>
                <w:bCs/>
                <w:sz w:val="22"/>
                <w:szCs w:val="22"/>
              </w:rPr>
            </w:pPr>
            <w:r w:rsidRPr="000C1510">
              <w:rPr>
                <w:rFonts w:ascii="Garamond" w:eastAsia="Times New Roman" w:hAnsi="Garamond"/>
                <w:b/>
                <w:bCs/>
                <w:sz w:val="22"/>
                <w:szCs w:val="22"/>
              </w:rPr>
              <w:t>Lebonyolító szervek adatai</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2915"/>
              <w:gridCol w:w="2230"/>
              <w:gridCol w:w="2165"/>
              <w:gridCol w:w="2183"/>
            </w:tblGrid>
            <w:tr w:rsidR="00FB045E" w:rsidRPr="000C1510" w14:paraId="3CAD1475" w14:textId="77777777" w:rsidTr="000C1510">
              <w:tc>
                <w:tcPr>
                  <w:tcW w:w="7310" w:type="dxa"/>
                  <w:gridSpan w:val="3"/>
                  <w:hideMark/>
                </w:tcPr>
                <w:p w14:paraId="1A777F1D" w14:textId="385EDB73" w:rsidR="00FB045E" w:rsidRPr="000C1510" w:rsidRDefault="00FB045E" w:rsidP="00FB045E">
                  <w:pPr>
                    <w:tabs>
                      <w:tab w:val="left" w:pos="2552"/>
                    </w:tabs>
                    <w:spacing w:line="360" w:lineRule="auto"/>
                    <w:rPr>
                      <w:rFonts w:ascii="Garamond" w:hAnsi="Garamond"/>
                      <w:b/>
                      <w:sz w:val="22"/>
                      <w:szCs w:val="22"/>
                    </w:rPr>
                  </w:pPr>
                  <w:r w:rsidRPr="000C1510">
                    <w:rPr>
                      <w:rFonts w:ascii="Garamond" w:eastAsia="Times New Roman" w:hAnsi="Garamond"/>
                      <w:sz w:val="22"/>
                      <w:szCs w:val="22"/>
                    </w:rPr>
                    <w:t>Hivatalos név:</w:t>
                  </w:r>
                  <w:r w:rsidRPr="000C1510">
                    <w:rPr>
                      <w:rFonts w:ascii="Garamond" w:hAnsi="Garamond"/>
                      <w:b/>
                      <w:sz w:val="22"/>
                      <w:szCs w:val="22"/>
                    </w:rPr>
                    <w:t xml:space="preserve"> </w:t>
                  </w:r>
                  <w:r w:rsidR="00496605">
                    <w:rPr>
                      <w:rFonts w:ascii="Helvetica" w:hAnsi="Helvetica"/>
                      <w:color w:val="336699"/>
                      <w:sz w:val="21"/>
                      <w:szCs w:val="21"/>
                      <w:shd w:val="clear" w:color="auto" w:fill="FFFFFF"/>
                    </w:rPr>
                    <w:t>DERZS TENDER</w:t>
                  </w:r>
                  <w:r w:rsidR="00AF254B" w:rsidRPr="00AF254B">
                    <w:rPr>
                      <w:rFonts w:ascii="Helvetica" w:hAnsi="Helvetica"/>
                      <w:color w:val="336699"/>
                      <w:sz w:val="21"/>
                      <w:szCs w:val="21"/>
                      <w:shd w:val="clear" w:color="auto" w:fill="FFFFFF"/>
                    </w:rPr>
                    <w:t xml:space="preserve"> Kft.</w:t>
                  </w:r>
                </w:p>
              </w:tc>
              <w:tc>
                <w:tcPr>
                  <w:tcW w:w="2183" w:type="dxa"/>
                  <w:hideMark/>
                </w:tcPr>
                <w:p w14:paraId="75544377" w14:textId="77777777" w:rsidR="00FB045E" w:rsidRPr="000C1510" w:rsidRDefault="00FB045E" w:rsidP="00FB045E">
                  <w:pPr>
                    <w:spacing w:before="120" w:after="120"/>
                    <w:rPr>
                      <w:rFonts w:ascii="Garamond" w:eastAsia="Times New Roman" w:hAnsi="Garamond"/>
                      <w:sz w:val="22"/>
                      <w:szCs w:val="22"/>
                    </w:rPr>
                  </w:pPr>
                  <w:r w:rsidRPr="000C1510">
                    <w:rPr>
                      <w:rFonts w:ascii="Garamond" w:eastAsia="Times New Roman" w:hAnsi="Garamond"/>
                      <w:sz w:val="22"/>
                      <w:szCs w:val="22"/>
                    </w:rPr>
                    <w:t xml:space="preserve">Nemzeti azonosítószám: </w:t>
                  </w:r>
                  <w:r w:rsidRPr="000C1510">
                    <w:rPr>
                      <w:rFonts w:ascii="Garamond" w:eastAsia="Times New Roman" w:hAnsi="Garamond"/>
                      <w:sz w:val="22"/>
                      <w:szCs w:val="22"/>
                      <w:vertAlign w:val="superscript"/>
                    </w:rPr>
                    <w:t>2</w:t>
                  </w:r>
                </w:p>
              </w:tc>
            </w:tr>
            <w:tr w:rsidR="00FB045E" w:rsidRPr="000C1510" w14:paraId="4D69E5E2" w14:textId="77777777" w:rsidTr="000C1510">
              <w:tc>
                <w:tcPr>
                  <w:tcW w:w="9493" w:type="dxa"/>
                  <w:gridSpan w:val="4"/>
                  <w:hideMark/>
                </w:tcPr>
                <w:p w14:paraId="56F69974" w14:textId="2E980E37" w:rsidR="00FB045E" w:rsidRPr="000C1510" w:rsidRDefault="00FB045E" w:rsidP="00FB045E">
                  <w:pPr>
                    <w:spacing w:before="120" w:after="120"/>
                    <w:rPr>
                      <w:rFonts w:ascii="Garamond" w:eastAsia="Times New Roman" w:hAnsi="Garamond"/>
                      <w:sz w:val="22"/>
                      <w:szCs w:val="22"/>
                    </w:rPr>
                  </w:pPr>
                  <w:r w:rsidRPr="000C1510">
                    <w:rPr>
                      <w:rFonts w:ascii="Garamond" w:eastAsia="Times New Roman" w:hAnsi="Garamond"/>
                      <w:sz w:val="22"/>
                      <w:szCs w:val="22"/>
                    </w:rPr>
                    <w:t xml:space="preserve">Postai cím: </w:t>
                  </w:r>
                  <w:r w:rsidR="00496605">
                    <w:rPr>
                      <w:rFonts w:ascii="Helvetica" w:hAnsi="Helvetica"/>
                      <w:color w:val="336699"/>
                      <w:sz w:val="21"/>
                      <w:szCs w:val="21"/>
                      <w:shd w:val="clear" w:color="auto" w:fill="FFFFFF"/>
                    </w:rPr>
                    <w:t>Fő út 13/A.</w:t>
                  </w:r>
                </w:p>
              </w:tc>
            </w:tr>
            <w:tr w:rsidR="00FB045E" w:rsidRPr="000C1510" w14:paraId="6AD7AC45" w14:textId="77777777" w:rsidTr="000C1510">
              <w:tc>
                <w:tcPr>
                  <w:tcW w:w="2915" w:type="dxa"/>
                  <w:hideMark/>
                </w:tcPr>
                <w:p w14:paraId="72A4FAC5" w14:textId="799B6D71" w:rsidR="00FB045E" w:rsidRPr="000C1510" w:rsidRDefault="00FB045E" w:rsidP="00FB045E">
                  <w:pPr>
                    <w:spacing w:before="120" w:after="120"/>
                    <w:rPr>
                      <w:rFonts w:ascii="Garamond" w:eastAsia="Times New Roman" w:hAnsi="Garamond"/>
                      <w:sz w:val="22"/>
                      <w:szCs w:val="22"/>
                    </w:rPr>
                  </w:pPr>
                  <w:r w:rsidRPr="000C1510">
                    <w:rPr>
                      <w:rFonts w:ascii="Garamond" w:eastAsia="Times New Roman" w:hAnsi="Garamond"/>
                      <w:sz w:val="22"/>
                      <w:szCs w:val="22"/>
                    </w:rPr>
                    <w:t xml:space="preserve">Város: </w:t>
                  </w:r>
                  <w:r w:rsidR="00AF254B" w:rsidRPr="00AF254B">
                    <w:rPr>
                      <w:rFonts w:ascii="Helvetica" w:hAnsi="Helvetica"/>
                      <w:color w:val="336699"/>
                      <w:sz w:val="21"/>
                      <w:szCs w:val="21"/>
                      <w:shd w:val="clear" w:color="auto" w:fill="FFFFFF"/>
                    </w:rPr>
                    <w:t>Tisz</w:t>
                  </w:r>
                  <w:r w:rsidR="00AF254B">
                    <w:rPr>
                      <w:rFonts w:ascii="Helvetica" w:hAnsi="Helvetica"/>
                      <w:color w:val="336699"/>
                      <w:sz w:val="21"/>
                      <w:szCs w:val="21"/>
                      <w:shd w:val="clear" w:color="auto" w:fill="FFFFFF"/>
                    </w:rPr>
                    <w:t>a</w:t>
                  </w:r>
                  <w:r w:rsidR="00AF254B" w:rsidRPr="00AF254B">
                    <w:rPr>
                      <w:rFonts w:ascii="Helvetica" w:hAnsi="Helvetica"/>
                      <w:color w:val="336699"/>
                      <w:sz w:val="21"/>
                      <w:szCs w:val="21"/>
                      <w:shd w:val="clear" w:color="auto" w:fill="FFFFFF"/>
                    </w:rPr>
                    <w:t>derzs</w:t>
                  </w:r>
                </w:p>
              </w:tc>
              <w:tc>
                <w:tcPr>
                  <w:tcW w:w="2230" w:type="dxa"/>
                  <w:hideMark/>
                </w:tcPr>
                <w:p w14:paraId="3E355872" w14:textId="44ADE961" w:rsidR="00FB045E" w:rsidRPr="000C1510" w:rsidRDefault="00FB045E" w:rsidP="00FB045E">
                  <w:pPr>
                    <w:spacing w:before="120" w:after="120"/>
                    <w:rPr>
                      <w:rFonts w:ascii="Garamond" w:eastAsia="Times New Roman" w:hAnsi="Garamond"/>
                      <w:sz w:val="22"/>
                      <w:szCs w:val="22"/>
                    </w:rPr>
                  </w:pPr>
                  <w:r w:rsidRPr="000C1510">
                    <w:rPr>
                      <w:rFonts w:ascii="Garamond" w:eastAsia="Times New Roman" w:hAnsi="Garamond"/>
                      <w:sz w:val="22"/>
                      <w:szCs w:val="22"/>
                    </w:rPr>
                    <w:t>NUTS-kód:</w:t>
                  </w:r>
                  <w:r w:rsidRPr="000C1510">
                    <w:rPr>
                      <w:rFonts w:ascii="Garamond" w:eastAsia="Times New Roman" w:hAnsi="Garamond"/>
                      <w:color w:val="0070C0"/>
                      <w:sz w:val="22"/>
                      <w:szCs w:val="22"/>
                    </w:rPr>
                    <w:t xml:space="preserve"> </w:t>
                  </w:r>
                </w:p>
              </w:tc>
              <w:tc>
                <w:tcPr>
                  <w:tcW w:w="2165" w:type="dxa"/>
                  <w:hideMark/>
                </w:tcPr>
                <w:p w14:paraId="1F8ED114" w14:textId="5EDF0B26" w:rsidR="00FB045E" w:rsidRPr="000C1510" w:rsidRDefault="00FB045E" w:rsidP="00FB045E">
                  <w:pPr>
                    <w:spacing w:before="120" w:after="120"/>
                    <w:rPr>
                      <w:rFonts w:ascii="Garamond" w:eastAsia="Times New Roman" w:hAnsi="Garamond"/>
                      <w:sz w:val="22"/>
                      <w:szCs w:val="22"/>
                    </w:rPr>
                  </w:pPr>
                  <w:r w:rsidRPr="000C1510">
                    <w:rPr>
                      <w:rFonts w:ascii="Garamond" w:eastAsia="Times New Roman" w:hAnsi="Garamond"/>
                      <w:sz w:val="22"/>
                      <w:szCs w:val="22"/>
                    </w:rPr>
                    <w:t>Postai irányítószám:</w:t>
                  </w:r>
                  <w:r w:rsidRPr="000C1510">
                    <w:rPr>
                      <w:rFonts w:ascii="Garamond" w:hAnsi="Garamond"/>
                      <w:sz w:val="22"/>
                      <w:szCs w:val="22"/>
                    </w:rPr>
                    <w:t xml:space="preserve"> </w:t>
                  </w:r>
                </w:p>
              </w:tc>
              <w:tc>
                <w:tcPr>
                  <w:tcW w:w="2183" w:type="dxa"/>
                  <w:hideMark/>
                </w:tcPr>
                <w:p w14:paraId="44F7A091" w14:textId="77777777" w:rsidR="00FB045E" w:rsidRPr="000C1510" w:rsidRDefault="00FB045E" w:rsidP="00FB045E">
                  <w:pPr>
                    <w:spacing w:before="120" w:after="120"/>
                    <w:rPr>
                      <w:rFonts w:ascii="Garamond" w:eastAsia="Times New Roman" w:hAnsi="Garamond"/>
                      <w:sz w:val="22"/>
                      <w:szCs w:val="22"/>
                    </w:rPr>
                  </w:pPr>
                  <w:r w:rsidRPr="000C1510">
                    <w:rPr>
                      <w:rFonts w:ascii="Garamond" w:eastAsia="Times New Roman" w:hAnsi="Garamond"/>
                      <w:sz w:val="22"/>
                      <w:szCs w:val="22"/>
                    </w:rPr>
                    <w:t xml:space="preserve">Ország: </w:t>
                  </w:r>
                  <w:r w:rsidRPr="00AF254B">
                    <w:rPr>
                      <w:rFonts w:ascii="Helvetica" w:hAnsi="Helvetica"/>
                      <w:color w:val="336699"/>
                      <w:sz w:val="21"/>
                      <w:szCs w:val="21"/>
                      <w:shd w:val="clear" w:color="auto" w:fill="FFFFFF"/>
                    </w:rPr>
                    <w:t>Magyarország</w:t>
                  </w:r>
                </w:p>
              </w:tc>
            </w:tr>
            <w:tr w:rsidR="00FB045E" w:rsidRPr="000C1510" w14:paraId="7F6C6BF2" w14:textId="77777777" w:rsidTr="000C1510">
              <w:tc>
                <w:tcPr>
                  <w:tcW w:w="7310" w:type="dxa"/>
                  <w:gridSpan w:val="3"/>
                  <w:shd w:val="clear" w:color="auto" w:fill="auto"/>
                  <w:hideMark/>
                </w:tcPr>
                <w:p w14:paraId="6EF8CBD9" w14:textId="016CC1A5" w:rsidR="00FB045E" w:rsidRPr="000C1510" w:rsidRDefault="00FB045E" w:rsidP="00FB045E">
                  <w:pPr>
                    <w:spacing w:before="120" w:after="120"/>
                    <w:rPr>
                      <w:rFonts w:ascii="Garamond" w:eastAsia="Times New Roman" w:hAnsi="Garamond"/>
                      <w:sz w:val="22"/>
                      <w:szCs w:val="22"/>
                    </w:rPr>
                  </w:pPr>
                  <w:r w:rsidRPr="000C1510">
                    <w:rPr>
                      <w:rFonts w:ascii="Garamond" w:eastAsia="Times New Roman" w:hAnsi="Garamond"/>
                      <w:sz w:val="22"/>
                      <w:szCs w:val="22"/>
                    </w:rPr>
                    <w:t xml:space="preserve">Kapcsolattartó személy: </w:t>
                  </w:r>
                  <w:r w:rsidRPr="00AF254B">
                    <w:rPr>
                      <w:rFonts w:ascii="Helvetica" w:hAnsi="Helvetica"/>
                      <w:color w:val="336699"/>
                      <w:sz w:val="21"/>
                      <w:szCs w:val="21"/>
                      <w:shd w:val="clear" w:color="auto" w:fill="FFFFFF"/>
                    </w:rPr>
                    <w:t xml:space="preserve">dr. </w:t>
                  </w:r>
                  <w:r w:rsidR="00AF254B" w:rsidRPr="00AF254B">
                    <w:rPr>
                      <w:rFonts w:ascii="Helvetica" w:hAnsi="Helvetica"/>
                      <w:color w:val="336699"/>
                      <w:sz w:val="21"/>
                      <w:szCs w:val="21"/>
                      <w:shd w:val="clear" w:color="auto" w:fill="FFFFFF"/>
                    </w:rPr>
                    <w:t>Fülöp Gyula</w:t>
                  </w:r>
                </w:p>
              </w:tc>
              <w:tc>
                <w:tcPr>
                  <w:tcW w:w="2183" w:type="dxa"/>
                  <w:shd w:val="clear" w:color="auto" w:fill="auto"/>
                  <w:hideMark/>
                </w:tcPr>
                <w:p w14:paraId="59B13C8A" w14:textId="444D7FB4" w:rsidR="00FB045E" w:rsidRPr="000C1510" w:rsidRDefault="00FB045E" w:rsidP="00FB045E">
                  <w:pPr>
                    <w:spacing w:before="120" w:after="120"/>
                    <w:rPr>
                      <w:rFonts w:ascii="Garamond" w:eastAsia="Times New Roman" w:hAnsi="Garamond"/>
                      <w:sz w:val="22"/>
                      <w:szCs w:val="22"/>
                    </w:rPr>
                  </w:pPr>
                  <w:r w:rsidRPr="000C1510">
                    <w:rPr>
                      <w:rFonts w:ascii="Garamond" w:eastAsia="Times New Roman" w:hAnsi="Garamond"/>
                      <w:sz w:val="22"/>
                      <w:szCs w:val="22"/>
                    </w:rPr>
                    <w:t>Telefon:</w:t>
                  </w:r>
                  <w:r w:rsidRPr="000C1510">
                    <w:rPr>
                      <w:rFonts w:ascii="Garamond" w:hAnsi="Garamond"/>
                      <w:color w:val="222222"/>
                      <w:sz w:val="22"/>
                      <w:szCs w:val="22"/>
                      <w:shd w:val="clear" w:color="auto" w:fill="FFFFFF"/>
                    </w:rPr>
                    <w:t xml:space="preserve"> </w:t>
                  </w:r>
                </w:p>
              </w:tc>
            </w:tr>
            <w:tr w:rsidR="00FB045E" w:rsidRPr="000C1510" w14:paraId="768A6829" w14:textId="77777777" w:rsidTr="000C1510">
              <w:tc>
                <w:tcPr>
                  <w:tcW w:w="7310" w:type="dxa"/>
                  <w:gridSpan w:val="3"/>
                  <w:shd w:val="clear" w:color="auto" w:fill="auto"/>
                  <w:hideMark/>
                </w:tcPr>
                <w:p w14:paraId="7D761FBE" w14:textId="6C28EF09" w:rsidR="00FB045E" w:rsidRPr="000C1510" w:rsidRDefault="00FB045E" w:rsidP="00FB045E">
                  <w:pPr>
                    <w:spacing w:before="120" w:after="120"/>
                    <w:rPr>
                      <w:rFonts w:ascii="Garamond" w:eastAsia="Times New Roman" w:hAnsi="Garamond"/>
                      <w:sz w:val="22"/>
                      <w:szCs w:val="22"/>
                    </w:rPr>
                  </w:pPr>
                  <w:r w:rsidRPr="000C1510">
                    <w:rPr>
                      <w:rFonts w:ascii="Garamond" w:eastAsia="Times New Roman" w:hAnsi="Garamond"/>
                      <w:sz w:val="22"/>
                      <w:szCs w:val="22"/>
                    </w:rPr>
                    <w:t>E-mail:</w:t>
                  </w:r>
                  <w:r w:rsidRPr="000C1510">
                    <w:rPr>
                      <w:rFonts w:ascii="Garamond" w:hAnsi="Garamond"/>
                      <w:sz w:val="22"/>
                      <w:szCs w:val="22"/>
                    </w:rPr>
                    <w:t xml:space="preserve"> </w:t>
                  </w:r>
                </w:p>
              </w:tc>
              <w:tc>
                <w:tcPr>
                  <w:tcW w:w="2183" w:type="dxa"/>
                  <w:shd w:val="clear" w:color="auto" w:fill="auto"/>
                  <w:hideMark/>
                </w:tcPr>
                <w:p w14:paraId="37ACAD8A" w14:textId="77777777" w:rsidR="00FB045E" w:rsidRPr="000C1510" w:rsidRDefault="00FB045E" w:rsidP="00FB045E">
                  <w:pPr>
                    <w:spacing w:before="120" w:after="120"/>
                    <w:rPr>
                      <w:rFonts w:ascii="Garamond" w:eastAsia="Times New Roman" w:hAnsi="Garamond"/>
                      <w:sz w:val="22"/>
                      <w:szCs w:val="22"/>
                    </w:rPr>
                  </w:pPr>
                  <w:r w:rsidRPr="000C1510">
                    <w:rPr>
                      <w:rFonts w:ascii="Garamond" w:eastAsia="Times New Roman" w:hAnsi="Garamond"/>
                      <w:sz w:val="22"/>
                      <w:szCs w:val="22"/>
                    </w:rPr>
                    <w:t>Fax</w:t>
                  </w:r>
                  <w:r w:rsidRPr="000C1510">
                    <w:rPr>
                      <w:rFonts w:ascii="Garamond" w:hAnsi="Garamond"/>
                      <w:color w:val="336699"/>
                      <w:sz w:val="22"/>
                      <w:szCs w:val="22"/>
                      <w:shd w:val="clear" w:color="auto" w:fill="FFFFFF"/>
                    </w:rPr>
                    <w:t xml:space="preserve">: </w:t>
                  </w:r>
                </w:p>
              </w:tc>
            </w:tr>
            <w:tr w:rsidR="00FB045E" w:rsidRPr="000C1510" w14:paraId="60CF4030" w14:textId="77777777" w:rsidTr="000C1510">
              <w:tc>
                <w:tcPr>
                  <w:tcW w:w="9493" w:type="dxa"/>
                  <w:gridSpan w:val="4"/>
                  <w:shd w:val="clear" w:color="auto" w:fill="FFFFFF" w:themeFill="background1"/>
                  <w:hideMark/>
                </w:tcPr>
                <w:p w14:paraId="36CAF5B7" w14:textId="77777777" w:rsidR="00FB045E" w:rsidRPr="000C1510" w:rsidRDefault="00FB045E" w:rsidP="00FB045E">
                  <w:pPr>
                    <w:spacing w:before="120" w:after="120"/>
                    <w:rPr>
                      <w:rFonts w:ascii="Garamond" w:eastAsia="Times New Roman" w:hAnsi="Garamond"/>
                      <w:sz w:val="22"/>
                      <w:szCs w:val="22"/>
                    </w:rPr>
                  </w:pPr>
                  <w:r w:rsidRPr="000C1510">
                    <w:rPr>
                      <w:rFonts w:ascii="Garamond" w:eastAsia="Times New Roman" w:hAnsi="Garamond"/>
                      <w:b/>
                      <w:bCs/>
                      <w:sz w:val="22"/>
                      <w:szCs w:val="22"/>
                    </w:rPr>
                    <w:t>Internetcím(ek)</w:t>
                  </w:r>
                </w:p>
                <w:p w14:paraId="23413B09" w14:textId="41BD3FCB" w:rsidR="00FB045E" w:rsidRPr="000C1510" w:rsidRDefault="00FB045E" w:rsidP="00FB045E">
                  <w:pPr>
                    <w:spacing w:before="120" w:after="120"/>
                    <w:rPr>
                      <w:rStyle w:val="Hiperhivatkozs"/>
                      <w:rFonts w:ascii="Garamond" w:eastAsia="Times New Roman" w:hAnsi="Garamond"/>
                      <w:i/>
                      <w:iCs/>
                      <w:sz w:val="22"/>
                      <w:szCs w:val="22"/>
                    </w:rPr>
                  </w:pPr>
                  <w:r w:rsidRPr="000C1510">
                    <w:rPr>
                      <w:rFonts w:ascii="Garamond" w:eastAsia="Times New Roman" w:hAnsi="Garamond"/>
                      <w:sz w:val="22"/>
                      <w:szCs w:val="22"/>
                    </w:rPr>
                    <w:t xml:space="preserve">Az ajánlatkérő általános címe: </w:t>
                  </w:r>
                  <w:r w:rsidRPr="000C1510">
                    <w:rPr>
                      <w:rFonts w:ascii="Garamond" w:eastAsia="Times New Roman" w:hAnsi="Garamond"/>
                      <w:i/>
                      <w:iCs/>
                      <w:sz w:val="22"/>
                      <w:szCs w:val="22"/>
                    </w:rPr>
                    <w:t>(URL)</w:t>
                  </w:r>
                  <w:r w:rsidRPr="000C1510">
                    <w:rPr>
                      <w:rFonts w:ascii="Garamond" w:hAnsi="Garamond"/>
                      <w:sz w:val="22"/>
                      <w:szCs w:val="22"/>
                    </w:rPr>
                    <w:t xml:space="preserve"> </w:t>
                  </w:r>
                </w:p>
                <w:p w14:paraId="18827BAC" w14:textId="0320BF13" w:rsidR="00FB045E" w:rsidRPr="000C1510" w:rsidRDefault="00FB045E" w:rsidP="00FB045E">
                  <w:pPr>
                    <w:spacing w:before="120" w:after="120"/>
                    <w:rPr>
                      <w:rFonts w:ascii="Garamond" w:eastAsia="Times New Roman" w:hAnsi="Garamond"/>
                      <w:sz w:val="22"/>
                      <w:szCs w:val="22"/>
                    </w:rPr>
                  </w:pPr>
                  <w:r w:rsidRPr="000C1510">
                    <w:rPr>
                      <w:rFonts w:ascii="Garamond" w:eastAsia="Times New Roman" w:hAnsi="Garamond"/>
                      <w:sz w:val="22"/>
                      <w:szCs w:val="22"/>
                    </w:rPr>
                    <w:t xml:space="preserve">A felhasználói oldal címe: </w:t>
                  </w:r>
                  <w:r w:rsidRPr="000C1510">
                    <w:rPr>
                      <w:rFonts w:ascii="Garamond" w:eastAsia="Times New Roman" w:hAnsi="Garamond"/>
                      <w:i/>
                      <w:iCs/>
                      <w:sz w:val="22"/>
                      <w:szCs w:val="22"/>
                    </w:rPr>
                    <w:t>(URL)</w:t>
                  </w:r>
                  <w:r w:rsidRPr="00AF254B">
                    <w:rPr>
                      <w:rFonts w:ascii="Helvetica" w:hAnsi="Helvetica"/>
                      <w:color w:val="336699"/>
                      <w:sz w:val="21"/>
                      <w:szCs w:val="21"/>
                      <w:shd w:val="clear" w:color="auto" w:fill="FFFFFF"/>
                    </w:rPr>
                    <w:t xml:space="preserve"> </w:t>
                  </w:r>
                  <w:hyperlink r:id="rId7" w:history="1">
                    <w:r w:rsidR="006638BC" w:rsidRPr="004513CC">
                      <w:rPr>
                        <w:rStyle w:val="Hiperhivatkozs"/>
                        <w:rFonts w:ascii="Helvetica" w:hAnsi="Helvetica"/>
                        <w:sz w:val="21"/>
                        <w:szCs w:val="21"/>
                        <w:shd w:val="clear" w:color="auto" w:fill="FFFFFF"/>
                      </w:rPr>
                      <w:t>www.ekr.gov.hu</w:t>
                    </w:r>
                  </w:hyperlink>
                </w:p>
              </w:tc>
            </w:tr>
          </w:tbl>
          <w:p w14:paraId="0189DDC1" w14:textId="77777777" w:rsidR="00340854" w:rsidRPr="000C1510" w:rsidRDefault="00340854">
            <w:pPr>
              <w:spacing w:before="120" w:after="120"/>
              <w:ind w:left="56" w:right="56"/>
              <w:rPr>
                <w:rFonts w:ascii="Garamond" w:hAnsi="Garamond"/>
                <w:b/>
                <w:bCs/>
                <w:sz w:val="22"/>
                <w:szCs w:val="22"/>
              </w:rPr>
            </w:pPr>
            <w:r w:rsidRPr="000C1510">
              <w:rPr>
                <w:rFonts w:ascii="Garamond" w:hAnsi="Garamond"/>
                <w:sz w:val="22"/>
                <w:szCs w:val="22"/>
              </w:rPr>
              <w:t xml:space="preserve"> </w:t>
            </w:r>
            <w:r w:rsidRPr="000C1510">
              <w:rPr>
                <w:rFonts w:ascii="Garamond" w:hAnsi="Garamond"/>
                <w:b/>
                <w:bCs/>
                <w:sz w:val="22"/>
                <w:szCs w:val="22"/>
              </w:rPr>
              <w:t>I.2) Közös közbeszerzés</w:t>
            </w:r>
          </w:p>
        </w:tc>
      </w:tr>
      <w:tr w:rsidR="00340854" w:rsidRPr="000C1510" w14:paraId="0200E8B2" w14:textId="77777777" w:rsidTr="00F21878">
        <w:tc>
          <w:tcPr>
            <w:tcW w:w="9638" w:type="dxa"/>
            <w:gridSpan w:val="4"/>
            <w:tcBorders>
              <w:top w:val="single" w:sz="4" w:space="0" w:color="auto"/>
              <w:left w:val="single" w:sz="4" w:space="0" w:color="auto"/>
              <w:bottom w:val="nil"/>
              <w:right w:val="single" w:sz="4" w:space="0" w:color="auto"/>
            </w:tcBorders>
          </w:tcPr>
          <w:p w14:paraId="044FBC8C" w14:textId="18428DBF" w:rsidR="00340854" w:rsidRPr="000C1510" w:rsidRDefault="00340854" w:rsidP="00FB045E">
            <w:pPr>
              <w:ind w:left="56" w:right="56"/>
              <w:rPr>
                <w:rFonts w:ascii="Garamond" w:hAnsi="Garamond"/>
                <w:sz w:val="22"/>
                <w:szCs w:val="22"/>
              </w:rPr>
            </w:pPr>
            <w:r w:rsidRPr="000C1510">
              <w:rPr>
                <w:rFonts w:ascii="Garamond" w:hAnsi="Garamond"/>
                <w:sz w:val="22"/>
                <w:szCs w:val="22"/>
              </w:rPr>
              <w:t xml:space="preserve"> A szerződés közös közbeszerzés formájában valósul meg.</w:t>
            </w:r>
            <w:r w:rsidRPr="000C1510">
              <w:rPr>
                <w:rFonts w:ascii="Garamond" w:hAnsi="Garamond"/>
                <w:sz w:val="22"/>
                <w:szCs w:val="22"/>
              </w:rPr>
              <w:br/>
              <w:t xml:space="preserve">   o Meghatalmazott ajánlatkérő nélkül.</w:t>
            </w:r>
            <w:r w:rsidRPr="000C1510">
              <w:rPr>
                <w:rFonts w:ascii="Garamond" w:hAnsi="Garamond"/>
                <w:sz w:val="22"/>
                <w:szCs w:val="22"/>
              </w:rPr>
              <w:br/>
              <w:t xml:space="preserve">   Az I.1) pontban feltüntetett ajánlatkérők közül meghatalmazott ajánlatkérő: </w:t>
            </w:r>
            <w:r w:rsidRPr="000C1510">
              <w:rPr>
                <w:rFonts w:ascii="Garamond" w:hAnsi="Garamond"/>
                <w:i/>
                <w:iCs/>
                <w:sz w:val="22"/>
                <w:szCs w:val="22"/>
              </w:rPr>
              <w:t>(adja meg ajánlatkérő nevét)</w:t>
            </w:r>
            <w:r w:rsidR="00CF0CF0" w:rsidRPr="000C1510">
              <w:rPr>
                <w:rFonts w:ascii="Garamond" w:hAnsi="Garamond"/>
                <w:sz w:val="22"/>
                <w:szCs w:val="22"/>
              </w:rPr>
              <w:t xml:space="preserve"> </w:t>
            </w:r>
            <w:r w:rsidRPr="000C1510">
              <w:rPr>
                <w:rFonts w:ascii="Garamond" w:hAnsi="Garamond"/>
                <w:i/>
                <w:iCs/>
                <w:sz w:val="22"/>
                <w:szCs w:val="22"/>
              </w:rPr>
              <w:br/>
              <w:t xml:space="preserve">   </w:t>
            </w:r>
            <w:r w:rsidRPr="000C1510">
              <w:rPr>
                <w:rFonts w:ascii="Garamond" w:hAnsi="Garamond"/>
                <w:sz w:val="22"/>
                <w:szCs w:val="22"/>
              </w:rPr>
              <w:t xml:space="preserve">o Ajánlatkérőnek minősülő meghatalmazott szervezet, mely az I.1) pontban nem került feltüntetésre: </w:t>
            </w:r>
            <w:r w:rsidRPr="000C1510">
              <w:rPr>
                <w:rFonts w:ascii="Garamond" w:hAnsi="Garamond"/>
                <w:i/>
                <w:iCs/>
                <w:sz w:val="22"/>
                <w:szCs w:val="22"/>
              </w:rPr>
              <w:t>(adja meg a szerződést nem kötő ajánlatkérőnek minősülő szervezet nevét, címét és azonosítószámát)</w:t>
            </w:r>
            <w:r w:rsidRPr="000C1510">
              <w:rPr>
                <w:rFonts w:ascii="Garamond" w:hAnsi="Garamond"/>
                <w:i/>
                <w:iCs/>
                <w:sz w:val="22"/>
                <w:szCs w:val="22"/>
              </w:rPr>
              <w:br/>
            </w:r>
            <w:r w:rsidRPr="000C1510">
              <w:rPr>
                <w:rFonts w:ascii="Garamond" w:hAnsi="Garamond"/>
                <w:sz w:val="22"/>
                <w:szCs w:val="22"/>
              </w:rPr>
              <w:lastRenderedPageBreak/>
              <w:t xml:space="preserve">□ Több ország részvételével megvalósuló közös közbeszerzés. </w:t>
            </w:r>
            <w:r w:rsidRPr="000C1510">
              <w:rPr>
                <w:rFonts w:ascii="Garamond" w:hAnsi="Garamond"/>
                <w:sz w:val="22"/>
                <w:szCs w:val="22"/>
              </w:rPr>
              <w:br/>
              <w:t>□ A szerződést központi beszerző szerv ítéli oda.</w:t>
            </w:r>
          </w:p>
        </w:tc>
      </w:tr>
      <w:tr w:rsidR="00340854" w:rsidRPr="000C1510" w14:paraId="23CE2F27" w14:textId="77777777" w:rsidTr="00F21878">
        <w:tc>
          <w:tcPr>
            <w:tcW w:w="9638" w:type="dxa"/>
            <w:gridSpan w:val="4"/>
            <w:tcBorders>
              <w:top w:val="single" w:sz="4" w:space="0" w:color="auto"/>
              <w:left w:val="nil"/>
              <w:bottom w:val="single" w:sz="4" w:space="0" w:color="auto"/>
              <w:right w:val="nil"/>
            </w:tcBorders>
          </w:tcPr>
          <w:p w14:paraId="77EB955E" w14:textId="77777777" w:rsidR="00340854" w:rsidRPr="000C1510" w:rsidRDefault="00340854">
            <w:pPr>
              <w:spacing w:before="120" w:after="120"/>
              <w:ind w:left="56" w:right="56"/>
              <w:rPr>
                <w:rFonts w:ascii="Garamond" w:hAnsi="Garamond"/>
                <w:b/>
                <w:bCs/>
                <w:sz w:val="22"/>
                <w:szCs w:val="22"/>
              </w:rPr>
            </w:pPr>
            <w:r w:rsidRPr="000C1510">
              <w:rPr>
                <w:rFonts w:ascii="Garamond" w:hAnsi="Garamond"/>
                <w:sz w:val="22"/>
                <w:szCs w:val="22"/>
              </w:rPr>
              <w:lastRenderedPageBreak/>
              <w:t xml:space="preserve"> </w:t>
            </w:r>
            <w:r w:rsidRPr="000C1510">
              <w:rPr>
                <w:rFonts w:ascii="Garamond" w:hAnsi="Garamond"/>
                <w:b/>
                <w:bCs/>
                <w:sz w:val="22"/>
                <w:szCs w:val="22"/>
              </w:rPr>
              <w:t>I.3) Kommunikáció</w:t>
            </w:r>
          </w:p>
        </w:tc>
      </w:tr>
      <w:tr w:rsidR="00340854" w:rsidRPr="000C1510" w14:paraId="1819F19E" w14:textId="77777777" w:rsidTr="00F21878">
        <w:tc>
          <w:tcPr>
            <w:tcW w:w="9638" w:type="dxa"/>
            <w:gridSpan w:val="4"/>
            <w:tcBorders>
              <w:top w:val="single" w:sz="4" w:space="0" w:color="auto"/>
              <w:left w:val="single" w:sz="4" w:space="0" w:color="auto"/>
              <w:bottom w:val="nil"/>
              <w:right w:val="single" w:sz="4" w:space="0" w:color="auto"/>
            </w:tcBorders>
          </w:tcPr>
          <w:p w14:paraId="37F39EA5" w14:textId="596018DE" w:rsidR="00340854" w:rsidRPr="000C1510" w:rsidRDefault="00340854" w:rsidP="00FB045E">
            <w:pPr>
              <w:ind w:left="56" w:right="56"/>
              <w:rPr>
                <w:rFonts w:ascii="Garamond" w:hAnsi="Garamond"/>
                <w:i/>
                <w:iCs/>
                <w:sz w:val="22"/>
                <w:szCs w:val="22"/>
              </w:rPr>
            </w:pPr>
            <w:r w:rsidRPr="000C1510">
              <w:rPr>
                <w:rFonts w:ascii="Garamond" w:hAnsi="Garamond"/>
                <w:sz w:val="22"/>
                <w:szCs w:val="22"/>
              </w:rPr>
              <w:t xml:space="preserve"> o A közbeszerzési dokumentumok korlátozás nélkül, teljes körűen, közvetlenül és díjmentesen elérhetők a következő címen: </w:t>
            </w:r>
            <w:r w:rsidRPr="000C1510">
              <w:rPr>
                <w:rFonts w:ascii="Garamond" w:hAnsi="Garamond"/>
                <w:i/>
                <w:iCs/>
                <w:sz w:val="22"/>
                <w:szCs w:val="22"/>
              </w:rPr>
              <w:t>(URL)</w:t>
            </w:r>
            <w:r w:rsidR="008B2CD3" w:rsidRPr="000C1510">
              <w:rPr>
                <w:rFonts w:ascii="Garamond" w:hAnsi="Garamond"/>
                <w:sz w:val="22"/>
                <w:szCs w:val="22"/>
              </w:rPr>
              <w:t xml:space="preserve"> </w:t>
            </w:r>
            <w:r w:rsidR="00B802EB" w:rsidRPr="00C1227A">
              <w:rPr>
                <w:rFonts w:ascii="Helvetica" w:hAnsi="Helvetica"/>
                <w:color w:val="336699"/>
                <w:sz w:val="21"/>
                <w:szCs w:val="21"/>
                <w:shd w:val="clear" w:color="auto" w:fill="FFFFFF"/>
              </w:rPr>
              <w:t>https://ekr.gov.hu/portal/kozbeszerzes/eljarasok/</w:t>
            </w:r>
            <w:r w:rsidR="00505B4B" w:rsidRPr="000C1510">
              <w:rPr>
                <w:rFonts w:ascii="Garamond" w:hAnsi="Garamond"/>
                <w:i/>
                <w:iCs/>
                <w:sz w:val="22"/>
                <w:szCs w:val="22"/>
              </w:rPr>
              <w:t xml:space="preserve"> </w:t>
            </w:r>
            <w:r w:rsidRPr="000C1510">
              <w:rPr>
                <w:rFonts w:ascii="Garamond" w:hAnsi="Garamond"/>
                <w:i/>
                <w:iCs/>
                <w:sz w:val="22"/>
                <w:szCs w:val="22"/>
              </w:rPr>
              <w:br/>
            </w:r>
            <w:r w:rsidRPr="000C1510">
              <w:rPr>
                <w:rFonts w:ascii="Garamond" w:hAnsi="Garamond"/>
                <w:sz w:val="22"/>
                <w:szCs w:val="22"/>
              </w:rPr>
              <w:t xml:space="preserve">o A közbeszerzési dokumentumokhoz történő hozzáférés korlátozott. További információ a következő helyről érhető el: </w:t>
            </w:r>
            <w:r w:rsidRPr="000C1510">
              <w:rPr>
                <w:rFonts w:ascii="Garamond" w:hAnsi="Garamond"/>
                <w:i/>
                <w:iCs/>
                <w:sz w:val="22"/>
                <w:szCs w:val="22"/>
              </w:rPr>
              <w:t>(URL)</w:t>
            </w:r>
          </w:p>
        </w:tc>
      </w:tr>
      <w:tr w:rsidR="00340854" w:rsidRPr="000C1510" w14:paraId="3FDF3CD3" w14:textId="77777777" w:rsidTr="00F21878">
        <w:tc>
          <w:tcPr>
            <w:tcW w:w="9638" w:type="dxa"/>
            <w:gridSpan w:val="4"/>
            <w:tcBorders>
              <w:top w:val="single" w:sz="4" w:space="0" w:color="auto"/>
              <w:left w:val="single" w:sz="4" w:space="0" w:color="auto"/>
              <w:bottom w:val="nil"/>
              <w:right w:val="single" w:sz="4" w:space="0" w:color="auto"/>
            </w:tcBorders>
          </w:tcPr>
          <w:p w14:paraId="3656ED6D" w14:textId="474E713A" w:rsidR="009E2AE8" w:rsidRPr="000C1510" w:rsidRDefault="00340854" w:rsidP="00584780">
            <w:pPr>
              <w:ind w:left="56" w:right="56"/>
              <w:rPr>
                <w:rFonts w:ascii="Garamond" w:hAnsi="Garamond"/>
                <w:i/>
                <w:iCs/>
                <w:sz w:val="22"/>
                <w:szCs w:val="22"/>
              </w:rPr>
            </w:pPr>
            <w:r w:rsidRPr="000C1510">
              <w:rPr>
                <w:rFonts w:ascii="Garamond" w:hAnsi="Garamond"/>
                <w:sz w:val="22"/>
                <w:szCs w:val="22"/>
              </w:rPr>
              <w:t xml:space="preserve"> További információ a következő címen szerezhető</w:t>
            </w:r>
            <w:r w:rsidR="00DE6536" w:rsidRPr="000C1510">
              <w:rPr>
                <w:rFonts w:ascii="Garamond" w:hAnsi="Garamond"/>
                <w:sz w:val="22"/>
                <w:szCs w:val="22"/>
              </w:rPr>
              <w:t xml:space="preserve"> </w:t>
            </w:r>
            <w:r w:rsidRPr="000C1510">
              <w:rPr>
                <w:rFonts w:ascii="Garamond" w:hAnsi="Garamond"/>
                <w:sz w:val="22"/>
                <w:szCs w:val="22"/>
              </w:rPr>
              <w:t>be</w:t>
            </w:r>
            <w:r w:rsidR="009E2AE8" w:rsidRPr="000C1510">
              <w:rPr>
                <w:rFonts w:ascii="Garamond" w:hAnsi="Garamond"/>
                <w:sz w:val="22"/>
                <w:szCs w:val="22"/>
              </w:rPr>
              <w:t>:</w:t>
            </w:r>
            <w:r w:rsidR="00E8771B" w:rsidRPr="000C1510">
              <w:rPr>
                <w:rFonts w:ascii="Garamond" w:hAnsi="Garamond"/>
                <w:sz w:val="22"/>
                <w:szCs w:val="22"/>
              </w:rPr>
              <w:br/>
            </w:r>
            <w:r w:rsidR="00584780" w:rsidRPr="00C1227A">
              <w:rPr>
                <w:rFonts w:ascii="Helvetica" w:hAnsi="Helvetica"/>
                <w:color w:val="336699"/>
                <w:sz w:val="21"/>
                <w:szCs w:val="21"/>
                <w:shd w:val="clear" w:color="auto" w:fill="FFFFFF"/>
              </w:rPr>
              <w:t>X</w:t>
            </w:r>
            <w:r w:rsidR="009E2AE8" w:rsidRPr="00C1227A" w:rsidDel="009E2AE8">
              <w:rPr>
                <w:rFonts w:ascii="Helvetica" w:hAnsi="Helvetica"/>
                <w:color w:val="336699"/>
                <w:sz w:val="21"/>
                <w:szCs w:val="21"/>
                <w:shd w:val="clear" w:color="auto" w:fill="FFFFFF"/>
              </w:rPr>
              <w:t xml:space="preserve"> </w:t>
            </w:r>
            <w:r w:rsidRPr="00C1227A">
              <w:rPr>
                <w:rFonts w:ascii="Helvetica" w:hAnsi="Helvetica"/>
                <w:color w:val="336699"/>
                <w:sz w:val="21"/>
                <w:szCs w:val="21"/>
                <w:shd w:val="clear" w:color="auto" w:fill="FFFFFF"/>
              </w:rPr>
              <w:t>a fent említett cím</w:t>
            </w:r>
            <w:r w:rsidRPr="000C1510">
              <w:rPr>
                <w:rFonts w:ascii="Garamond" w:hAnsi="Garamond"/>
                <w:sz w:val="22"/>
                <w:szCs w:val="22"/>
              </w:rPr>
              <w:br/>
            </w:r>
            <w:r w:rsidR="00584780" w:rsidRPr="000C1510">
              <w:rPr>
                <w:rFonts w:ascii="Garamond" w:hAnsi="Garamond"/>
                <w:sz w:val="22"/>
                <w:szCs w:val="22"/>
              </w:rPr>
              <w:t>o</w:t>
            </w:r>
            <w:r w:rsidRPr="000C1510">
              <w:rPr>
                <w:rFonts w:ascii="Garamond" w:hAnsi="Garamond"/>
                <w:sz w:val="22"/>
                <w:szCs w:val="22"/>
              </w:rPr>
              <w:t xml:space="preserve"> másik cím: </w:t>
            </w:r>
            <w:r w:rsidRPr="000C1510">
              <w:rPr>
                <w:rFonts w:ascii="Garamond" w:hAnsi="Garamond"/>
                <w:i/>
                <w:iCs/>
                <w:sz w:val="22"/>
                <w:szCs w:val="22"/>
              </w:rPr>
              <w:t>(adjon meg másik címet)</w:t>
            </w:r>
          </w:p>
        </w:tc>
      </w:tr>
      <w:tr w:rsidR="00340854" w:rsidRPr="000C1510" w14:paraId="4B8CFFC2" w14:textId="77777777" w:rsidTr="00F21878">
        <w:tc>
          <w:tcPr>
            <w:tcW w:w="9638" w:type="dxa"/>
            <w:gridSpan w:val="4"/>
            <w:tcBorders>
              <w:top w:val="single" w:sz="4" w:space="0" w:color="auto"/>
              <w:left w:val="single" w:sz="4" w:space="0" w:color="auto"/>
              <w:bottom w:val="nil"/>
              <w:right w:val="single" w:sz="4" w:space="0" w:color="auto"/>
            </w:tcBorders>
          </w:tcPr>
          <w:p w14:paraId="722D3667" w14:textId="56A6E120" w:rsidR="00340854" w:rsidRPr="000C1510" w:rsidRDefault="00340854" w:rsidP="00FB045E">
            <w:pPr>
              <w:ind w:left="56" w:right="56"/>
              <w:rPr>
                <w:rFonts w:ascii="Garamond" w:hAnsi="Garamond"/>
                <w:i/>
                <w:iCs/>
                <w:sz w:val="22"/>
                <w:szCs w:val="22"/>
              </w:rPr>
            </w:pPr>
            <w:r w:rsidRPr="000C1510">
              <w:rPr>
                <w:rFonts w:ascii="Garamond" w:hAnsi="Garamond"/>
                <w:sz w:val="22"/>
                <w:szCs w:val="22"/>
              </w:rPr>
              <w:t xml:space="preserve"> Az ajánlat vagy </w:t>
            </w:r>
            <w:r w:rsidR="007E621D" w:rsidRPr="000C1510">
              <w:rPr>
                <w:rFonts w:ascii="Garamond" w:hAnsi="Garamond"/>
                <w:sz w:val="22"/>
                <w:szCs w:val="22"/>
              </w:rPr>
              <w:t>ajánlat</w:t>
            </w:r>
            <w:r w:rsidR="008B2CD3" w:rsidRPr="000C1510">
              <w:rPr>
                <w:rFonts w:ascii="Garamond" w:hAnsi="Garamond"/>
                <w:sz w:val="22"/>
                <w:szCs w:val="22"/>
              </w:rPr>
              <w:t xml:space="preserve"> benyújtandó</w:t>
            </w:r>
            <w:r w:rsidR="008B2CD3" w:rsidRPr="000C1510">
              <w:rPr>
                <w:rFonts w:ascii="Garamond" w:hAnsi="Garamond"/>
                <w:sz w:val="22"/>
                <w:szCs w:val="22"/>
              </w:rPr>
              <w:br/>
            </w:r>
            <w:r w:rsidR="008B2CD3" w:rsidRPr="00C1227A">
              <w:rPr>
                <w:rFonts w:ascii="Helvetica" w:hAnsi="Helvetica"/>
                <w:color w:val="336699"/>
                <w:sz w:val="21"/>
                <w:szCs w:val="21"/>
                <w:shd w:val="clear" w:color="auto" w:fill="FFFFFF"/>
              </w:rPr>
              <w:t>X</w:t>
            </w:r>
            <w:r w:rsidRPr="000C1510">
              <w:rPr>
                <w:rFonts w:ascii="Garamond" w:hAnsi="Garamond"/>
                <w:sz w:val="22"/>
                <w:szCs w:val="22"/>
              </w:rPr>
              <w:t xml:space="preserve"> elektronikus úton: </w:t>
            </w:r>
            <w:r w:rsidRPr="000C1510">
              <w:rPr>
                <w:rFonts w:ascii="Garamond" w:hAnsi="Garamond"/>
                <w:i/>
                <w:iCs/>
                <w:sz w:val="22"/>
                <w:szCs w:val="22"/>
              </w:rPr>
              <w:t>(URL)</w:t>
            </w:r>
            <w:r w:rsidRPr="000C1510">
              <w:rPr>
                <w:rFonts w:ascii="Garamond" w:hAnsi="Garamond"/>
                <w:i/>
                <w:iCs/>
                <w:sz w:val="22"/>
                <w:szCs w:val="22"/>
              </w:rPr>
              <w:br/>
            </w:r>
            <w:r w:rsidR="007E621D" w:rsidRPr="000C1510">
              <w:rPr>
                <w:rFonts w:ascii="Garamond" w:hAnsi="Garamond"/>
                <w:sz w:val="22"/>
                <w:szCs w:val="22"/>
              </w:rPr>
              <w:t>o a fent említett címre</w:t>
            </w:r>
            <w:r w:rsidR="007E621D" w:rsidRPr="000C1510">
              <w:rPr>
                <w:rFonts w:ascii="Garamond" w:hAnsi="Garamond"/>
                <w:sz w:val="22"/>
                <w:szCs w:val="22"/>
              </w:rPr>
              <w:br/>
            </w:r>
            <w:r w:rsidR="007E621D" w:rsidRPr="00C1227A">
              <w:rPr>
                <w:rFonts w:ascii="Helvetica" w:hAnsi="Helvetica"/>
                <w:color w:val="336699"/>
                <w:sz w:val="21"/>
                <w:szCs w:val="21"/>
                <w:shd w:val="clear" w:color="auto" w:fill="FFFFFF"/>
              </w:rPr>
              <w:t>X</w:t>
            </w:r>
            <w:r w:rsidRPr="000C1510">
              <w:rPr>
                <w:rFonts w:ascii="Garamond" w:hAnsi="Garamond"/>
                <w:color w:val="4472C4" w:themeColor="accent5"/>
                <w:sz w:val="22"/>
                <w:szCs w:val="22"/>
              </w:rPr>
              <w:t xml:space="preserve"> </w:t>
            </w:r>
            <w:r w:rsidRPr="000C1510">
              <w:rPr>
                <w:rFonts w:ascii="Garamond" w:hAnsi="Garamond"/>
                <w:sz w:val="22"/>
                <w:szCs w:val="22"/>
              </w:rPr>
              <w:t xml:space="preserve">a következő címre: </w:t>
            </w:r>
            <w:r w:rsidRPr="000C1510">
              <w:rPr>
                <w:rFonts w:ascii="Garamond" w:hAnsi="Garamond"/>
                <w:i/>
                <w:iCs/>
                <w:sz w:val="22"/>
                <w:szCs w:val="22"/>
              </w:rPr>
              <w:t>(adjon meg másik címet</w:t>
            </w:r>
            <w:r w:rsidRPr="00C1227A">
              <w:rPr>
                <w:rFonts w:ascii="Garamond" w:hAnsi="Garamond"/>
                <w:sz w:val="22"/>
                <w:szCs w:val="22"/>
              </w:rPr>
              <w:t>)</w:t>
            </w:r>
            <w:r w:rsidR="008B2CD3" w:rsidRPr="00C1227A">
              <w:rPr>
                <w:rFonts w:ascii="Helvetica" w:hAnsi="Helvetica"/>
                <w:color w:val="336699"/>
                <w:sz w:val="21"/>
                <w:szCs w:val="21"/>
                <w:shd w:val="clear" w:color="auto" w:fill="FFFFFF"/>
              </w:rPr>
              <w:t xml:space="preserve"> </w:t>
            </w:r>
            <w:r w:rsidR="00B802EB" w:rsidRPr="00C1227A">
              <w:rPr>
                <w:rFonts w:ascii="Helvetica" w:hAnsi="Helvetica"/>
                <w:color w:val="336699"/>
                <w:sz w:val="21"/>
                <w:szCs w:val="21"/>
                <w:shd w:val="clear" w:color="auto" w:fill="FFFFFF"/>
              </w:rPr>
              <w:t>https://ekr.gov.hu/portal/kozbeszerzes/eljarasok/</w:t>
            </w:r>
          </w:p>
        </w:tc>
      </w:tr>
      <w:tr w:rsidR="00340854" w:rsidRPr="000C1510" w14:paraId="5E66DBAE" w14:textId="77777777" w:rsidTr="00F21878">
        <w:tc>
          <w:tcPr>
            <w:tcW w:w="9638" w:type="dxa"/>
            <w:gridSpan w:val="4"/>
            <w:tcBorders>
              <w:top w:val="single" w:sz="4" w:space="0" w:color="auto"/>
              <w:left w:val="single" w:sz="4" w:space="0" w:color="auto"/>
              <w:bottom w:val="single" w:sz="4" w:space="0" w:color="auto"/>
              <w:right w:val="single" w:sz="4" w:space="0" w:color="auto"/>
            </w:tcBorders>
          </w:tcPr>
          <w:p w14:paraId="7B3C9681" w14:textId="77777777" w:rsidR="00340854" w:rsidRPr="000C1510" w:rsidRDefault="00340854">
            <w:pPr>
              <w:ind w:left="56" w:right="56"/>
              <w:rPr>
                <w:rFonts w:ascii="Garamond" w:hAnsi="Garamond"/>
                <w:i/>
                <w:iCs/>
                <w:sz w:val="22"/>
                <w:szCs w:val="22"/>
              </w:rPr>
            </w:pPr>
            <w:r w:rsidRPr="000C1510">
              <w:rPr>
                <w:rFonts w:ascii="Garamond" w:hAnsi="Garamond"/>
                <w:sz w:val="22"/>
                <w:szCs w:val="22"/>
              </w:rPr>
              <w:t xml:space="preserve"> □ Az elektronikus kommunikáció olyan eszközök és berendezések használatát igényli, amelyek nem általánosan hozzáférhetők. Ezen eszközök és berendezések korlátozás nélkül, teljes körűen, közvetlenül és díjmentesen elérhetők a következő címen: </w:t>
            </w:r>
            <w:r w:rsidRPr="000C1510">
              <w:rPr>
                <w:rFonts w:ascii="Garamond" w:hAnsi="Garamond"/>
                <w:i/>
                <w:iCs/>
                <w:sz w:val="22"/>
                <w:szCs w:val="22"/>
              </w:rPr>
              <w:t>(URL)</w:t>
            </w:r>
          </w:p>
        </w:tc>
      </w:tr>
      <w:tr w:rsidR="00340854" w:rsidRPr="000C1510" w14:paraId="36BA2364" w14:textId="77777777" w:rsidTr="00F21878">
        <w:tc>
          <w:tcPr>
            <w:tcW w:w="9638" w:type="dxa"/>
            <w:gridSpan w:val="4"/>
            <w:tcBorders>
              <w:top w:val="single" w:sz="4" w:space="0" w:color="auto"/>
              <w:left w:val="nil"/>
              <w:bottom w:val="single" w:sz="4" w:space="0" w:color="auto"/>
              <w:right w:val="nil"/>
            </w:tcBorders>
          </w:tcPr>
          <w:p w14:paraId="2B069620" w14:textId="77777777" w:rsidR="00340854" w:rsidRPr="000C1510" w:rsidRDefault="00340854">
            <w:pPr>
              <w:spacing w:before="120" w:after="120"/>
              <w:ind w:left="56" w:right="56"/>
              <w:rPr>
                <w:rFonts w:ascii="Garamond" w:hAnsi="Garamond"/>
                <w:b/>
                <w:bCs/>
                <w:sz w:val="22"/>
                <w:szCs w:val="22"/>
              </w:rPr>
            </w:pPr>
            <w:r w:rsidRPr="000C1510">
              <w:rPr>
                <w:rFonts w:ascii="Garamond" w:hAnsi="Garamond"/>
                <w:sz w:val="22"/>
                <w:szCs w:val="22"/>
              </w:rPr>
              <w:t xml:space="preserve"> </w:t>
            </w:r>
            <w:r w:rsidRPr="000C1510">
              <w:rPr>
                <w:rFonts w:ascii="Garamond" w:hAnsi="Garamond"/>
                <w:b/>
                <w:bCs/>
                <w:sz w:val="22"/>
                <w:szCs w:val="22"/>
              </w:rPr>
              <w:t>I.4) Az ajánlatkérő típusa</w:t>
            </w:r>
          </w:p>
        </w:tc>
      </w:tr>
      <w:tr w:rsidR="00340854" w:rsidRPr="000C1510" w14:paraId="1F4D94B9" w14:textId="77777777" w:rsidTr="00F21878">
        <w:tc>
          <w:tcPr>
            <w:tcW w:w="4790" w:type="dxa"/>
            <w:tcBorders>
              <w:top w:val="single" w:sz="4" w:space="0" w:color="auto"/>
              <w:left w:val="single" w:sz="4" w:space="0" w:color="auto"/>
              <w:bottom w:val="nil"/>
              <w:right w:val="nil"/>
            </w:tcBorders>
          </w:tcPr>
          <w:p w14:paraId="1DEC7E09" w14:textId="7766E44C" w:rsidR="00340854" w:rsidRPr="000C1510" w:rsidRDefault="008B2CD3">
            <w:pPr>
              <w:ind w:left="56" w:right="56"/>
              <w:rPr>
                <w:rFonts w:ascii="Garamond" w:hAnsi="Garamond"/>
                <w:sz w:val="22"/>
                <w:szCs w:val="22"/>
              </w:rPr>
            </w:pPr>
            <w:r w:rsidRPr="000C1510">
              <w:rPr>
                <w:rFonts w:ascii="Garamond" w:hAnsi="Garamond"/>
                <w:sz w:val="22"/>
                <w:szCs w:val="22"/>
              </w:rPr>
              <w:t>□ Központi szintű</w:t>
            </w:r>
            <w:r w:rsidRPr="000C1510">
              <w:rPr>
                <w:rFonts w:ascii="Garamond" w:hAnsi="Garamond"/>
                <w:sz w:val="22"/>
                <w:szCs w:val="22"/>
              </w:rPr>
              <w:br/>
            </w:r>
            <w:r w:rsidRPr="00C1227A">
              <w:rPr>
                <w:rFonts w:ascii="Helvetica" w:hAnsi="Helvetica"/>
                <w:color w:val="336699"/>
                <w:sz w:val="21"/>
                <w:szCs w:val="21"/>
                <w:shd w:val="clear" w:color="auto" w:fill="FFFFFF"/>
              </w:rPr>
              <w:t>X</w:t>
            </w:r>
            <w:r w:rsidR="00340854" w:rsidRPr="00C1227A">
              <w:rPr>
                <w:rFonts w:ascii="Helvetica" w:hAnsi="Helvetica"/>
                <w:color w:val="336699"/>
                <w:sz w:val="21"/>
                <w:szCs w:val="21"/>
                <w:shd w:val="clear" w:color="auto" w:fill="FFFFFF"/>
              </w:rPr>
              <w:t xml:space="preserve"> Regionális/helyi szintű</w:t>
            </w:r>
            <w:r w:rsidR="00340854" w:rsidRPr="000C1510">
              <w:rPr>
                <w:rFonts w:ascii="Garamond" w:hAnsi="Garamond"/>
                <w:sz w:val="22"/>
                <w:szCs w:val="22"/>
              </w:rPr>
              <w:br/>
              <w:t>□ Közjogi szervezet</w:t>
            </w:r>
          </w:p>
        </w:tc>
        <w:tc>
          <w:tcPr>
            <w:tcW w:w="4848" w:type="dxa"/>
            <w:gridSpan w:val="3"/>
            <w:tcBorders>
              <w:top w:val="single" w:sz="4" w:space="0" w:color="auto"/>
              <w:left w:val="nil"/>
              <w:bottom w:val="nil"/>
              <w:right w:val="single" w:sz="4" w:space="0" w:color="auto"/>
            </w:tcBorders>
          </w:tcPr>
          <w:p w14:paraId="14ABD66B" w14:textId="77777777" w:rsidR="00340854" w:rsidRPr="000C1510" w:rsidRDefault="00340854">
            <w:pPr>
              <w:ind w:left="56" w:right="56"/>
              <w:rPr>
                <w:rFonts w:ascii="Garamond" w:hAnsi="Garamond"/>
                <w:sz w:val="22"/>
                <w:szCs w:val="22"/>
              </w:rPr>
            </w:pPr>
            <w:r w:rsidRPr="000C1510">
              <w:rPr>
                <w:rFonts w:ascii="Garamond" w:hAnsi="Garamond"/>
                <w:sz w:val="22"/>
                <w:szCs w:val="22"/>
              </w:rPr>
              <w:t xml:space="preserve"> □ Közszolgáltató</w:t>
            </w:r>
            <w:r w:rsidRPr="000C1510">
              <w:rPr>
                <w:rFonts w:ascii="Garamond" w:hAnsi="Garamond"/>
                <w:sz w:val="22"/>
                <w:szCs w:val="22"/>
              </w:rPr>
              <w:br/>
              <w:t xml:space="preserve">□ Támogatott szervezet [Kbt. 5. § (2)-(3) bekezdés] </w:t>
            </w:r>
            <w:r w:rsidRPr="000C1510">
              <w:rPr>
                <w:rFonts w:ascii="Garamond" w:hAnsi="Garamond"/>
                <w:sz w:val="22"/>
                <w:szCs w:val="22"/>
              </w:rPr>
              <w:br/>
              <w:t>□ Egyéb:</w:t>
            </w:r>
          </w:p>
        </w:tc>
      </w:tr>
      <w:tr w:rsidR="00340854" w:rsidRPr="000C1510" w14:paraId="4335EB44" w14:textId="77777777" w:rsidTr="00F21878">
        <w:tc>
          <w:tcPr>
            <w:tcW w:w="9638" w:type="dxa"/>
            <w:gridSpan w:val="4"/>
            <w:tcBorders>
              <w:top w:val="single" w:sz="4" w:space="0" w:color="auto"/>
              <w:left w:val="nil"/>
              <w:bottom w:val="single" w:sz="4" w:space="0" w:color="auto"/>
              <w:right w:val="nil"/>
            </w:tcBorders>
          </w:tcPr>
          <w:p w14:paraId="7E4F4C7A" w14:textId="77777777" w:rsidR="00340854" w:rsidRPr="000C1510" w:rsidRDefault="00340854">
            <w:pPr>
              <w:spacing w:before="120" w:after="120"/>
              <w:ind w:left="56" w:right="56"/>
              <w:rPr>
                <w:rFonts w:ascii="Garamond" w:hAnsi="Garamond"/>
                <w:i/>
                <w:iCs/>
                <w:sz w:val="22"/>
                <w:szCs w:val="22"/>
              </w:rPr>
            </w:pPr>
            <w:r w:rsidRPr="000C1510">
              <w:rPr>
                <w:rFonts w:ascii="Garamond" w:hAnsi="Garamond"/>
                <w:sz w:val="22"/>
                <w:szCs w:val="22"/>
              </w:rPr>
              <w:t xml:space="preserve"> </w:t>
            </w:r>
            <w:r w:rsidRPr="000C1510">
              <w:rPr>
                <w:rFonts w:ascii="Garamond" w:hAnsi="Garamond"/>
                <w:b/>
                <w:bCs/>
                <w:sz w:val="22"/>
                <w:szCs w:val="22"/>
              </w:rPr>
              <w:t xml:space="preserve">I.5) Fő tevékenység </w:t>
            </w:r>
            <w:r w:rsidRPr="000C1510">
              <w:rPr>
                <w:rFonts w:ascii="Garamond" w:hAnsi="Garamond"/>
                <w:i/>
                <w:iCs/>
                <w:sz w:val="22"/>
                <w:szCs w:val="22"/>
              </w:rPr>
              <w:t>(klasszikus ajánlatkérők esetében)</w:t>
            </w:r>
          </w:p>
        </w:tc>
      </w:tr>
      <w:tr w:rsidR="00340854" w:rsidRPr="000C1510" w14:paraId="7DBB4A28" w14:textId="77777777" w:rsidTr="00F21878">
        <w:tc>
          <w:tcPr>
            <w:tcW w:w="9638" w:type="dxa"/>
            <w:gridSpan w:val="4"/>
            <w:tcBorders>
              <w:top w:val="single" w:sz="4" w:space="0" w:color="auto"/>
              <w:left w:val="nil"/>
              <w:bottom w:val="single" w:sz="4" w:space="0" w:color="auto"/>
              <w:right w:val="nil"/>
            </w:tcBorders>
          </w:tcPr>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5042"/>
              <w:gridCol w:w="4592"/>
            </w:tblGrid>
            <w:tr w:rsidR="00C711F6" w:rsidRPr="000C1510" w14:paraId="538B0296" w14:textId="77777777" w:rsidTr="000C1510">
              <w:tc>
                <w:tcPr>
                  <w:tcW w:w="5042" w:type="dxa"/>
                  <w:hideMark/>
                </w:tcPr>
                <w:p w14:paraId="59BC9BD8" w14:textId="283EB6EA" w:rsidR="00C711F6" w:rsidRPr="000C1510" w:rsidRDefault="00033A6F" w:rsidP="00C711F6">
                  <w:pPr>
                    <w:spacing w:before="120" w:after="120"/>
                    <w:rPr>
                      <w:rFonts w:ascii="Garamond" w:hAnsi="Garamond"/>
                      <w:color w:val="336699"/>
                      <w:sz w:val="22"/>
                      <w:szCs w:val="22"/>
                      <w:shd w:val="clear" w:color="auto" w:fill="FFFFFF"/>
                    </w:rPr>
                  </w:pPr>
                  <w:r w:rsidRPr="00C1227A">
                    <w:rPr>
                      <w:rFonts w:ascii="Helvetica" w:hAnsi="Helvetica"/>
                      <w:color w:val="336699"/>
                      <w:sz w:val="21"/>
                      <w:szCs w:val="21"/>
                      <w:shd w:val="clear" w:color="auto" w:fill="FFFFFF"/>
                    </w:rPr>
                    <w:t>X</w:t>
                  </w:r>
                  <w:r w:rsidR="00C711F6" w:rsidRPr="000C1510">
                    <w:rPr>
                      <w:rFonts w:ascii="Garamond" w:hAnsi="Garamond"/>
                      <w:color w:val="336699"/>
                      <w:sz w:val="22"/>
                      <w:szCs w:val="22"/>
                      <w:shd w:val="clear" w:color="auto" w:fill="FFFFFF"/>
                    </w:rPr>
                    <w:t xml:space="preserve"> </w:t>
                  </w:r>
                  <w:r w:rsidR="00C711F6" w:rsidRPr="00033A6F">
                    <w:rPr>
                      <w:rFonts w:ascii="Helvetica" w:hAnsi="Helvetica"/>
                      <w:color w:val="336699"/>
                      <w:sz w:val="21"/>
                      <w:szCs w:val="21"/>
                      <w:shd w:val="clear" w:color="auto" w:fill="FFFFFF"/>
                    </w:rPr>
                    <w:t>Általános közszolgáltatások</w:t>
                  </w:r>
                </w:p>
                <w:p w14:paraId="33B397B8" w14:textId="77777777" w:rsidR="00C711F6" w:rsidRPr="000C1510" w:rsidRDefault="00C711F6" w:rsidP="00C711F6">
                  <w:pPr>
                    <w:spacing w:before="120" w:after="120"/>
                    <w:rPr>
                      <w:rFonts w:ascii="Garamond" w:eastAsia="Times New Roman" w:hAnsi="Garamond"/>
                      <w:sz w:val="22"/>
                      <w:szCs w:val="22"/>
                    </w:rPr>
                  </w:pPr>
                  <w:r w:rsidRPr="000C1510">
                    <w:rPr>
                      <w:rFonts w:ascii="Garamond" w:eastAsia="Times New Roman" w:hAnsi="Garamond"/>
                      <w:sz w:val="22"/>
                      <w:szCs w:val="22"/>
                    </w:rPr>
                    <w:t> Honvédelem</w:t>
                  </w:r>
                </w:p>
                <w:p w14:paraId="0BD0370D" w14:textId="77777777" w:rsidR="00C711F6" w:rsidRPr="000C1510" w:rsidRDefault="00C711F6" w:rsidP="00C711F6">
                  <w:pPr>
                    <w:spacing w:before="120" w:after="120"/>
                    <w:rPr>
                      <w:rFonts w:ascii="Garamond" w:eastAsia="Times New Roman" w:hAnsi="Garamond"/>
                      <w:sz w:val="22"/>
                      <w:szCs w:val="22"/>
                    </w:rPr>
                  </w:pPr>
                  <w:r w:rsidRPr="000C1510">
                    <w:rPr>
                      <w:rFonts w:ascii="Garamond" w:eastAsia="Times New Roman" w:hAnsi="Garamond"/>
                      <w:sz w:val="22"/>
                      <w:szCs w:val="22"/>
                    </w:rPr>
                    <w:t> Közrend és biztonság</w:t>
                  </w:r>
                </w:p>
                <w:p w14:paraId="4DDCB2F5" w14:textId="77777777" w:rsidR="00C711F6" w:rsidRPr="000C1510" w:rsidRDefault="00C711F6" w:rsidP="00C711F6">
                  <w:pPr>
                    <w:spacing w:before="120" w:after="120"/>
                    <w:rPr>
                      <w:rFonts w:ascii="Garamond" w:eastAsia="Times New Roman" w:hAnsi="Garamond"/>
                      <w:sz w:val="22"/>
                      <w:szCs w:val="22"/>
                    </w:rPr>
                  </w:pPr>
                  <w:r w:rsidRPr="000C1510">
                    <w:rPr>
                      <w:rFonts w:ascii="Garamond" w:eastAsia="Times New Roman" w:hAnsi="Garamond"/>
                      <w:sz w:val="22"/>
                      <w:szCs w:val="22"/>
                    </w:rPr>
                    <w:t> Környezetvédelem</w:t>
                  </w:r>
                </w:p>
                <w:p w14:paraId="26CA348D" w14:textId="77777777" w:rsidR="00C711F6" w:rsidRPr="000C1510" w:rsidRDefault="00C711F6" w:rsidP="00C711F6">
                  <w:pPr>
                    <w:spacing w:before="120" w:after="120"/>
                    <w:rPr>
                      <w:rFonts w:ascii="Garamond" w:eastAsia="Times New Roman" w:hAnsi="Garamond"/>
                      <w:sz w:val="22"/>
                      <w:szCs w:val="22"/>
                    </w:rPr>
                  </w:pPr>
                  <w:r w:rsidRPr="000C1510">
                    <w:rPr>
                      <w:rFonts w:ascii="Garamond" w:eastAsia="Times New Roman" w:hAnsi="Garamond"/>
                      <w:sz w:val="22"/>
                      <w:szCs w:val="22"/>
                    </w:rPr>
                    <w:t> Gazdasági és pénzügyek</w:t>
                  </w:r>
                </w:p>
                <w:p w14:paraId="364ECD01" w14:textId="77777777" w:rsidR="00C711F6" w:rsidRPr="000C1510" w:rsidRDefault="00C711F6" w:rsidP="00C711F6">
                  <w:pPr>
                    <w:spacing w:before="120" w:after="120"/>
                    <w:ind w:left="180" w:hanging="180"/>
                    <w:rPr>
                      <w:rFonts w:ascii="Garamond" w:eastAsia="Times New Roman" w:hAnsi="Garamond"/>
                      <w:sz w:val="22"/>
                      <w:szCs w:val="22"/>
                    </w:rPr>
                  </w:pPr>
                  <w:r w:rsidRPr="000C1510">
                    <w:rPr>
                      <w:rFonts w:ascii="Garamond" w:eastAsia="Times New Roman" w:hAnsi="Garamond"/>
                      <w:sz w:val="22"/>
                      <w:szCs w:val="22"/>
                    </w:rPr>
                    <w:t></w:t>
                  </w:r>
                  <w:r w:rsidRPr="000C1510">
                    <w:rPr>
                      <w:rFonts w:ascii="Garamond" w:hAnsi="Garamond"/>
                      <w:color w:val="336699"/>
                      <w:sz w:val="22"/>
                      <w:szCs w:val="22"/>
                      <w:shd w:val="clear" w:color="auto" w:fill="FFFFFF"/>
                    </w:rPr>
                    <w:t xml:space="preserve"> </w:t>
                  </w:r>
                  <w:r w:rsidRPr="000C1510">
                    <w:rPr>
                      <w:rFonts w:ascii="Garamond" w:eastAsia="Times New Roman" w:hAnsi="Garamond"/>
                      <w:sz w:val="22"/>
                      <w:szCs w:val="22"/>
                    </w:rPr>
                    <w:t>Egészségügy</w:t>
                  </w:r>
                </w:p>
              </w:tc>
              <w:tc>
                <w:tcPr>
                  <w:tcW w:w="4592" w:type="dxa"/>
                  <w:hideMark/>
                </w:tcPr>
                <w:p w14:paraId="081B79A8" w14:textId="77777777" w:rsidR="00C711F6" w:rsidRPr="000C1510" w:rsidRDefault="00C711F6" w:rsidP="00C711F6">
                  <w:pPr>
                    <w:spacing w:before="120" w:after="120"/>
                    <w:rPr>
                      <w:rFonts w:ascii="Garamond" w:eastAsia="Times New Roman" w:hAnsi="Garamond"/>
                      <w:sz w:val="22"/>
                      <w:szCs w:val="22"/>
                    </w:rPr>
                  </w:pPr>
                  <w:r w:rsidRPr="000C1510">
                    <w:rPr>
                      <w:rFonts w:ascii="Garamond" w:eastAsia="Times New Roman" w:hAnsi="Garamond"/>
                      <w:sz w:val="22"/>
                      <w:szCs w:val="22"/>
                    </w:rPr>
                    <w:t> Lakásszolgáltatás és közösségi rekreáció</w:t>
                  </w:r>
                </w:p>
                <w:p w14:paraId="2116D0CA" w14:textId="77777777" w:rsidR="00C711F6" w:rsidRPr="000C1510" w:rsidRDefault="00C711F6" w:rsidP="00C711F6">
                  <w:pPr>
                    <w:spacing w:before="120" w:after="120"/>
                    <w:rPr>
                      <w:rFonts w:ascii="Garamond" w:hAnsi="Garamond"/>
                      <w:color w:val="336699"/>
                      <w:sz w:val="22"/>
                      <w:szCs w:val="22"/>
                      <w:shd w:val="clear" w:color="auto" w:fill="FFFFFF"/>
                    </w:rPr>
                  </w:pPr>
                  <w:r w:rsidRPr="000C1510">
                    <w:rPr>
                      <w:rFonts w:ascii="Garamond" w:eastAsia="Times New Roman" w:hAnsi="Garamond"/>
                      <w:sz w:val="22"/>
                      <w:szCs w:val="22"/>
                    </w:rPr>
                    <w:t>Szociális védelem</w:t>
                  </w:r>
                </w:p>
                <w:p w14:paraId="0354960D" w14:textId="77777777" w:rsidR="00C711F6" w:rsidRPr="000C1510" w:rsidRDefault="00C711F6" w:rsidP="00C711F6">
                  <w:pPr>
                    <w:spacing w:before="120" w:after="120"/>
                    <w:rPr>
                      <w:rFonts w:ascii="Garamond" w:eastAsia="Times New Roman" w:hAnsi="Garamond"/>
                      <w:sz w:val="22"/>
                      <w:szCs w:val="22"/>
                    </w:rPr>
                  </w:pPr>
                  <w:r w:rsidRPr="000C1510">
                    <w:rPr>
                      <w:rFonts w:ascii="Garamond" w:eastAsia="Times New Roman" w:hAnsi="Garamond"/>
                      <w:sz w:val="22"/>
                      <w:szCs w:val="22"/>
                    </w:rPr>
                    <w:t> Szabadidő, kultúra és vallás</w:t>
                  </w:r>
                </w:p>
                <w:p w14:paraId="5F0D1AD5" w14:textId="5E5D1035" w:rsidR="00C711F6" w:rsidRPr="000C1510" w:rsidRDefault="00033A6F" w:rsidP="00C711F6">
                  <w:pPr>
                    <w:spacing w:before="120" w:after="120"/>
                    <w:rPr>
                      <w:rFonts w:ascii="Garamond" w:eastAsia="Times New Roman" w:hAnsi="Garamond"/>
                      <w:sz w:val="22"/>
                      <w:szCs w:val="22"/>
                    </w:rPr>
                  </w:pPr>
                  <w:r w:rsidRPr="000C1510">
                    <w:rPr>
                      <w:rFonts w:ascii="Garamond" w:eastAsia="Times New Roman" w:hAnsi="Garamond"/>
                      <w:sz w:val="22"/>
                      <w:szCs w:val="22"/>
                    </w:rPr>
                    <w:t></w:t>
                  </w:r>
                  <w:r w:rsidR="00C711F6" w:rsidRPr="000C1510">
                    <w:rPr>
                      <w:rFonts w:ascii="Garamond" w:eastAsia="Times New Roman" w:hAnsi="Garamond"/>
                      <w:sz w:val="22"/>
                      <w:szCs w:val="22"/>
                    </w:rPr>
                    <w:t xml:space="preserve"> </w:t>
                  </w:r>
                  <w:r w:rsidR="00C711F6" w:rsidRPr="00033A6F">
                    <w:rPr>
                      <w:rFonts w:ascii="Garamond" w:eastAsia="Times New Roman" w:hAnsi="Garamond"/>
                      <w:sz w:val="22"/>
                      <w:szCs w:val="22"/>
                    </w:rPr>
                    <w:t>Oktatás</w:t>
                  </w:r>
                </w:p>
                <w:p w14:paraId="14CB3A5F" w14:textId="3463436E" w:rsidR="00C711F6" w:rsidRPr="000C1510" w:rsidRDefault="00C1227A" w:rsidP="00C711F6">
                  <w:pPr>
                    <w:spacing w:before="120" w:after="120"/>
                    <w:rPr>
                      <w:rFonts w:ascii="Garamond" w:eastAsia="Times New Roman" w:hAnsi="Garamond"/>
                      <w:sz w:val="22"/>
                      <w:szCs w:val="22"/>
                    </w:rPr>
                  </w:pPr>
                  <w:r w:rsidRPr="000C1510">
                    <w:rPr>
                      <w:rFonts w:ascii="Garamond" w:eastAsia="Times New Roman" w:hAnsi="Garamond"/>
                      <w:sz w:val="22"/>
                      <w:szCs w:val="22"/>
                    </w:rPr>
                    <w:t></w:t>
                  </w:r>
                  <w:r w:rsidR="00C711F6" w:rsidRPr="000C1510">
                    <w:rPr>
                      <w:rFonts w:ascii="Garamond" w:hAnsi="Garamond"/>
                      <w:color w:val="336699"/>
                      <w:sz w:val="22"/>
                      <w:szCs w:val="22"/>
                      <w:shd w:val="clear" w:color="auto" w:fill="FFFFFF"/>
                    </w:rPr>
                    <w:t xml:space="preserve"> </w:t>
                  </w:r>
                  <w:r w:rsidR="00C711F6" w:rsidRPr="000C1510">
                    <w:rPr>
                      <w:rFonts w:ascii="Garamond" w:eastAsia="Times New Roman" w:hAnsi="Garamond"/>
                      <w:sz w:val="22"/>
                      <w:szCs w:val="22"/>
                    </w:rPr>
                    <w:t xml:space="preserve">Egyéb tevékenység: </w:t>
                  </w:r>
                </w:p>
              </w:tc>
            </w:tr>
          </w:tbl>
          <w:p w14:paraId="69DDD182" w14:textId="77777777" w:rsidR="00340854" w:rsidRPr="000C1510" w:rsidRDefault="00340854">
            <w:pPr>
              <w:spacing w:before="120" w:after="120"/>
              <w:ind w:left="56" w:right="56"/>
              <w:rPr>
                <w:rFonts w:ascii="Garamond" w:hAnsi="Garamond"/>
                <w:i/>
                <w:iCs/>
                <w:sz w:val="22"/>
                <w:szCs w:val="22"/>
              </w:rPr>
            </w:pPr>
            <w:r w:rsidRPr="000C1510">
              <w:rPr>
                <w:rFonts w:ascii="Garamond" w:hAnsi="Garamond"/>
                <w:sz w:val="22"/>
                <w:szCs w:val="22"/>
              </w:rPr>
              <w:t xml:space="preserve"> </w:t>
            </w:r>
            <w:r w:rsidRPr="000C1510">
              <w:rPr>
                <w:rFonts w:ascii="Garamond" w:hAnsi="Garamond"/>
                <w:b/>
                <w:bCs/>
                <w:sz w:val="22"/>
                <w:szCs w:val="22"/>
              </w:rPr>
              <w:t xml:space="preserve">I.6) Fő tevékenység </w:t>
            </w:r>
            <w:r w:rsidRPr="000C1510">
              <w:rPr>
                <w:rFonts w:ascii="Garamond" w:hAnsi="Garamond"/>
                <w:i/>
                <w:iCs/>
                <w:sz w:val="22"/>
                <w:szCs w:val="22"/>
              </w:rPr>
              <w:t>(közszolgáltató ajánlatkérők esetében)</w:t>
            </w:r>
          </w:p>
        </w:tc>
      </w:tr>
      <w:tr w:rsidR="00340854" w:rsidRPr="000C1510" w14:paraId="3AAD6393" w14:textId="77777777" w:rsidTr="00F21878">
        <w:tc>
          <w:tcPr>
            <w:tcW w:w="4790" w:type="dxa"/>
            <w:tcBorders>
              <w:top w:val="single" w:sz="4" w:space="0" w:color="auto"/>
              <w:left w:val="single" w:sz="4" w:space="0" w:color="auto"/>
              <w:bottom w:val="nil"/>
              <w:right w:val="nil"/>
            </w:tcBorders>
          </w:tcPr>
          <w:p w14:paraId="1518C9E2" w14:textId="77777777" w:rsidR="00340854" w:rsidRPr="000C1510" w:rsidRDefault="00340854">
            <w:pPr>
              <w:ind w:left="56" w:right="56"/>
              <w:rPr>
                <w:rFonts w:ascii="Garamond" w:hAnsi="Garamond"/>
                <w:sz w:val="22"/>
                <w:szCs w:val="22"/>
              </w:rPr>
            </w:pPr>
            <w:r w:rsidRPr="000C1510">
              <w:rPr>
                <w:rFonts w:ascii="Garamond" w:hAnsi="Garamond"/>
                <w:sz w:val="22"/>
                <w:szCs w:val="22"/>
              </w:rPr>
              <w:t xml:space="preserve"> □ Gáz- és hőenergia termelése, szállítása és elosztása</w:t>
            </w:r>
            <w:r w:rsidRPr="000C1510">
              <w:rPr>
                <w:rFonts w:ascii="Garamond" w:hAnsi="Garamond"/>
                <w:sz w:val="22"/>
                <w:szCs w:val="22"/>
              </w:rPr>
              <w:br/>
              <w:t>□ Villamos energia</w:t>
            </w:r>
            <w:r w:rsidRPr="000C1510">
              <w:rPr>
                <w:rFonts w:ascii="Garamond" w:hAnsi="Garamond"/>
                <w:sz w:val="22"/>
                <w:szCs w:val="22"/>
              </w:rPr>
              <w:br/>
              <w:t>□ Földgáz és kőolaj kitermelése</w:t>
            </w:r>
            <w:r w:rsidRPr="000C1510">
              <w:rPr>
                <w:rFonts w:ascii="Garamond" w:hAnsi="Garamond"/>
                <w:sz w:val="22"/>
                <w:szCs w:val="22"/>
              </w:rPr>
              <w:br/>
              <w:t>□ Szén és más szilárd tüzelőanyag feltárása és kitermelése</w:t>
            </w:r>
            <w:r w:rsidRPr="000C1510">
              <w:rPr>
                <w:rFonts w:ascii="Garamond" w:hAnsi="Garamond"/>
                <w:sz w:val="22"/>
                <w:szCs w:val="22"/>
              </w:rPr>
              <w:br/>
              <w:t>□ Víz</w:t>
            </w:r>
            <w:r w:rsidRPr="000C1510">
              <w:rPr>
                <w:rFonts w:ascii="Garamond" w:hAnsi="Garamond"/>
                <w:sz w:val="22"/>
                <w:szCs w:val="22"/>
              </w:rPr>
              <w:br/>
              <w:t>□ Postai szolgáltatások</w:t>
            </w:r>
          </w:p>
        </w:tc>
        <w:tc>
          <w:tcPr>
            <w:tcW w:w="4848" w:type="dxa"/>
            <w:gridSpan w:val="3"/>
            <w:tcBorders>
              <w:top w:val="single" w:sz="4" w:space="0" w:color="auto"/>
              <w:left w:val="nil"/>
              <w:bottom w:val="nil"/>
              <w:right w:val="single" w:sz="4" w:space="0" w:color="auto"/>
            </w:tcBorders>
          </w:tcPr>
          <w:p w14:paraId="7305A58F" w14:textId="77777777" w:rsidR="00340854" w:rsidRPr="000C1510" w:rsidRDefault="00340854">
            <w:pPr>
              <w:ind w:left="56" w:right="56"/>
              <w:rPr>
                <w:rFonts w:ascii="Garamond" w:hAnsi="Garamond"/>
                <w:sz w:val="22"/>
                <w:szCs w:val="22"/>
              </w:rPr>
            </w:pPr>
            <w:r w:rsidRPr="000C1510">
              <w:rPr>
                <w:rFonts w:ascii="Garamond" w:hAnsi="Garamond"/>
                <w:sz w:val="22"/>
                <w:szCs w:val="22"/>
              </w:rPr>
              <w:t xml:space="preserve"> □ Vasúti szolgáltatások</w:t>
            </w:r>
            <w:r w:rsidRPr="000C1510">
              <w:rPr>
                <w:rFonts w:ascii="Garamond" w:hAnsi="Garamond"/>
                <w:sz w:val="22"/>
                <w:szCs w:val="22"/>
              </w:rPr>
              <w:br/>
              <w:t>□ Városi vasúti, villamos-, trolibusz- és autóbusz-szolgáltatások</w:t>
            </w:r>
            <w:r w:rsidRPr="000C1510">
              <w:rPr>
                <w:rFonts w:ascii="Garamond" w:hAnsi="Garamond"/>
                <w:sz w:val="22"/>
                <w:szCs w:val="22"/>
              </w:rPr>
              <w:br/>
              <w:t>□ Kikötői tevékenységek</w:t>
            </w:r>
            <w:r w:rsidRPr="000C1510">
              <w:rPr>
                <w:rFonts w:ascii="Garamond" w:hAnsi="Garamond"/>
                <w:sz w:val="22"/>
                <w:szCs w:val="22"/>
              </w:rPr>
              <w:br/>
              <w:t>□ Repülőtéri tevékenységek</w:t>
            </w:r>
            <w:r w:rsidRPr="000C1510">
              <w:rPr>
                <w:rFonts w:ascii="Garamond" w:hAnsi="Garamond"/>
                <w:sz w:val="22"/>
                <w:szCs w:val="22"/>
              </w:rPr>
              <w:br/>
              <w:t>□ Egyéb tevékenység:</w:t>
            </w:r>
          </w:p>
        </w:tc>
      </w:tr>
      <w:tr w:rsidR="00340854" w:rsidRPr="000C1510" w14:paraId="128D34CA" w14:textId="77777777" w:rsidTr="00F21878">
        <w:tc>
          <w:tcPr>
            <w:tcW w:w="9638" w:type="dxa"/>
            <w:gridSpan w:val="4"/>
            <w:tcBorders>
              <w:top w:val="single" w:sz="4" w:space="0" w:color="auto"/>
              <w:left w:val="nil"/>
              <w:bottom w:val="nil"/>
              <w:right w:val="nil"/>
            </w:tcBorders>
          </w:tcPr>
          <w:p w14:paraId="28D1C55C" w14:textId="77777777" w:rsidR="00340854" w:rsidRPr="000C1510" w:rsidRDefault="00340854">
            <w:pPr>
              <w:spacing w:before="120" w:after="120"/>
              <w:ind w:left="56" w:right="56"/>
              <w:rPr>
                <w:rFonts w:ascii="Garamond" w:hAnsi="Garamond"/>
                <w:b/>
                <w:bCs/>
                <w:sz w:val="22"/>
                <w:szCs w:val="22"/>
              </w:rPr>
            </w:pPr>
            <w:r w:rsidRPr="000C1510">
              <w:rPr>
                <w:rFonts w:ascii="Garamond" w:hAnsi="Garamond"/>
                <w:sz w:val="22"/>
                <w:szCs w:val="22"/>
              </w:rPr>
              <w:t xml:space="preserve"> </w:t>
            </w:r>
            <w:r w:rsidRPr="000C1510">
              <w:rPr>
                <w:rFonts w:ascii="Garamond" w:hAnsi="Garamond"/>
                <w:b/>
                <w:bCs/>
                <w:sz w:val="22"/>
                <w:szCs w:val="22"/>
              </w:rPr>
              <w:t>II. szakasz: Tárgy</w:t>
            </w:r>
          </w:p>
        </w:tc>
      </w:tr>
      <w:tr w:rsidR="00340854" w:rsidRPr="000C1510" w14:paraId="7731F1B6" w14:textId="77777777" w:rsidTr="00F21878">
        <w:tc>
          <w:tcPr>
            <w:tcW w:w="9638" w:type="dxa"/>
            <w:gridSpan w:val="4"/>
            <w:tcBorders>
              <w:top w:val="nil"/>
              <w:left w:val="nil"/>
              <w:bottom w:val="single" w:sz="4" w:space="0" w:color="auto"/>
              <w:right w:val="nil"/>
            </w:tcBorders>
          </w:tcPr>
          <w:p w14:paraId="4E2EDF1B" w14:textId="77777777" w:rsidR="00340854" w:rsidRPr="000C1510" w:rsidRDefault="00340854">
            <w:pPr>
              <w:spacing w:after="120"/>
              <w:ind w:left="56" w:right="56"/>
              <w:rPr>
                <w:rFonts w:ascii="Garamond" w:hAnsi="Garamond"/>
                <w:b/>
                <w:bCs/>
                <w:sz w:val="22"/>
                <w:szCs w:val="22"/>
              </w:rPr>
            </w:pPr>
            <w:r w:rsidRPr="000C1510">
              <w:rPr>
                <w:rFonts w:ascii="Garamond" w:hAnsi="Garamond"/>
                <w:sz w:val="22"/>
                <w:szCs w:val="22"/>
              </w:rPr>
              <w:t xml:space="preserve"> </w:t>
            </w:r>
            <w:r w:rsidRPr="000C1510">
              <w:rPr>
                <w:rFonts w:ascii="Garamond" w:hAnsi="Garamond"/>
                <w:b/>
                <w:bCs/>
                <w:sz w:val="22"/>
                <w:szCs w:val="22"/>
              </w:rPr>
              <w:t>II.1) Meghatározás</w:t>
            </w:r>
          </w:p>
        </w:tc>
      </w:tr>
      <w:tr w:rsidR="00340854" w:rsidRPr="000C1510" w14:paraId="3FCF3F40" w14:textId="77777777" w:rsidTr="00EE6D66">
        <w:trPr>
          <w:trHeight w:val="156"/>
        </w:trPr>
        <w:tc>
          <w:tcPr>
            <w:tcW w:w="7208" w:type="dxa"/>
            <w:gridSpan w:val="3"/>
            <w:tcBorders>
              <w:top w:val="single" w:sz="4" w:space="0" w:color="auto"/>
              <w:left w:val="single" w:sz="4" w:space="0" w:color="auto"/>
              <w:bottom w:val="single" w:sz="4" w:space="0" w:color="auto"/>
              <w:right w:val="single" w:sz="4" w:space="0" w:color="auto"/>
            </w:tcBorders>
          </w:tcPr>
          <w:p w14:paraId="5212CA54" w14:textId="5C588FA6" w:rsidR="00340854" w:rsidRPr="00D73191" w:rsidRDefault="00340854" w:rsidP="00E574B8">
            <w:pPr>
              <w:pStyle w:val="Default"/>
              <w:jc w:val="both"/>
              <w:rPr>
                <w:rFonts w:ascii="Helvetica" w:eastAsiaTheme="minorEastAsia" w:hAnsi="Helvetica" w:cs="Helvetica"/>
                <w:color w:val="336699"/>
                <w:sz w:val="21"/>
                <w:szCs w:val="21"/>
                <w:shd w:val="clear" w:color="auto" w:fill="FFFFFF"/>
                <w:lang w:eastAsia="hu-HU"/>
              </w:rPr>
            </w:pPr>
            <w:r w:rsidRPr="000C1510">
              <w:rPr>
                <w:rFonts w:ascii="Garamond" w:hAnsi="Garamond"/>
                <w:sz w:val="22"/>
                <w:szCs w:val="22"/>
              </w:rPr>
              <w:t xml:space="preserve"> </w:t>
            </w:r>
            <w:r w:rsidRPr="000C1510">
              <w:rPr>
                <w:rFonts w:ascii="Garamond" w:hAnsi="Garamond"/>
                <w:b/>
                <w:bCs/>
                <w:sz w:val="22"/>
                <w:szCs w:val="22"/>
              </w:rPr>
              <w:t>II.1.1) Elnevezés:</w:t>
            </w:r>
            <w:r w:rsidR="008B2CD3" w:rsidRPr="000C1510">
              <w:rPr>
                <w:rFonts w:ascii="Garamond" w:hAnsi="Garamond"/>
                <w:b/>
                <w:bCs/>
                <w:sz w:val="22"/>
                <w:szCs w:val="22"/>
              </w:rPr>
              <w:t xml:space="preserve"> </w:t>
            </w:r>
            <w:r w:rsidR="006638BC" w:rsidRPr="006638BC">
              <w:rPr>
                <w:rFonts w:ascii="Helvetica" w:hAnsi="Helvetica" w:cs="Helvetica"/>
                <w:color w:val="0070C0"/>
                <w:sz w:val="20"/>
                <w:szCs w:val="20"/>
                <w:shd w:val="clear" w:color="auto" w:fill="FFFFFF"/>
              </w:rPr>
              <w:t>„Külterületi helyi közutak fejlesztése”</w:t>
            </w:r>
          </w:p>
        </w:tc>
        <w:tc>
          <w:tcPr>
            <w:tcW w:w="2430" w:type="dxa"/>
            <w:tcBorders>
              <w:top w:val="single" w:sz="4" w:space="0" w:color="auto"/>
              <w:left w:val="single" w:sz="4" w:space="0" w:color="auto"/>
              <w:bottom w:val="single" w:sz="4" w:space="0" w:color="auto"/>
              <w:right w:val="single" w:sz="4" w:space="0" w:color="auto"/>
            </w:tcBorders>
          </w:tcPr>
          <w:p w14:paraId="35E8D20E" w14:textId="77777777" w:rsidR="00340854" w:rsidRPr="000C1510" w:rsidRDefault="00340854">
            <w:pPr>
              <w:ind w:left="56" w:right="56"/>
              <w:rPr>
                <w:rFonts w:ascii="Garamond" w:hAnsi="Garamond"/>
                <w:sz w:val="22"/>
                <w:szCs w:val="22"/>
              </w:rPr>
            </w:pPr>
            <w:r w:rsidRPr="000C1510">
              <w:rPr>
                <w:rFonts w:ascii="Garamond" w:hAnsi="Garamond"/>
                <w:sz w:val="22"/>
                <w:szCs w:val="22"/>
              </w:rPr>
              <w:t xml:space="preserve"> Hivatkozási szám:2</w:t>
            </w:r>
          </w:p>
        </w:tc>
      </w:tr>
      <w:tr w:rsidR="00340854" w:rsidRPr="000C1510" w14:paraId="36674A84" w14:textId="77777777" w:rsidTr="00F21878">
        <w:tc>
          <w:tcPr>
            <w:tcW w:w="9638" w:type="dxa"/>
            <w:gridSpan w:val="4"/>
            <w:tcBorders>
              <w:top w:val="single" w:sz="4" w:space="0" w:color="auto"/>
              <w:left w:val="single" w:sz="4" w:space="0" w:color="auto"/>
              <w:bottom w:val="single" w:sz="4" w:space="0" w:color="auto"/>
              <w:right w:val="single" w:sz="4" w:space="0" w:color="auto"/>
            </w:tcBorders>
          </w:tcPr>
          <w:p w14:paraId="0CBA3DC4" w14:textId="77777777" w:rsidR="008B2CD3" w:rsidRPr="000C1510" w:rsidRDefault="00340854">
            <w:pPr>
              <w:ind w:left="56" w:right="56"/>
              <w:rPr>
                <w:rFonts w:ascii="Garamond" w:hAnsi="Garamond"/>
                <w:sz w:val="22"/>
                <w:szCs w:val="22"/>
              </w:rPr>
            </w:pPr>
            <w:r w:rsidRPr="000C1510">
              <w:rPr>
                <w:rFonts w:ascii="Garamond" w:hAnsi="Garamond"/>
                <w:sz w:val="22"/>
                <w:szCs w:val="22"/>
              </w:rPr>
              <w:t xml:space="preserve"> </w:t>
            </w:r>
            <w:r w:rsidRPr="000C1510">
              <w:rPr>
                <w:rFonts w:ascii="Garamond" w:hAnsi="Garamond"/>
                <w:b/>
                <w:bCs/>
                <w:sz w:val="22"/>
                <w:szCs w:val="22"/>
              </w:rPr>
              <w:t xml:space="preserve">II.1.2) Fő CPV-kód: </w:t>
            </w:r>
            <w:r w:rsidR="0048600C" w:rsidRPr="00C7257A">
              <w:rPr>
                <w:rFonts w:ascii="Helvetica" w:hAnsi="Helvetica" w:cs="Helvetica"/>
                <w:color w:val="336699"/>
                <w:sz w:val="21"/>
                <w:szCs w:val="21"/>
                <w:shd w:val="clear" w:color="auto" w:fill="FFFFFF"/>
              </w:rPr>
              <w:t>45000000-7 Építési munkák</w:t>
            </w:r>
          </w:p>
          <w:p w14:paraId="5FE02E91" w14:textId="20FFCB10" w:rsidR="00EE3063" w:rsidRPr="000C1510" w:rsidRDefault="00340854" w:rsidP="0069749A">
            <w:pPr>
              <w:ind w:left="56" w:right="56"/>
              <w:rPr>
                <w:rFonts w:ascii="Garamond" w:hAnsi="Garamond"/>
                <w:sz w:val="22"/>
                <w:szCs w:val="22"/>
              </w:rPr>
            </w:pPr>
            <w:r w:rsidRPr="000C1510">
              <w:rPr>
                <w:rFonts w:ascii="Garamond" w:hAnsi="Garamond"/>
                <w:sz w:val="22"/>
                <w:szCs w:val="22"/>
              </w:rPr>
              <w:t xml:space="preserve">Kiegészítő CPV-kód1 2 </w:t>
            </w:r>
          </w:p>
        </w:tc>
      </w:tr>
      <w:tr w:rsidR="00340854" w:rsidRPr="000C1510" w14:paraId="7B6D8283" w14:textId="77777777" w:rsidTr="00F21878">
        <w:tc>
          <w:tcPr>
            <w:tcW w:w="9638" w:type="dxa"/>
            <w:gridSpan w:val="4"/>
            <w:tcBorders>
              <w:top w:val="single" w:sz="4" w:space="0" w:color="auto"/>
              <w:left w:val="single" w:sz="4" w:space="0" w:color="auto"/>
              <w:bottom w:val="single" w:sz="4" w:space="0" w:color="auto"/>
              <w:right w:val="single" w:sz="4" w:space="0" w:color="auto"/>
            </w:tcBorders>
          </w:tcPr>
          <w:p w14:paraId="33A27BA0" w14:textId="77777777" w:rsidR="00340854" w:rsidRPr="000C1510" w:rsidRDefault="00340854">
            <w:pPr>
              <w:ind w:left="56" w:right="56"/>
              <w:rPr>
                <w:rFonts w:ascii="Garamond" w:hAnsi="Garamond"/>
                <w:sz w:val="22"/>
                <w:szCs w:val="22"/>
              </w:rPr>
            </w:pPr>
            <w:r w:rsidRPr="000C1510">
              <w:rPr>
                <w:rFonts w:ascii="Garamond" w:hAnsi="Garamond"/>
                <w:sz w:val="22"/>
                <w:szCs w:val="22"/>
              </w:rPr>
              <w:t xml:space="preserve"> </w:t>
            </w:r>
            <w:r w:rsidRPr="000C1510">
              <w:rPr>
                <w:rFonts w:ascii="Garamond" w:hAnsi="Garamond"/>
                <w:b/>
                <w:bCs/>
                <w:sz w:val="22"/>
                <w:szCs w:val="22"/>
              </w:rPr>
              <w:t xml:space="preserve">II.1.3) A szerződés típusa </w:t>
            </w:r>
            <w:r w:rsidR="008B2CD3" w:rsidRPr="00C7257A">
              <w:rPr>
                <w:rFonts w:ascii="Helvetica" w:hAnsi="Helvetica" w:cs="Helvetica"/>
                <w:color w:val="336699"/>
                <w:sz w:val="21"/>
                <w:szCs w:val="21"/>
                <w:shd w:val="clear" w:color="auto" w:fill="FFFFFF"/>
              </w:rPr>
              <w:t>X</w:t>
            </w:r>
            <w:r w:rsidRPr="00C7257A">
              <w:rPr>
                <w:rFonts w:ascii="Helvetica" w:hAnsi="Helvetica" w:cs="Helvetica"/>
                <w:color w:val="336699"/>
                <w:sz w:val="21"/>
                <w:szCs w:val="21"/>
                <w:shd w:val="clear" w:color="auto" w:fill="FFFFFF"/>
              </w:rPr>
              <w:t xml:space="preserve"> Építési beruházás</w:t>
            </w:r>
            <w:r w:rsidRPr="000C1510">
              <w:rPr>
                <w:rFonts w:ascii="Garamond" w:hAnsi="Garamond"/>
                <w:sz w:val="22"/>
                <w:szCs w:val="22"/>
              </w:rPr>
              <w:t xml:space="preserve"> o Árubeszerzés o Szolgáltatásmegrendelés</w:t>
            </w:r>
          </w:p>
        </w:tc>
      </w:tr>
      <w:tr w:rsidR="00340854" w:rsidRPr="000C1510" w14:paraId="0C234078" w14:textId="77777777" w:rsidTr="00F21878">
        <w:tc>
          <w:tcPr>
            <w:tcW w:w="9638" w:type="dxa"/>
            <w:gridSpan w:val="4"/>
            <w:tcBorders>
              <w:top w:val="single" w:sz="4" w:space="0" w:color="auto"/>
              <w:left w:val="single" w:sz="4" w:space="0" w:color="auto"/>
              <w:bottom w:val="single" w:sz="4" w:space="0" w:color="auto"/>
              <w:right w:val="single" w:sz="4" w:space="0" w:color="auto"/>
            </w:tcBorders>
          </w:tcPr>
          <w:p w14:paraId="56F2853B" w14:textId="77777777" w:rsidR="00340854" w:rsidRPr="000C1510" w:rsidRDefault="00340854">
            <w:pPr>
              <w:ind w:left="56" w:right="56"/>
              <w:rPr>
                <w:rFonts w:ascii="Garamond" w:hAnsi="Garamond"/>
                <w:b/>
                <w:bCs/>
                <w:sz w:val="22"/>
                <w:szCs w:val="22"/>
              </w:rPr>
            </w:pPr>
            <w:r w:rsidRPr="000C1510">
              <w:rPr>
                <w:rFonts w:ascii="Garamond" w:hAnsi="Garamond"/>
                <w:sz w:val="22"/>
                <w:szCs w:val="22"/>
              </w:rPr>
              <w:lastRenderedPageBreak/>
              <w:t xml:space="preserve"> </w:t>
            </w:r>
            <w:r w:rsidRPr="000C1510">
              <w:rPr>
                <w:rFonts w:ascii="Garamond" w:hAnsi="Garamond"/>
                <w:b/>
                <w:bCs/>
                <w:sz w:val="22"/>
                <w:szCs w:val="22"/>
              </w:rPr>
              <w:t>II.1.4) A közbeszerzés rövid ismertetése:</w:t>
            </w:r>
          </w:p>
          <w:p w14:paraId="3334D02E" w14:textId="6F8D59BF" w:rsidR="00E333C1" w:rsidRPr="00664805" w:rsidRDefault="006638BC" w:rsidP="00664805">
            <w:pPr>
              <w:ind w:right="56"/>
              <w:jc w:val="both"/>
              <w:rPr>
                <w:rFonts w:ascii="Helvetica" w:hAnsi="Helvetica" w:cs="Helvetica"/>
                <w:color w:val="336699"/>
                <w:sz w:val="21"/>
                <w:szCs w:val="21"/>
                <w:shd w:val="clear" w:color="auto" w:fill="FFFFFF"/>
              </w:rPr>
            </w:pPr>
            <w:r>
              <w:rPr>
                <w:rFonts w:ascii="Helvetica" w:hAnsi="Helvetica" w:cs="Helvetica"/>
                <w:color w:val="336699"/>
                <w:sz w:val="21"/>
                <w:szCs w:val="21"/>
                <w:shd w:val="clear" w:color="auto" w:fill="FFFFFF"/>
              </w:rPr>
              <w:t xml:space="preserve">Külterületi helyi közutak fejlesztése </w:t>
            </w:r>
            <w:r w:rsidR="00664805">
              <w:rPr>
                <w:rFonts w:ascii="Helvetica" w:hAnsi="Helvetica" w:cs="Helvetica"/>
                <w:color w:val="336699"/>
                <w:sz w:val="21"/>
                <w:szCs w:val="21"/>
                <w:shd w:val="clear" w:color="auto" w:fill="FFFFFF"/>
              </w:rPr>
              <w:t>a VP6-7.2.1.1-2</w:t>
            </w:r>
            <w:r>
              <w:rPr>
                <w:rFonts w:ascii="Helvetica" w:hAnsi="Helvetica" w:cs="Helvetica"/>
                <w:color w:val="336699"/>
                <w:sz w:val="21"/>
                <w:szCs w:val="21"/>
                <w:shd w:val="clear" w:color="auto" w:fill="FFFFFF"/>
              </w:rPr>
              <w:t>1</w:t>
            </w:r>
            <w:r w:rsidR="00664805">
              <w:rPr>
                <w:rFonts w:ascii="Helvetica" w:hAnsi="Helvetica" w:cs="Helvetica"/>
                <w:color w:val="336699"/>
                <w:sz w:val="21"/>
                <w:szCs w:val="21"/>
                <w:shd w:val="clear" w:color="auto" w:fill="FFFFFF"/>
              </w:rPr>
              <w:t xml:space="preserve"> projekt keretében a </w:t>
            </w:r>
            <w:r w:rsidR="00EE6D66" w:rsidRPr="00705855">
              <w:rPr>
                <w:rFonts w:ascii="Helvetica" w:hAnsi="Helvetica" w:cs="Helvetica"/>
                <w:color w:val="336699"/>
                <w:sz w:val="21"/>
                <w:szCs w:val="21"/>
                <w:shd w:val="clear" w:color="auto" w:fill="FFFFFF"/>
              </w:rPr>
              <w:t>II.2.4. pontban foglaltak szerint.</w:t>
            </w:r>
          </w:p>
        </w:tc>
      </w:tr>
      <w:tr w:rsidR="00340854" w:rsidRPr="000C1510" w14:paraId="4F088F23" w14:textId="77777777" w:rsidTr="00F21878">
        <w:tc>
          <w:tcPr>
            <w:tcW w:w="9638" w:type="dxa"/>
            <w:gridSpan w:val="4"/>
            <w:tcBorders>
              <w:top w:val="single" w:sz="4" w:space="0" w:color="auto"/>
              <w:left w:val="single" w:sz="4" w:space="0" w:color="auto"/>
              <w:bottom w:val="single" w:sz="4" w:space="0" w:color="auto"/>
              <w:right w:val="single" w:sz="4" w:space="0" w:color="auto"/>
            </w:tcBorders>
          </w:tcPr>
          <w:p w14:paraId="3F6CE135" w14:textId="77777777" w:rsidR="00340854" w:rsidRPr="000C1510" w:rsidRDefault="00340854">
            <w:pPr>
              <w:ind w:left="56" w:right="56"/>
              <w:rPr>
                <w:rFonts w:ascii="Garamond" w:hAnsi="Garamond"/>
                <w:i/>
                <w:iCs/>
                <w:sz w:val="22"/>
                <w:szCs w:val="22"/>
              </w:rPr>
            </w:pPr>
            <w:r w:rsidRPr="000C1510">
              <w:rPr>
                <w:rFonts w:ascii="Garamond" w:hAnsi="Garamond"/>
                <w:sz w:val="22"/>
                <w:szCs w:val="22"/>
              </w:rPr>
              <w:t xml:space="preserve"> </w:t>
            </w:r>
            <w:r w:rsidRPr="000C1510">
              <w:rPr>
                <w:rFonts w:ascii="Garamond" w:hAnsi="Garamond"/>
                <w:b/>
                <w:bCs/>
                <w:sz w:val="22"/>
                <w:szCs w:val="22"/>
              </w:rPr>
              <w:t>II.1.5) Becsült érték:</w:t>
            </w:r>
            <w:r w:rsidRPr="000C1510">
              <w:rPr>
                <w:rFonts w:ascii="Garamond" w:hAnsi="Garamond"/>
                <w:sz w:val="22"/>
                <w:szCs w:val="22"/>
              </w:rPr>
              <w:t>2 [                 ] Pénznem: [ ][ ][ ]</w:t>
            </w:r>
            <w:r w:rsidRPr="000C1510">
              <w:rPr>
                <w:rFonts w:ascii="Garamond" w:hAnsi="Garamond"/>
                <w:sz w:val="22"/>
                <w:szCs w:val="22"/>
              </w:rPr>
              <w:br/>
            </w:r>
            <w:r w:rsidRPr="000C1510">
              <w:rPr>
                <w:rFonts w:ascii="Garamond" w:hAnsi="Garamond"/>
                <w:i/>
                <w:iCs/>
                <w:sz w:val="22"/>
                <w:szCs w:val="22"/>
              </w:rPr>
              <w:t>(ÁFA nélkül; keretmegállapodás vagy dinamikus beszerzési rendszer esetében a szerződéseknek a keretmegállapodás vagy dinamikus beszerzési rendszer teljes időtartamára vonatkozó becsült összértéke)</w:t>
            </w:r>
          </w:p>
        </w:tc>
      </w:tr>
      <w:tr w:rsidR="00340854" w:rsidRPr="000C1510" w14:paraId="2FC40171" w14:textId="77777777" w:rsidTr="00F21878">
        <w:tc>
          <w:tcPr>
            <w:tcW w:w="9638" w:type="dxa"/>
            <w:gridSpan w:val="4"/>
            <w:tcBorders>
              <w:top w:val="single" w:sz="4" w:space="0" w:color="auto"/>
              <w:left w:val="single" w:sz="4" w:space="0" w:color="auto"/>
              <w:bottom w:val="single" w:sz="4" w:space="0" w:color="auto"/>
              <w:right w:val="single" w:sz="4" w:space="0" w:color="auto"/>
            </w:tcBorders>
          </w:tcPr>
          <w:p w14:paraId="07172CB7" w14:textId="11DE3557" w:rsidR="00584780" w:rsidRDefault="00340854">
            <w:pPr>
              <w:ind w:left="56" w:right="56"/>
              <w:rPr>
                <w:rFonts w:ascii="Helvetica" w:hAnsi="Helvetica" w:cs="Helvetica"/>
                <w:color w:val="336699"/>
                <w:sz w:val="21"/>
                <w:szCs w:val="21"/>
                <w:shd w:val="clear" w:color="auto" w:fill="FFFFFF"/>
              </w:rPr>
            </w:pPr>
            <w:r w:rsidRPr="000C1510">
              <w:rPr>
                <w:rFonts w:ascii="Garamond" w:hAnsi="Garamond"/>
                <w:sz w:val="22"/>
                <w:szCs w:val="22"/>
              </w:rPr>
              <w:t xml:space="preserve"> </w:t>
            </w:r>
            <w:r w:rsidRPr="000C1510">
              <w:rPr>
                <w:rFonts w:ascii="Garamond" w:hAnsi="Garamond"/>
                <w:b/>
                <w:bCs/>
                <w:sz w:val="22"/>
                <w:szCs w:val="22"/>
              </w:rPr>
              <w:t>II.1.6) Részekre bontás</w:t>
            </w:r>
            <w:r w:rsidRPr="000C1510">
              <w:rPr>
                <w:rFonts w:ascii="Garamond" w:hAnsi="Garamond"/>
                <w:b/>
                <w:bCs/>
                <w:sz w:val="22"/>
                <w:szCs w:val="22"/>
              </w:rPr>
              <w:br/>
            </w:r>
            <w:r w:rsidRPr="000C1510">
              <w:rPr>
                <w:rFonts w:ascii="Garamond" w:hAnsi="Garamond"/>
                <w:sz w:val="22"/>
                <w:szCs w:val="22"/>
              </w:rPr>
              <w:t>A beszerzés rés</w:t>
            </w:r>
            <w:r w:rsidR="00EE6D66" w:rsidRPr="000C1510">
              <w:rPr>
                <w:rFonts w:ascii="Garamond" w:hAnsi="Garamond"/>
                <w:sz w:val="22"/>
                <w:szCs w:val="22"/>
              </w:rPr>
              <w:t xml:space="preserve">zekből áll </w:t>
            </w:r>
            <w:r w:rsidR="002806CB" w:rsidRPr="000C1510">
              <w:rPr>
                <w:rFonts w:ascii="Garamond" w:hAnsi="Garamond"/>
                <w:sz w:val="22"/>
                <w:szCs w:val="22"/>
              </w:rPr>
              <w:t>o</w:t>
            </w:r>
            <w:r w:rsidR="008B2CD3" w:rsidRPr="002806CB">
              <w:rPr>
                <w:rFonts w:ascii="Garamond" w:hAnsi="Garamond"/>
                <w:sz w:val="22"/>
                <w:szCs w:val="22"/>
              </w:rPr>
              <w:t xml:space="preserve"> igen</w:t>
            </w:r>
            <w:r w:rsidR="008B2CD3" w:rsidRPr="000C1510">
              <w:rPr>
                <w:rFonts w:ascii="Garamond" w:hAnsi="Garamond"/>
                <w:color w:val="2E74B5" w:themeColor="accent1" w:themeShade="BF"/>
                <w:sz w:val="22"/>
                <w:szCs w:val="22"/>
              </w:rPr>
              <w:t xml:space="preserve"> </w:t>
            </w:r>
            <w:r w:rsidR="002806CB" w:rsidRPr="002806CB">
              <w:rPr>
                <w:rFonts w:ascii="Helvetica" w:hAnsi="Helvetica" w:cs="Helvetica"/>
                <w:color w:val="336699"/>
                <w:sz w:val="21"/>
                <w:szCs w:val="21"/>
                <w:shd w:val="clear" w:color="auto" w:fill="FFFFFF"/>
              </w:rPr>
              <w:t xml:space="preserve">X </w:t>
            </w:r>
            <w:r w:rsidRPr="002806CB">
              <w:rPr>
                <w:rFonts w:ascii="Helvetica" w:hAnsi="Helvetica" w:cs="Helvetica"/>
                <w:color w:val="336699"/>
                <w:sz w:val="21"/>
                <w:szCs w:val="21"/>
                <w:shd w:val="clear" w:color="auto" w:fill="FFFFFF"/>
              </w:rPr>
              <w:t>nem</w:t>
            </w:r>
          </w:p>
          <w:p w14:paraId="6785C0FA" w14:textId="41552D60" w:rsidR="00327337" w:rsidRPr="0099080E" w:rsidRDefault="00327337" w:rsidP="00327337">
            <w:pPr>
              <w:spacing w:before="120" w:after="120"/>
              <w:jc w:val="both"/>
              <w:rPr>
                <w:rFonts w:ascii="Helvetica" w:hAnsi="Helvetica" w:cs="Helvetica"/>
                <w:color w:val="336699"/>
                <w:sz w:val="21"/>
                <w:szCs w:val="21"/>
                <w:shd w:val="clear" w:color="auto" w:fill="FFFFFF"/>
              </w:rPr>
            </w:pPr>
            <w:r w:rsidRPr="0099080E">
              <w:rPr>
                <w:rFonts w:ascii="Helvetica" w:hAnsi="Helvetica" w:cs="Helvetica"/>
                <w:color w:val="336699"/>
                <w:sz w:val="21"/>
                <w:szCs w:val="21"/>
                <w:shd w:val="clear" w:color="auto" w:fill="FFFFFF"/>
              </w:rPr>
              <w:t>A Kbt. 61. § (4) bekezdése alapján a beszerzés tárgyának jellege és a szerződéshez kapcsolódó további körülmények nem teszik lehetővé a közbeszerzés egy részére történő ajánlattételt, figyelemmel arra, hogy a beruházás egy helyszínen</w:t>
            </w:r>
            <w:r w:rsidR="006638BC">
              <w:rPr>
                <w:rFonts w:ascii="Helvetica" w:hAnsi="Helvetica" w:cs="Helvetica"/>
                <w:color w:val="336699"/>
                <w:sz w:val="21"/>
                <w:szCs w:val="21"/>
                <w:shd w:val="clear" w:color="auto" w:fill="FFFFFF"/>
              </w:rPr>
              <w:t>, községen belül</w:t>
            </w:r>
            <w:r w:rsidRPr="0099080E">
              <w:rPr>
                <w:rFonts w:ascii="Helvetica" w:hAnsi="Helvetica" w:cs="Helvetica"/>
                <w:color w:val="336699"/>
                <w:sz w:val="21"/>
                <w:szCs w:val="21"/>
                <w:shd w:val="clear" w:color="auto" w:fill="FFFFFF"/>
              </w:rPr>
              <w:t xml:space="preserve"> valósul meg, továbbá az építési beruházás során elvégzendő munkarészek szerves egymáshoz kapcsolódása, a munkaterületek történő munkavégzés koordinálása, továbbá az egységes jótállási határidő biztosítása generál kivitelezés mellett biztosítható.</w:t>
            </w:r>
          </w:p>
          <w:p w14:paraId="14B10E7E" w14:textId="7951C03D" w:rsidR="00327337" w:rsidRPr="00327337" w:rsidRDefault="00327337" w:rsidP="00327337">
            <w:pPr>
              <w:spacing w:before="120" w:after="120"/>
              <w:rPr>
                <w:rFonts w:ascii="Helvetica" w:hAnsi="Helvetica" w:cs="Helvetica"/>
                <w:color w:val="336699"/>
                <w:sz w:val="21"/>
                <w:szCs w:val="21"/>
                <w:shd w:val="clear" w:color="auto" w:fill="FFFFFF"/>
              </w:rPr>
            </w:pPr>
            <w:r w:rsidRPr="0099080E">
              <w:rPr>
                <w:rFonts w:ascii="Helvetica" w:hAnsi="Helvetica" w:cs="Helvetica"/>
                <w:color w:val="336699"/>
                <w:sz w:val="21"/>
                <w:szCs w:val="21"/>
                <w:shd w:val="clear" w:color="auto" w:fill="FFFFFF"/>
              </w:rPr>
              <w:t>Részajánlattétel biztosítása ellentétes lenne a gazdasági és műszaki és</w:t>
            </w:r>
            <w:r>
              <w:rPr>
                <w:rFonts w:ascii="Helvetica" w:hAnsi="Helvetica" w:cs="Helvetica"/>
                <w:color w:val="336699"/>
                <w:sz w:val="21"/>
                <w:szCs w:val="21"/>
                <w:shd w:val="clear" w:color="auto" w:fill="FFFFFF"/>
              </w:rPr>
              <w:t>z</w:t>
            </w:r>
            <w:r w:rsidRPr="0099080E">
              <w:rPr>
                <w:rFonts w:ascii="Helvetica" w:hAnsi="Helvetica" w:cs="Helvetica"/>
                <w:color w:val="336699"/>
                <w:sz w:val="21"/>
                <w:szCs w:val="21"/>
                <w:shd w:val="clear" w:color="auto" w:fill="FFFFFF"/>
              </w:rPr>
              <w:t>szerűséggel.</w:t>
            </w:r>
          </w:p>
          <w:p w14:paraId="1668063D" w14:textId="0ABAAA32" w:rsidR="00340854" w:rsidRPr="000C1510" w:rsidRDefault="00340854" w:rsidP="00EE6D66">
            <w:pPr>
              <w:ind w:left="56" w:right="56"/>
              <w:rPr>
                <w:rFonts w:ascii="Garamond" w:hAnsi="Garamond"/>
                <w:sz w:val="22"/>
                <w:szCs w:val="22"/>
              </w:rPr>
            </w:pPr>
            <w:r w:rsidRPr="000C1510">
              <w:rPr>
                <w:rFonts w:ascii="Garamond" w:hAnsi="Garamond"/>
                <w:sz w:val="22"/>
                <w:szCs w:val="22"/>
              </w:rPr>
              <w:t xml:space="preserve">Ajánlatok benyújthatók </w:t>
            </w:r>
            <w:r w:rsidR="002806CB" w:rsidRPr="000C1510">
              <w:rPr>
                <w:rFonts w:ascii="Garamond" w:hAnsi="Garamond"/>
                <w:sz w:val="22"/>
                <w:szCs w:val="22"/>
              </w:rPr>
              <w:t>o</w:t>
            </w:r>
            <w:r w:rsidRPr="002806CB">
              <w:rPr>
                <w:rFonts w:ascii="Garamond" w:hAnsi="Garamond"/>
                <w:sz w:val="22"/>
                <w:szCs w:val="22"/>
              </w:rPr>
              <w:t xml:space="preserve"> valamennyi részre</w:t>
            </w:r>
            <w:r w:rsidRPr="000C1510">
              <w:rPr>
                <w:rFonts w:ascii="Garamond" w:hAnsi="Garamond"/>
                <w:color w:val="2E74B5" w:themeColor="accent1" w:themeShade="BF"/>
                <w:sz w:val="22"/>
                <w:szCs w:val="22"/>
              </w:rPr>
              <w:t xml:space="preserve"> </w:t>
            </w:r>
            <w:r w:rsidRPr="000C1510">
              <w:rPr>
                <w:rFonts w:ascii="Garamond" w:hAnsi="Garamond"/>
                <w:sz w:val="22"/>
                <w:szCs w:val="22"/>
              </w:rPr>
              <w:t>o legfeljebb a következő számú részre: [ ] o csak egy részre</w:t>
            </w:r>
            <w:r w:rsidRPr="000C1510">
              <w:rPr>
                <w:rFonts w:ascii="Garamond" w:hAnsi="Garamond"/>
                <w:sz w:val="22"/>
                <w:szCs w:val="22"/>
              </w:rPr>
              <w:br/>
              <w:t>□ Az egy ajánlattevőnek odaítélhető részek maximális száma: [ ]</w:t>
            </w:r>
            <w:r w:rsidRPr="000C1510">
              <w:rPr>
                <w:rFonts w:ascii="Garamond" w:hAnsi="Garamond"/>
                <w:sz w:val="22"/>
                <w:szCs w:val="22"/>
              </w:rPr>
              <w:br/>
              <w:t>□ Az ajánlatkérő fenntartja a jogot arra, hogy a következő részek vagy részcsoportok kombinációjával ítéljen oda szerződéseket:</w:t>
            </w:r>
          </w:p>
        </w:tc>
      </w:tr>
      <w:tr w:rsidR="00340854" w:rsidRPr="000C1510" w14:paraId="531C26FA" w14:textId="77777777" w:rsidTr="00F21878">
        <w:tc>
          <w:tcPr>
            <w:tcW w:w="9638" w:type="dxa"/>
            <w:gridSpan w:val="4"/>
            <w:tcBorders>
              <w:top w:val="single" w:sz="4" w:space="0" w:color="auto"/>
              <w:left w:val="nil"/>
              <w:bottom w:val="nil"/>
              <w:right w:val="nil"/>
            </w:tcBorders>
          </w:tcPr>
          <w:p w14:paraId="0D781722" w14:textId="77777777" w:rsidR="00340854" w:rsidRPr="000C1510" w:rsidRDefault="00340854">
            <w:pPr>
              <w:spacing w:before="120" w:after="120"/>
              <w:ind w:left="56" w:right="56"/>
              <w:rPr>
                <w:rFonts w:ascii="Garamond" w:hAnsi="Garamond"/>
                <w:sz w:val="22"/>
                <w:szCs w:val="22"/>
              </w:rPr>
            </w:pPr>
            <w:r w:rsidRPr="000C1510">
              <w:rPr>
                <w:rFonts w:ascii="Garamond" w:hAnsi="Garamond"/>
                <w:sz w:val="22"/>
                <w:szCs w:val="22"/>
              </w:rPr>
              <w:t xml:space="preserve"> </w:t>
            </w:r>
            <w:r w:rsidRPr="000C1510">
              <w:rPr>
                <w:rFonts w:ascii="Garamond" w:hAnsi="Garamond"/>
                <w:b/>
                <w:bCs/>
                <w:sz w:val="22"/>
                <w:szCs w:val="22"/>
              </w:rPr>
              <w:t>II.2) A közbeszerzés ismertetése</w:t>
            </w:r>
            <w:r w:rsidRPr="000C1510">
              <w:rPr>
                <w:rFonts w:ascii="Garamond" w:hAnsi="Garamond"/>
                <w:sz w:val="22"/>
                <w:szCs w:val="22"/>
              </w:rPr>
              <w:t>1</w:t>
            </w:r>
          </w:p>
        </w:tc>
      </w:tr>
      <w:tr w:rsidR="00340854" w:rsidRPr="000C1510" w14:paraId="6B643E38" w14:textId="77777777" w:rsidTr="00F21878">
        <w:tc>
          <w:tcPr>
            <w:tcW w:w="7208" w:type="dxa"/>
            <w:gridSpan w:val="3"/>
            <w:tcBorders>
              <w:top w:val="single" w:sz="4" w:space="0" w:color="auto"/>
              <w:left w:val="single" w:sz="4" w:space="0" w:color="auto"/>
              <w:bottom w:val="single" w:sz="4" w:space="0" w:color="auto"/>
              <w:right w:val="single" w:sz="4" w:space="0" w:color="auto"/>
            </w:tcBorders>
          </w:tcPr>
          <w:p w14:paraId="7A10246D" w14:textId="78936064" w:rsidR="00340854" w:rsidRPr="000C1510" w:rsidRDefault="00340854" w:rsidP="00327337">
            <w:pPr>
              <w:ind w:left="56" w:right="56"/>
              <w:jc w:val="both"/>
              <w:rPr>
                <w:rFonts w:ascii="Garamond" w:hAnsi="Garamond"/>
                <w:sz w:val="22"/>
                <w:szCs w:val="22"/>
              </w:rPr>
            </w:pPr>
            <w:r w:rsidRPr="000C1510">
              <w:rPr>
                <w:rFonts w:ascii="Garamond" w:hAnsi="Garamond"/>
                <w:sz w:val="22"/>
                <w:szCs w:val="22"/>
              </w:rPr>
              <w:t xml:space="preserve"> </w:t>
            </w:r>
            <w:r w:rsidRPr="000C1510">
              <w:rPr>
                <w:rFonts w:ascii="Garamond" w:hAnsi="Garamond"/>
                <w:b/>
                <w:bCs/>
                <w:sz w:val="22"/>
                <w:szCs w:val="22"/>
              </w:rPr>
              <w:t>II.2.1) Elnevezés:</w:t>
            </w:r>
            <w:r w:rsidRPr="000C1510">
              <w:rPr>
                <w:rFonts w:ascii="Garamond" w:hAnsi="Garamond"/>
                <w:sz w:val="22"/>
                <w:szCs w:val="22"/>
              </w:rPr>
              <w:t>2</w:t>
            </w:r>
            <w:r w:rsidR="0048600C" w:rsidRPr="000C1510">
              <w:rPr>
                <w:rFonts w:ascii="Garamond" w:hAnsi="Garamond"/>
                <w:sz w:val="22"/>
                <w:szCs w:val="22"/>
              </w:rPr>
              <w:t xml:space="preserve"> </w:t>
            </w:r>
            <w:r w:rsidR="006638BC" w:rsidRPr="006638BC">
              <w:rPr>
                <w:rFonts w:ascii="Helvetica" w:eastAsia="Calibri" w:hAnsi="Helvetica" w:cs="Helvetica"/>
                <w:color w:val="0070C0"/>
                <w:sz w:val="20"/>
                <w:szCs w:val="20"/>
                <w:shd w:val="clear" w:color="auto" w:fill="FFFFFF"/>
                <w:lang w:eastAsia="en-US"/>
              </w:rPr>
              <w:t>„Külterületi helyi közutak fejlesztése”</w:t>
            </w:r>
          </w:p>
        </w:tc>
        <w:tc>
          <w:tcPr>
            <w:tcW w:w="2430" w:type="dxa"/>
            <w:tcBorders>
              <w:top w:val="single" w:sz="4" w:space="0" w:color="auto"/>
              <w:left w:val="single" w:sz="4" w:space="0" w:color="auto"/>
              <w:bottom w:val="single" w:sz="4" w:space="0" w:color="auto"/>
              <w:right w:val="single" w:sz="4" w:space="0" w:color="auto"/>
            </w:tcBorders>
          </w:tcPr>
          <w:p w14:paraId="5852611B" w14:textId="5BDEF6E0" w:rsidR="00340854" w:rsidRPr="000C1510" w:rsidRDefault="00EE6D66">
            <w:pPr>
              <w:ind w:left="56" w:right="56"/>
              <w:rPr>
                <w:rFonts w:ascii="Garamond" w:hAnsi="Garamond"/>
                <w:sz w:val="22"/>
                <w:szCs w:val="22"/>
              </w:rPr>
            </w:pPr>
            <w:r w:rsidRPr="000C1510">
              <w:rPr>
                <w:rFonts w:ascii="Garamond" w:hAnsi="Garamond"/>
                <w:sz w:val="22"/>
                <w:szCs w:val="22"/>
              </w:rPr>
              <w:t xml:space="preserve"> Rész száma: </w:t>
            </w:r>
          </w:p>
        </w:tc>
      </w:tr>
      <w:tr w:rsidR="00340854" w:rsidRPr="000C1510" w14:paraId="3EBEA347" w14:textId="77777777" w:rsidTr="00F21878">
        <w:tc>
          <w:tcPr>
            <w:tcW w:w="9638" w:type="dxa"/>
            <w:gridSpan w:val="4"/>
            <w:tcBorders>
              <w:top w:val="single" w:sz="4" w:space="0" w:color="auto"/>
              <w:left w:val="single" w:sz="4" w:space="0" w:color="auto"/>
              <w:bottom w:val="single" w:sz="4" w:space="0" w:color="auto"/>
              <w:right w:val="single" w:sz="4" w:space="0" w:color="auto"/>
            </w:tcBorders>
          </w:tcPr>
          <w:p w14:paraId="228BBAA7" w14:textId="6584701B" w:rsidR="0069749A" w:rsidRPr="000C1510" w:rsidRDefault="00340854" w:rsidP="0069749A">
            <w:pPr>
              <w:ind w:left="56" w:right="56"/>
              <w:rPr>
                <w:rFonts w:ascii="Garamond" w:hAnsi="Garamond"/>
                <w:color w:val="4472C4"/>
                <w:sz w:val="22"/>
                <w:szCs w:val="22"/>
              </w:rPr>
            </w:pPr>
            <w:r w:rsidRPr="000C1510">
              <w:rPr>
                <w:rFonts w:ascii="Garamond" w:hAnsi="Garamond"/>
                <w:sz w:val="22"/>
                <w:szCs w:val="22"/>
              </w:rPr>
              <w:t xml:space="preserve"> </w:t>
            </w:r>
            <w:r w:rsidRPr="000C1510">
              <w:rPr>
                <w:rFonts w:ascii="Garamond" w:hAnsi="Garamond"/>
                <w:b/>
                <w:bCs/>
                <w:sz w:val="22"/>
                <w:szCs w:val="22"/>
              </w:rPr>
              <w:t>II.2.2) További CPV-kód(ok):</w:t>
            </w:r>
            <w:r w:rsidRPr="000C1510">
              <w:rPr>
                <w:rFonts w:ascii="Garamond" w:hAnsi="Garamond"/>
                <w:sz w:val="22"/>
                <w:szCs w:val="22"/>
              </w:rPr>
              <w:t>2</w:t>
            </w:r>
            <w:r w:rsidRPr="000C1510">
              <w:rPr>
                <w:rFonts w:ascii="Garamond" w:hAnsi="Garamond"/>
                <w:sz w:val="22"/>
                <w:szCs w:val="22"/>
              </w:rPr>
              <w:br/>
              <w:t xml:space="preserve">Fő CPV-kód:1 </w:t>
            </w:r>
            <w:r w:rsidR="007E621D" w:rsidRPr="00327337">
              <w:rPr>
                <w:rFonts w:ascii="Helvetica" w:hAnsi="Helvetica" w:cs="Helvetica"/>
                <w:color w:val="336699"/>
                <w:sz w:val="21"/>
                <w:szCs w:val="21"/>
                <w:shd w:val="clear" w:color="auto" w:fill="FFFFFF"/>
              </w:rPr>
              <w:t>45000000-7 Építési munkák</w:t>
            </w:r>
          </w:p>
          <w:p w14:paraId="15EEC95A" w14:textId="77777777" w:rsidR="00340854" w:rsidRPr="000C1510" w:rsidRDefault="00340854" w:rsidP="00EE6D66">
            <w:pPr>
              <w:ind w:left="56" w:right="56"/>
              <w:rPr>
                <w:rFonts w:ascii="Garamond" w:hAnsi="Garamond"/>
                <w:sz w:val="22"/>
                <w:szCs w:val="22"/>
              </w:rPr>
            </w:pPr>
            <w:r w:rsidRPr="000C1510">
              <w:rPr>
                <w:rFonts w:ascii="Garamond" w:hAnsi="Garamond"/>
                <w:sz w:val="22"/>
                <w:szCs w:val="22"/>
              </w:rPr>
              <w:t xml:space="preserve">Kiegészítő CPV-kód1 </w:t>
            </w:r>
          </w:p>
          <w:p w14:paraId="321A8720" w14:textId="72548010" w:rsidR="00EE6D66" w:rsidRPr="000C1510" w:rsidRDefault="00EE6D66" w:rsidP="00327337">
            <w:pPr>
              <w:ind w:right="56"/>
              <w:rPr>
                <w:rFonts w:ascii="Garamond" w:hAnsi="Garamond"/>
                <w:sz w:val="22"/>
                <w:szCs w:val="22"/>
              </w:rPr>
            </w:pPr>
          </w:p>
        </w:tc>
      </w:tr>
      <w:tr w:rsidR="00340854" w:rsidRPr="000C1510" w14:paraId="0D35288E" w14:textId="77777777" w:rsidTr="00F21878">
        <w:tc>
          <w:tcPr>
            <w:tcW w:w="9638" w:type="dxa"/>
            <w:gridSpan w:val="4"/>
            <w:tcBorders>
              <w:top w:val="single" w:sz="4" w:space="0" w:color="auto"/>
              <w:left w:val="single" w:sz="4" w:space="0" w:color="auto"/>
              <w:bottom w:val="single" w:sz="4" w:space="0" w:color="auto"/>
              <w:right w:val="single" w:sz="4" w:space="0" w:color="auto"/>
            </w:tcBorders>
          </w:tcPr>
          <w:p w14:paraId="328AADAA" w14:textId="3B9AC670" w:rsidR="00340854" w:rsidRPr="00890BA4" w:rsidRDefault="00340854" w:rsidP="00890BA4">
            <w:pPr>
              <w:pStyle w:val="Default"/>
              <w:rPr>
                <w:rFonts w:ascii="Calibri" w:eastAsiaTheme="minorEastAsia" w:hAnsi="Calibri" w:cs="Calibri"/>
                <w:lang w:eastAsia="hu-HU"/>
              </w:rPr>
            </w:pPr>
            <w:r w:rsidRPr="000C1510">
              <w:rPr>
                <w:rFonts w:ascii="Garamond" w:hAnsi="Garamond"/>
                <w:sz w:val="22"/>
                <w:szCs w:val="22"/>
              </w:rPr>
              <w:t xml:space="preserve"> </w:t>
            </w:r>
            <w:r w:rsidRPr="000C1510">
              <w:rPr>
                <w:rFonts w:ascii="Garamond" w:hAnsi="Garamond"/>
                <w:b/>
                <w:bCs/>
                <w:sz w:val="22"/>
                <w:szCs w:val="22"/>
              </w:rPr>
              <w:t>II.2.3) A teljesítés helye:</w:t>
            </w:r>
            <w:r w:rsidRPr="000C1510">
              <w:rPr>
                <w:rFonts w:ascii="Garamond" w:hAnsi="Garamond"/>
                <w:b/>
                <w:bCs/>
                <w:sz w:val="22"/>
                <w:szCs w:val="22"/>
              </w:rPr>
              <w:br/>
            </w:r>
            <w:r w:rsidRPr="000C1510">
              <w:rPr>
                <w:rFonts w:ascii="Garamond" w:hAnsi="Garamond"/>
                <w:sz w:val="22"/>
                <w:szCs w:val="22"/>
              </w:rPr>
              <w:t xml:space="preserve">NUTS-kód:1 </w:t>
            </w:r>
            <w:r w:rsidR="008B2CD3" w:rsidRPr="00C6340F">
              <w:rPr>
                <w:rFonts w:ascii="Helvetica" w:hAnsi="Helvetica" w:cs="Helvetica"/>
                <w:color w:val="336699"/>
                <w:sz w:val="21"/>
                <w:szCs w:val="21"/>
                <w:shd w:val="clear" w:color="auto" w:fill="FFFFFF"/>
              </w:rPr>
              <w:t>HU</w:t>
            </w:r>
            <w:r w:rsidR="008E45A1">
              <w:rPr>
                <w:rFonts w:ascii="Helvetica" w:hAnsi="Helvetica" w:cs="Helvetica"/>
                <w:color w:val="336699"/>
                <w:sz w:val="21"/>
                <w:szCs w:val="21"/>
                <w:shd w:val="clear" w:color="auto" w:fill="FFFFFF"/>
              </w:rPr>
              <w:t>3</w:t>
            </w:r>
            <w:r w:rsidR="006638BC">
              <w:rPr>
                <w:rFonts w:ascii="Helvetica" w:hAnsi="Helvetica" w:cs="Helvetica"/>
                <w:color w:val="336699"/>
                <w:sz w:val="21"/>
                <w:szCs w:val="21"/>
                <w:shd w:val="clear" w:color="auto" w:fill="FFFFFF"/>
              </w:rPr>
              <w:t>2</w:t>
            </w:r>
            <w:r w:rsidR="003162C3">
              <w:rPr>
                <w:rFonts w:ascii="Helvetica" w:hAnsi="Helvetica" w:cs="Helvetica"/>
                <w:color w:val="336699"/>
                <w:sz w:val="21"/>
                <w:szCs w:val="21"/>
                <w:shd w:val="clear" w:color="auto" w:fill="FFFFFF"/>
              </w:rPr>
              <w:t>1</w:t>
            </w:r>
            <w:r w:rsidRPr="000C1510">
              <w:rPr>
                <w:rFonts w:ascii="Garamond" w:hAnsi="Garamond"/>
                <w:color w:val="4472C4" w:themeColor="accent5"/>
                <w:sz w:val="22"/>
                <w:szCs w:val="22"/>
              </w:rPr>
              <w:t xml:space="preserve"> </w:t>
            </w:r>
            <w:r w:rsidRPr="000C1510">
              <w:rPr>
                <w:rFonts w:ascii="Garamond" w:hAnsi="Garamond"/>
                <w:sz w:val="22"/>
                <w:szCs w:val="22"/>
              </w:rPr>
              <w:t>A teljesítés helye:</w:t>
            </w:r>
            <w:r w:rsidR="008B2CD3" w:rsidRPr="000C1510">
              <w:rPr>
                <w:rFonts w:ascii="Garamond" w:hAnsi="Garamond"/>
                <w:sz w:val="22"/>
                <w:szCs w:val="22"/>
              </w:rPr>
              <w:t xml:space="preserve"> </w:t>
            </w:r>
            <w:r w:rsidR="00135321">
              <w:rPr>
                <w:rFonts w:ascii="Helvetica" w:hAnsi="Helvetica" w:cs="Helvetica"/>
                <w:color w:val="336699"/>
                <w:sz w:val="21"/>
                <w:szCs w:val="21"/>
                <w:shd w:val="clear" w:color="auto" w:fill="FFFFFF"/>
              </w:rPr>
              <w:t>4071</w:t>
            </w:r>
            <w:r w:rsidR="006638BC">
              <w:rPr>
                <w:rFonts w:ascii="Helvetica" w:hAnsi="Helvetica" w:cs="Helvetica"/>
                <w:color w:val="336699"/>
                <w:sz w:val="21"/>
                <w:szCs w:val="21"/>
                <w:shd w:val="clear" w:color="auto" w:fill="FFFFFF"/>
              </w:rPr>
              <w:t xml:space="preserve"> </w:t>
            </w:r>
            <w:r w:rsidR="00135321" w:rsidRPr="00135321">
              <w:rPr>
                <w:rFonts w:ascii="Helvetica" w:eastAsia="SimSun" w:hAnsi="Helvetica" w:cs="Helvetica"/>
                <w:color w:val="0070C0"/>
                <w:sz w:val="21"/>
                <w:szCs w:val="21"/>
              </w:rPr>
              <w:t>Hortobágy, 0903/9, 0903/36, 0903/10, 0903/38, 01981/62</w:t>
            </w:r>
            <w:r w:rsidR="003C5C22" w:rsidRPr="00135321">
              <w:rPr>
                <w:rFonts w:ascii="Helvetica" w:hAnsi="Helvetica" w:cs="Helvetica"/>
                <w:color w:val="0070C0"/>
                <w:sz w:val="21"/>
                <w:szCs w:val="21"/>
                <w:shd w:val="clear" w:color="auto" w:fill="FFFFFF"/>
              </w:rPr>
              <w:t xml:space="preserve"> </w:t>
            </w:r>
            <w:r w:rsidR="003C5C22">
              <w:rPr>
                <w:rFonts w:ascii="Helvetica" w:hAnsi="Helvetica" w:cs="Helvetica"/>
                <w:color w:val="336699"/>
                <w:sz w:val="21"/>
                <w:szCs w:val="21"/>
                <w:shd w:val="clear" w:color="auto" w:fill="FFFFFF"/>
              </w:rPr>
              <w:t>hrsz.</w:t>
            </w:r>
          </w:p>
        </w:tc>
      </w:tr>
      <w:tr w:rsidR="00340854" w:rsidRPr="000C1510" w14:paraId="76CE2FE7" w14:textId="77777777" w:rsidTr="00F21878">
        <w:tc>
          <w:tcPr>
            <w:tcW w:w="9638" w:type="dxa"/>
            <w:gridSpan w:val="4"/>
            <w:tcBorders>
              <w:top w:val="single" w:sz="4" w:space="0" w:color="auto"/>
              <w:left w:val="single" w:sz="4" w:space="0" w:color="auto"/>
              <w:bottom w:val="single" w:sz="4" w:space="0" w:color="auto"/>
              <w:right w:val="single" w:sz="4" w:space="0" w:color="auto"/>
            </w:tcBorders>
          </w:tcPr>
          <w:p w14:paraId="1948710F" w14:textId="77777777" w:rsidR="00946B14" w:rsidRPr="000C1510" w:rsidRDefault="00340854">
            <w:pPr>
              <w:ind w:left="56" w:right="56"/>
              <w:rPr>
                <w:rFonts w:ascii="Garamond" w:hAnsi="Garamond"/>
                <w:b/>
                <w:bCs/>
                <w:sz w:val="22"/>
                <w:szCs w:val="22"/>
              </w:rPr>
            </w:pPr>
            <w:r w:rsidRPr="000C1510">
              <w:rPr>
                <w:rFonts w:ascii="Garamond" w:hAnsi="Garamond"/>
                <w:sz w:val="22"/>
                <w:szCs w:val="22"/>
              </w:rPr>
              <w:t xml:space="preserve"> </w:t>
            </w:r>
            <w:r w:rsidRPr="000C1510">
              <w:rPr>
                <w:rFonts w:ascii="Garamond" w:hAnsi="Garamond"/>
                <w:b/>
                <w:bCs/>
                <w:sz w:val="22"/>
                <w:szCs w:val="22"/>
              </w:rPr>
              <w:t>II.2.4) A közbeszerzés mennyisége:</w:t>
            </w:r>
          </w:p>
          <w:p w14:paraId="2A21BC10" w14:textId="07C8AFA0" w:rsidR="00664805" w:rsidRDefault="003C5C22" w:rsidP="003D0497">
            <w:pPr>
              <w:widowControl/>
              <w:shd w:val="clear" w:color="auto" w:fill="FFFFFF"/>
              <w:autoSpaceDE/>
              <w:autoSpaceDN/>
              <w:adjustRightInd/>
              <w:spacing w:before="100" w:beforeAutospacing="1" w:after="100" w:afterAutospacing="1"/>
              <w:jc w:val="both"/>
              <w:rPr>
                <w:rFonts w:ascii="Helvetica" w:hAnsi="Helvetica" w:cs="Helvetica"/>
                <w:color w:val="336699"/>
                <w:sz w:val="22"/>
                <w:szCs w:val="22"/>
                <w:shd w:val="clear" w:color="auto" w:fill="FFFFFF"/>
              </w:rPr>
            </w:pPr>
            <w:r w:rsidRPr="003162C3">
              <w:rPr>
                <w:rFonts w:ascii="Helvetica" w:hAnsi="Helvetica" w:cs="Helvetica"/>
                <w:color w:val="336699"/>
                <w:sz w:val="22"/>
                <w:szCs w:val="22"/>
                <w:shd w:val="clear" w:color="auto" w:fill="FFFFFF"/>
              </w:rPr>
              <w:t>Külterületi helyi közutak fejlesztése a VP6-7.2.1.1-21 projekt keretében:</w:t>
            </w:r>
          </w:p>
          <w:p w14:paraId="390654FB" w14:textId="52673A0F" w:rsidR="00135321" w:rsidRDefault="00135321" w:rsidP="003D0497">
            <w:pPr>
              <w:widowControl/>
              <w:shd w:val="clear" w:color="auto" w:fill="FFFFFF"/>
              <w:autoSpaceDE/>
              <w:autoSpaceDN/>
              <w:adjustRightInd/>
              <w:spacing w:before="100" w:beforeAutospacing="1" w:after="100" w:afterAutospacing="1"/>
              <w:jc w:val="both"/>
              <w:rPr>
                <w:rFonts w:ascii="Helvetica" w:hAnsi="Helvetica" w:cs="Helvetica"/>
                <w:color w:val="336699"/>
                <w:sz w:val="22"/>
                <w:szCs w:val="22"/>
                <w:shd w:val="clear" w:color="auto" w:fill="FFFFFF"/>
              </w:rPr>
            </w:pPr>
            <w:r>
              <w:rPr>
                <w:rFonts w:ascii="Helvetica" w:hAnsi="Helvetica" w:cs="Helvetica"/>
                <w:color w:val="336699"/>
                <w:sz w:val="22"/>
                <w:szCs w:val="22"/>
                <w:shd w:val="clear" w:color="auto" w:fill="FFFFFF"/>
              </w:rPr>
              <w:t>Hortobágy-Szásztelek, 01981/62 hrsz. út burkolatjavítása</w:t>
            </w:r>
            <w:r w:rsidR="00CB1DFE">
              <w:rPr>
                <w:rFonts w:ascii="Helvetica" w:hAnsi="Helvetica" w:cs="Helvetica"/>
                <w:color w:val="336699"/>
                <w:sz w:val="22"/>
                <w:szCs w:val="22"/>
                <w:shd w:val="clear" w:color="auto" w:fill="FFFFFF"/>
              </w:rPr>
              <w:t>:</w:t>
            </w:r>
          </w:p>
          <w:p w14:paraId="2381AE37" w14:textId="77777777" w:rsidR="00135321" w:rsidRPr="00135321" w:rsidRDefault="00135321" w:rsidP="00135321">
            <w:pPr>
              <w:rPr>
                <w:color w:val="0070C0"/>
              </w:rPr>
            </w:pPr>
            <w:r w:rsidRPr="00135321">
              <w:rPr>
                <w:color w:val="0070C0"/>
              </w:rPr>
              <w:t>A burkolt út felújítása 246 méter hosszban 4,0 méter szélességben történik 1-1 méter széles földpadkával építve, koronaszélesség: 7,0 méter. A burkolat felújítását 2,5% tetőszelvényes, a földpadkát 5% keresztirányú eséssel kell kialakítani.</w:t>
            </w:r>
          </w:p>
          <w:p w14:paraId="41053C5D" w14:textId="725A2DA3" w:rsidR="00135321" w:rsidRDefault="00135321" w:rsidP="00135321">
            <w:pPr>
              <w:rPr>
                <w:color w:val="0070C0"/>
              </w:rPr>
            </w:pPr>
            <w:r w:rsidRPr="00135321">
              <w:rPr>
                <w:color w:val="0070C0"/>
              </w:rPr>
              <w:t xml:space="preserve">Beépített építőanyagok: 4 cm AC-11 50/70 kopó kopóréteg, 3 cm AC-11 50/70 kopó kiegyenlítő réteg, és meglévő burkolat kátyúzása. </w:t>
            </w:r>
          </w:p>
          <w:p w14:paraId="0895C346" w14:textId="77777777" w:rsidR="00CB1DFE" w:rsidRPr="00135321" w:rsidRDefault="00CB1DFE" w:rsidP="00135321">
            <w:pPr>
              <w:rPr>
                <w:color w:val="0070C0"/>
              </w:rPr>
            </w:pPr>
          </w:p>
          <w:p w14:paraId="490628CC" w14:textId="77777777" w:rsidR="00CB1DFE" w:rsidRDefault="00135321" w:rsidP="00CB1DFE">
            <w:pPr>
              <w:rPr>
                <w:color w:val="0070C0"/>
              </w:rPr>
            </w:pPr>
            <w:r w:rsidRPr="00135321">
              <w:rPr>
                <w:color w:val="0070C0"/>
              </w:rPr>
              <w:t>Főbb műszaki mennyiségek a költségvetési kiírásban kerültek részletezésre. Kivonatolva a teljesség igénye nélkül:</w:t>
            </w:r>
          </w:p>
          <w:p w14:paraId="4B13B87E" w14:textId="77777777" w:rsidR="00CB1DFE" w:rsidRPr="00CB1DFE" w:rsidRDefault="00CB1DFE" w:rsidP="00CB1DFE">
            <w:pPr>
              <w:rPr>
                <w:color w:val="0070C0"/>
              </w:rPr>
            </w:pPr>
            <w:r w:rsidRPr="00CB1DFE">
              <w:rPr>
                <w:color w:val="0070C0"/>
              </w:rPr>
              <w:t>AC11 kopó 70/100 típusú bitumennel, N igénybevételi kat.</w:t>
            </w:r>
            <w:r w:rsidRPr="00CB1DFE">
              <w:rPr>
                <w:color w:val="0070C0"/>
              </w:rPr>
              <w:tab/>
              <w:t>94,69 m3</w:t>
            </w:r>
          </w:p>
          <w:p w14:paraId="6B9402D3" w14:textId="77777777" w:rsidR="00CB1DFE" w:rsidRPr="00CB1DFE" w:rsidRDefault="00CB1DFE" w:rsidP="00CB1DFE">
            <w:pPr>
              <w:rPr>
                <w:color w:val="0070C0"/>
              </w:rPr>
            </w:pPr>
            <w:r w:rsidRPr="00CB1DFE">
              <w:rPr>
                <w:color w:val="0070C0"/>
              </w:rPr>
              <w:t xml:space="preserve">Kiegyenlítő réteg AC11 kopó 50/70, AC11 kopó 70/100 típusú bitumennel </w:t>
            </w:r>
            <w:r w:rsidRPr="00CB1DFE">
              <w:rPr>
                <w:color w:val="0070C0"/>
              </w:rPr>
              <w:tab/>
              <w:t>89,42 m3</w:t>
            </w:r>
          </w:p>
          <w:p w14:paraId="61E2D923" w14:textId="3B05E0F6" w:rsidR="00CB1DFE" w:rsidRPr="00CB1DFE" w:rsidRDefault="00CB1DFE" w:rsidP="00CB1DFE">
            <w:pPr>
              <w:rPr>
                <w:color w:val="0070C0"/>
              </w:rPr>
            </w:pPr>
            <w:r w:rsidRPr="00CB1DFE">
              <w:rPr>
                <w:color w:val="0070C0"/>
              </w:rPr>
              <w:t>Aszfaltburkolatok javítása, kátyúzása,</w:t>
            </w:r>
            <w:r w:rsidRPr="00CB1DFE">
              <w:rPr>
                <w:color w:val="0070C0"/>
              </w:rPr>
              <w:tab/>
              <w:t>261,00 m2</w:t>
            </w:r>
          </w:p>
          <w:p w14:paraId="3C1BEFD5" w14:textId="77777777" w:rsidR="00CB1DFE" w:rsidRPr="00CB1DFE" w:rsidRDefault="00CB1DFE" w:rsidP="00CB1DFE">
            <w:pPr>
              <w:rPr>
                <w:color w:val="0070C0"/>
              </w:rPr>
            </w:pPr>
            <w:r w:rsidRPr="00CB1DFE">
              <w:rPr>
                <w:color w:val="0070C0"/>
              </w:rPr>
              <w:t>Felületek rendezése közlekedési pályák földművének két oldalán, gépi erővel</w:t>
            </w:r>
            <w:r w:rsidRPr="00CB1DFE">
              <w:rPr>
                <w:color w:val="0070C0"/>
              </w:rPr>
              <w:tab/>
              <w:t>1841,00 m2</w:t>
            </w:r>
          </w:p>
          <w:p w14:paraId="4C915F5C" w14:textId="77777777" w:rsidR="00CB1DFE" w:rsidRPr="00CB1DFE" w:rsidRDefault="00CB1DFE" w:rsidP="00CB1DFE">
            <w:pPr>
              <w:rPr>
                <w:color w:val="0070C0"/>
              </w:rPr>
            </w:pPr>
            <w:r w:rsidRPr="00CB1DFE">
              <w:rPr>
                <w:color w:val="0070C0"/>
              </w:rPr>
              <w:t>Padka készítés</w:t>
            </w:r>
            <w:r w:rsidRPr="00CB1DFE">
              <w:rPr>
                <w:color w:val="0070C0"/>
              </w:rPr>
              <w:tab/>
              <w:t>789,00 m3</w:t>
            </w:r>
          </w:p>
          <w:p w14:paraId="70609D23" w14:textId="5A501062" w:rsidR="00CB1DFE" w:rsidRPr="00CB1DFE" w:rsidRDefault="00CB1DFE" w:rsidP="00CB1DFE">
            <w:pPr>
              <w:rPr>
                <w:color w:val="0070C0"/>
              </w:rPr>
            </w:pPr>
            <w:r w:rsidRPr="00CB1DFE">
              <w:rPr>
                <w:color w:val="0070C0"/>
              </w:rPr>
              <w:t>Földkitermelés, szállítás teregetés</w:t>
            </w:r>
            <w:r w:rsidRPr="00CB1DFE">
              <w:rPr>
                <w:color w:val="0070C0"/>
              </w:rPr>
              <w:tab/>
              <w:t>111,78 m3</w:t>
            </w:r>
          </w:p>
          <w:p w14:paraId="022892FA" w14:textId="530B2C60" w:rsidR="00CB1DFE" w:rsidRPr="00CB1DFE" w:rsidRDefault="00CB1DFE" w:rsidP="00135321">
            <w:pPr>
              <w:rPr>
                <w:color w:val="0070C0"/>
              </w:rPr>
            </w:pPr>
          </w:p>
          <w:p w14:paraId="48391F01" w14:textId="5D2B4357" w:rsidR="00CB1DFE" w:rsidRDefault="00CB1DFE" w:rsidP="00CB1DFE">
            <w:pPr>
              <w:rPr>
                <w:color w:val="0070C0"/>
              </w:rPr>
            </w:pPr>
            <w:r w:rsidRPr="00CB1DFE">
              <w:rPr>
                <w:color w:val="0070C0"/>
              </w:rPr>
              <w:t xml:space="preserve">A felújított útra hulló csapadékvíz a burkolat melletti területeken kerül elszikkasztásra, vízállásos rész a stabilizáció terepből történő kiemelése miatt nem alakulhat ki. A vízgyűjtő terület lehatárolása alapján a kialakításra kerülő saját közlekedési területről összegyülekező csapadékvíz szikkasztására a rendelkezésre álló zöld terület elégséges. </w:t>
            </w:r>
          </w:p>
          <w:p w14:paraId="5FC33E0A" w14:textId="602FF2E0" w:rsidR="00CB1DFE" w:rsidRDefault="00CB1DFE" w:rsidP="00CB1DFE">
            <w:pPr>
              <w:rPr>
                <w:color w:val="0070C0"/>
              </w:rPr>
            </w:pPr>
          </w:p>
          <w:p w14:paraId="2A857523" w14:textId="51D78209" w:rsidR="00CB1DFE" w:rsidRPr="00CB1DFE" w:rsidRDefault="00CB1DFE" w:rsidP="00CB1DFE">
            <w:pPr>
              <w:rPr>
                <w:color w:val="0070C0"/>
              </w:rPr>
            </w:pPr>
            <w:r w:rsidRPr="00CB1DFE">
              <w:rPr>
                <w:color w:val="0070C0"/>
              </w:rPr>
              <w:t>Hortobágy-Kónya, 0903/9, 0903/10, 0903/36 és 0903/38 hrsz.-ú utak kiépítése</w:t>
            </w:r>
          </w:p>
          <w:p w14:paraId="6EB24620" w14:textId="1B0C7379" w:rsidR="00CB1DFE" w:rsidRPr="00CB1DFE" w:rsidRDefault="00CB1DFE" w:rsidP="00135321">
            <w:pPr>
              <w:rPr>
                <w:color w:val="0070C0"/>
              </w:rPr>
            </w:pPr>
          </w:p>
          <w:p w14:paraId="453CED3E" w14:textId="77777777" w:rsidR="00CB1DFE" w:rsidRPr="00CB1DFE" w:rsidRDefault="00CB1DFE" w:rsidP="00CB1DFE">
            <w:pPr>
              <w:tabs>
                <w:tab w:val="left" w:pos="7655"/>
              </w:tabs>
              <w:rPr>
                <w:color w:val="0070C0"/>
              </w:rPr>
            </w:pPr>
            <w:r w:rsidRPr="00CB1DFE">
              <w:rPr>
                <w:color w:val="0070C0"/>
              </w:rPr>
              <w:t>Az utak kiépítése a 0903/9, 0903/10, 0903/36 és 0903/38 hrsz.-ú helyszín területén, 221 és 676 méter hosszban 4,5 méter szélességben történik, az útpadka 1,5-1,5 méter széles földpadkával építve, koronaszélesség: 7,5 méter. A burkolatot egyirányú 2,5%, a földpadkát 5% keresztirányú eséssel kell kialakítani. Kitérő a vonatkozó szabvány szerint a 0+053-0+088 km. és 0+615-0+650 km. szelvény közé került betervezésre. Az út padkája földből készül.</w:t>
            </w:r>
          </w:p>
          <w:p w14:paraId="4D664D2C" w14:textId="13D4AAD4" w:rsidR="00CB1DFE" w:rsidRPr="00CB1DFE" w:rsidRDefault="00CB1DFE" w:rsidP="00CB1DFE">
            <w:pPr>
              <w:rPr>
                <w:color w:val="0070C0"/>
              </w:rPr>
            </w:pPr>
            <w:r w:rsidRPr="00CB1DFE">
              <w:rPr>
                <w:color w:val="0070C0"/>
              </w:rPr>
              <w:t>Beépített építőanyagok: 4 cm AC-11 kopó kopóréteg, 6 cm AC-16 alap kötőréteg, 10 cm M22 mechanikai stabilizáció kiékelés, 25 cm Szórt útalap, 20 cm Homokos-kavics védőréteg, Georács, Geotextilia.</w:t>
            </w:r>
          </w:p>
          <w:p w14:paraId="60AA3133" w14:textId="77777777" w:rsidR="00CB1DFE" w:rsidRPr="00CB1DFE" w:rsidRDefault="00CB1DFE" w:rsidP="00CB1DFE">
            <w:pPr>
              <w:rPr>
                <w:color w:val="0070C0"/>
              </w:rPr>
            </w:pPr>
          </w:p>
          <w:p w14:paraId="73919197" w14:textId="089832BE" w:rsidR="00CB1DFE" w:rsidRDefault="00CB1DFE" w:rsidP="00CB1DFE">
            <w:pPr>
              <w:rPr>
                <w:color w:val="0070C0"/>
              </w:rPr>
            </w:pPr>
            <w:r w:rsidRPr="00CB1DFE">
              <w:rPr>
                <w:color w:val="0070C0"/>
              </w:rPr>
              <w:t>Főbb műszaki mennyiségek a költségvetési kiírásban kerültek részletezésre. Kivonatolva a teljesség igénye nélkül:</w:t>
            </w:r>
          </w:p>
          <w:p w14:paraId="51DF60D7" w14:textId="77777777" w:rsidR="006E02CE" w:rsidRDefault="006E02CE" w:rsidP="00CB1DFE">
            <w:pPr>
              <w:rPr>
                <w:color w:val="0070C0"/>
              </w:rPr>
            </w:pPr>
          </w:p>
          <w:p w14:paraId="50F3E9F0" w14:textId="77777777" w:rsidR="00CB1DFE" w:rsidRPr="006E02CE" w:rsidRDefault="00CB1DFE" w:rsidP="00CB1DFE">
            <w:pPr>
              <w:rPr>
                <w:color w:val="0070C0"/>
              </w:rPr>
            </w:pPr>
            <w:r w:rsidRPr="006E02CE">
              <w:rPr>
                <w:color w:val="0070C0"/>
              </w:rPr>
              <w:t>AC11 kopó 70/100 típusú bitumennel, N igénybevételi k.</w:t>
            </w:r>
            <w:r w:rsidRPr="006E02CE">
              <w:rPr>
                <w:color w:val="0070C0"/>
              </w:rPr>
              <w:tab/>
              <w:t>200,52 m3</w:t>
            </w:r>
          </w:p>
          <w:p w14:paraId="64C49B5A" w14:textId="77777777" w:rsidR="00CB1DFE" w:rsidRPr="006E02CE" w:rsidRDefault="00CB1DFE" w:rsidP="00CB1DFE">
            <w:pPr>
              <w:rPr>
                <w:color w:val="0070C0"/>
              </w:rPr>
            </w:pPr>
            <w:r w:rsidRPr="006E02CE">
              <w:rPr>
                <w:color w:val="0070C0"/>
              </w:rPr>
              <w:t>AC16 alap 50/70 típusú bitumennel, N igénybevételi kat.</w:t>
            </w:r>
            <w:r w:rsidRPr="006E02CE">
              <w:rPr>
                <w:color w:val="0070C0"/>
              </w:rPr>
              <w:tab/>
              <w:t>306,30 m3</w:t>
            </w:r>
          </w:p>
          <w:p w14:paraId="060C4936" w14:textId="77777777" w:rsidR="00CB1DFE" w:rsidRPr="006E02CE" w:rsidRDefault="00CB1DFE" w:rsidP="00CB1DFE">
            <w:pPr>
              <w:rPr>
                <w:color w:val="0070C0"/>
              </w:rPr>
            </w:pPr>
            <w:r w:rsidRPr="006E02CE">
              <w:rPr>
                <w:color w:val="0070C0"/>
              </w:rPr>
              <w:t>M22 jelű, 10 cm vastagságban kiékelés M22 Colas-Északkő, Tállya</w:t>
            </w:r>
            <w:r w:rsidRPr="006E02CE">
              <w:rPr>
                <w:color w:val="0070C0"/>
              </w:rPr>
              <w:tab/>
              <w:t>524,12 m3</w:t>
            </w:r>
          </w:p>
          <w:p w14:paraId="70201099" w14:textId="77777777" w:rsidR="00CB1DFE" w:rsidRPr="006E02CE" w:rsidRDefault="00CB1DFE" w:rsidP="00CB1DFE">
            <w:pPr>
              <w:rPr>
                <w:color w:val="0070C0"/>
              </w:rPr>
            </w:pPr>
            <w:r w:rsidRPr="006E02CE">
              <w:rPr>
                <w:color w:val="0070C0"/>
              </w:rPr>
              <w:t>Nemes zúzottkő, NZ 55/100 Bazalt-Középkő</w:t>
            </w:r>
            <w:r w:rsidRPr="006E02CE">
              <w:rPr>
                <w:color w:val="0070C0"/>
              </w:rPr>
              <w:tab/>
              <w:t>1310,30 m3</w:t>
            </w:r>
          </w:p>
          <w:p w14:paraId="060307FC" w14:textId="77777777" w:rsidR="00CB1DFE" w:rsidRPr="006E02CE" w:rsidRDefault="00CB1DFE" w:rsidP="00CB1DFE">
            <w:pPr>
              <w:rPr>
                <w:color w:val="0070C0"/>
              </w:rPr>
            </w:pPr>
            <w:r w:rsidRPr="006E02CE">
              <w:rPr>
                <w:color w:val="0070C0"/>
              </w:rPr>
              <w:t>Természetes szemmegoszlású homokos kavics, THK 0/32 P-TT, Nyékládháza</w:t>
            </w:r>
            <w:r w:rsidRPr="006E02CE">
              <w:rPr>
                <w:color w:val="0070C0"/>
              </w:rPr>
              <w:tab/>
              <w:t>1048,24 m3</w:t>
            </w:r>
          </w:p>
          <w:p w14:paraId="397410AA" w14:textId="77777777" w:rsidR="00CB1DFE" w:rsidRPr="006E02CE" w:rsidRDefault="00CB1DFE" w:rsidP="00CB1DFE">
            <w:pPr>
              <w:rPr>
                <w:color w:val="0070C0"/>
              </w:rPr>
            </w:pPr>
            <w:r w:rsidRPr="006E02CE">
              <w:rPr>
                <w:color w:val="0070C0"/>
              </w:rPr>
              <w:t>VIACON TG2020S csomóponti merev georács, PP</w:t>
            </w:r>
            <w:r w:rsidRPr="006E02CE">
              <w:rPr>
                <w:color w:val="0070C0"/>
              </w:rPr>
              <w:tab/>
              <w:t>5241,22 m2</w:t>
            </w:r>
          </w:p>
          <w:p w14:paraId="70E49650" w14:textId="77777777" w:rsidR="006E02CE" w:rsidRPr="006E02CE" w:rsidRDefault="00CB1DFE" w:rsidP="006E02CE">
            <w:pPr>
              <w:rPr>
                <w:color w:val="0070C0"/>
              </w:rPr>
            </w:pPr>
            <w:r w:rsidRPr="006E02CE">
              <w:rPr>
                <w:color w:val="0070C0"/>
              </w:rPr>
              <w:t>VIACON WG22 erősítő szőtt geotextília, PP-ből, 120 g/m2</w:t>
            </w:r>
            <w:r w:rsidRPr="006E02CE">
              <w:rPr>
                <w:color w:val="0070C0"/>
              </w:rPr>
              <w:tab/>
              <w:t>5241,22 m2</w:t>
            </w:r>
          </w:p>
          <w:p w14:paraId="0CE0B373" w14:textId="77777777" w:rsidR="006E02CE" w:rsidRDefault="00CB1DFE" w:rsidP="006E02CE">
            <w:pPr>
              <w:rPr>
                <w:color w:val="0070C0"/>
              </w:rPr>
            </w:pPr>
            <w:r w:rsidRPr="006E02CE">
              <w:rPr>
                <w:color w:val="0070C0"/>
              </w:rPr>
              <w:t>Padka készítés</w:t>
            </w:r>
            <w:r w:rsidRPr="006E02CE">
              <w:rPr>
                <w:color w:val="0070C0"/>
              </w:rPr>
              <w:tab/>
              <w:t>48,00 m3</w:t>
            </w:r>
          </w:p>
          <w:p w14:paraId="2DC64750" w14:textId="77777777" w:rsidR="006E02CE" w:rsidRPr="006E02CE" w:rsidRDefault="006E02CE" w:rsidP="006E02CE">
            <w:pPr>
              <w:rPr>
                <w:color w:val="0070C0"/>
              </w:rPr>
            </w:pPr>
            <w:r w:rsidRPr="006E02CE">
              <w:rPr>
                <w:color w:val="0070C0"/>
              </w:rPr>
              <w:t>Földkitermelés, szállítás teregetés</w:t>
            </w:r>
            <w:r w:rsidRPr="006E02CE">
              <w:rPr>
                <w:color w:val="0070C0"/>
              </w:rPr>
              <w:tab/>
              <w:t>786,29 m3</w:t>
            </w:r>
          </w:p>
          <w:p w14:paraId="7F180746" w14:textId="77777777" w:rsidR="006E02CE" w:rsidRPr="006E02CE" w:rsidRDefault="006E02CE" w:rsidP="006E02CE">
            <w:pPr>
              <w:rPr>
                <w:color w:val="0070C0"/>
              </w:rPr>
            </w:pPr>
            <w:r w:rsidRPr="006E02CE">
              <w:rPr>
                <w:color w:val="0070C0"/>
              </w:rPr>
              <w:t>Felületek rendezése közlekedési pályák földművének két oldalán, gépi erővel</w:t>
            </w:r>
            <w:r w:rsidRPr="006E02CE">
              <w:rPr>
                <w:color w:val="0070C0"/>
              </w:rPr>
              <w:tab/>
              <w:t>216,00 m2</w:t>
            </w:r>
          </w:p>
          <w:p w14:paraId="487C186F" w14:textId="77777777" w:rsidR="006E02CE" w:rsidRDefault="006E02CE" w:rsidP="006E02CE">
            <w:pPr>
              <w:rPr>
                <w:color w:val="0070C0"/>
              </w:rPr>
            </w:pPr>
            <w:r w:rsidRPr="006E02CE">
              <w:rPr>
                <w:color w:val="0070C0"/>
              </w:rPr>
              <w:t>Tükörkészítés tömörítés, simító hengerlés</w:t>
            </w:r>
            <w:r w:rsidRPr="006E02CE">
              <w:rPr>
                <w:color w:val="0070C0"/>
              </w:rPr>
              <w:tab/>
              <w:t>5241,22 m2</w:t>
            </w:r>
          </w:p>
          <w:p w14:paraId="45B0F169" w14:textId="77777777" w:rsidR="006E02CE" w:rsidRDefault="006E02CE" w:rsidP="006E02CE">
            <w:pPr>
              <w:rPr>
                <w:color w:val="0070C0"/>
              </w:rPr>
            </w:pPr>
          </w:p>
          <w:p w14:paraId="5282BF44" w14:textId="77777777" w:rsidR="006E02CE" w:rsidRPr="006E02CE" w:rsidRDefault="006E02CE" w:rsidP="006E02CE">
            <w:pPr>
              <w:rPr>
                <w:color w:val="0070C0"/>
              </w:rPr>
            </w:pPr>
            <w:r w:rsidRPr="006E02CE">
              <w:rPr>
                <w:b/>
                <w:bCs/>
                <w:color w:val="0070C0"/>
              </w:rPr>
              <w:t>Vízelvezetés vízjogi engedély és vízépítési szakági kiviteli terv szerint.</w:t>
            </w:r>
          </w:p>
          <w:p w14:paraId="772E7D68" w14:textId="77777777" w:rsidR="006E02CE" w:rsidRPr="006E02CE" w:rsidRDefault="006E02CE" w:rsidP="006E02CE">
            <w:pPr>
              <w:rPr>
                <w:color w:val="0070C0"/>
              </w:rPr>
            </w:pPr>
            <w:r w:rsidRPr="006E02CE">
              <w:rPr>
                <w:color w:val="0070C0"/>
              </w:rPr>
              <w:t>Jellemzően egyoldali vízelvezetés földmedrű árkokkal (0,4m fenék, 1:1,5 rézsű) támfalas átereszekkel. Helyenként a nyomvonalban elfajult árkok maradványai fellelhetőek.</w:t>
            </w:r>
          </w:p>
          <w:p w14:paraId="3779C39D" w14:textId="77777777" w:rsidR="006E02CE" w:rsidRPr="006E02CE" w:rsidRDefault="006E02CE" w:rsidP="006E02CE">
            <w:pPr>
              <w:rPr>
                <w:color w:val="0070C0"/>
              </w:rPr>
            </w:pPr>
            <w:r w:rsidRPr="006E02CE">
              <w:rPr>
                <w:color w:val="0070C0"/>
              </w:rPr>
              <w:t>Összes hossz (átereszekkel együtt)</w:t>
            </w:r>
            <w:r w:rsidRPr="006E02CE">
              <w:rPr>
                <w:color w:val="0070C0"/>
              </w:rPr>
              <w:tab/>
              <w:t>1004,0 m</w:t>
            </w:r>
          </w:p>
          <w:p w14:paraId="32E0A273" w14:textId="77777777" w:rsidR="006E02CE" w:rsidRPr="006E02CE" w:rsidRDefault="006E02CE" w:rsidP="006E02CE">
            <w:pPr>
              <w:rPr>
                <w:color w:val="0070C0"/>
              </w:rPr>
            </w:pPr>
            <w:r w:rsidRPr="006E02CE">
              <w:rPr>
                <w:color w:val="0070C0"/>
              </w:rPr>
              <w:t>átlagos mélység</w:t>
            </w:r>
            <w:r w:rsidRPr="006E02CE">
              <w:rPr>
                <w:color w:val="0070C0"/>
              </w:rPr>
              <w:tab/>
              <w:t>0,9 m</w:t>
            </w:r>
          </w:p>
          <w:p w14:paraId="16164D58" w14:textId="77777777" w:rsidR="006E02CE" w:rsidRPr="006E02CE" w:rsidRDefault="006E02CE" w:rsidP="006E02CE">
            <w:pPr>
              <w:rPr>
                <w:color w:val="0070C0"/>
              </w:rPr>
            </w:pPr>
            <w:r w:rsidRPr="006E02CE">
              <w:rPr>
                <w:color w:val="0070C0"/>
              </w:rPr>
              <w:t>Beton tisztítóakna víznyelő fedlappal (áteresz csatlakozásban)</w:t>
            </w:r>
            <w:r w:rsidRPr="006E02CE">
              <w:rPr>
                <w:color w:val="0070C0"/>
              </w:rPr>
              <w:tab/>
              <w:t>4 db</w:t>
            </w:r>
          </w:p>
          <w:p w14:paraId="372FB41D" w14:textId="77777777" w:rsidR="006E02CE" w:rsidRPr="006E02CE" w:rsidRDefault="006E02CE" w:rsidP="006E02CE">
            <w:pPr>
              <w:rPr>
                <w:color w:val="0070C0"/>
              </w:rPr>
            </w:pPr>
            <w:r w:rsidRPr="006E02CE">
              <w:rPr>
                <w:color w:val="0070C0"/>
              </w:rPr>
              <w:t>Víznyelő akna</w:t>
            </w:r>
            <w:r w:rsidRPr="006E02CE">
              <w:rPr>
                <w:color w:val="0070C0"/>
              </w:rPr>
              <w:tab/>
              <w:t>2 db</w:t>
            </w:r>
          </w:p>
          <w:p w14:paraId="5727CAA8" w14:textId="77777777" w:rsidR="006E02CE" w:rsidRPr="006E02CE" w:rsidRDefault="006E02CE" w:rsidP="006E02CE">
            <w:pPr>
              <w:rPr>
                <w:color w:val="0070C0"/>
              </w:rPr>
            </w:pPr>
            <w:r w:rsidRPr="006E02CE">
              <w:rPr>
                <w:color w:val="0070C0"/>
              </w:rPr>
              <w:t xml:space="preserve">vasbeton támfal </w:t>
            </w:r>
            <w:r w:rsidRPr="006E02CE">
              <w:rPr>
                <w:color w:val="0070C0"/>
              </w:rPr>
              <w:tab/>
              <w:t>48 db</w:t>
            </w:r>
          </w:p>
          <w:p w14:paraId="247804D4" w14:textId="77777777" w:rsidR="006E02CE" w:rsidRPr="006E02CE" w:rsidRDefault="006E02CE" w:rsidP="006E02CE">
            <w:pPr>
              <w:rPr>
                <w:color w:val="0070C0"/>
              </w:rPr>
            </w:pPr>
            <w:r w:rsidRPr="006E02CE">
              <w:rPr>
                <w:color w:val="0070C0"/>
              </w:rPr>
              <w:t>Dn800 Leier TO TA 80/200</w:t>
            </w:r>
            <w:r w:rsidRPr="006E02CE">
              <w:rPr>
                <w:color w:val="0070C0"/>
              </w:rPr>
              <w:tab/>
              <w:t>55,0 fm</w:t>
            </w:r>
          </w:p>
          <w:p w14:paraId="56326BE7" w14:textId="77777777" w:rsidR="006E02CE" w:rsidRPr="006E02CE" w:rsidRDefault="006E02CE" w:rsidP="006E02CE">
            <w:pPr>
              <w:rPr>
                <w:color w:val="0070C0"/>
              </w:rPr>
            </w:pPr>
            <w:r w:rsidRPr="006E02CE">
              <w:rPr>
                <w:color w:val="0070C0"/>
              </w:rPr>
              <w:t>Dn600 LEIER TO 60/200</w:t>
            </w:r>
            <w:r w:rsidRPr="006E02CE">
              <w:rPr>
                <w:color w:val="0070C0"/>
              </w:rPr>
              <w:tab/>
              <w:t>20,0 fm</w:t>
            </w:r>
          </w:p>
          <w:p w14:paraId="39EC4BCA" w14:textId="77777777" w:rsidR="006E02CE" w:rsidRPr="006E02CE" w:rsidRDefault="006E02CE" w:rsidP="006E02CE">
            <w:pPr>
              <w:rPr>
                <w:color w:val="0070C0"/>
              </w:rPr>
            </w:pPr>
            <w:r w:rsidRPr="006E02CE">
              <w:rPr>
                <w:color w:val="0070C0"/>
              </w:rPr>
              <w:t>Dn315 mm REHAU RAUVIA Special SN8 PE kettős falú, bordás-csatornacső</w:t>
            </w:r>
            <w:r w:rsidRPr="006E02CE">
              <w:rPr>
                <w:color w:val="0070C0"/>
              </w:rPr>
              <w:tab/>
              <w:t>140,0 fm</w:t>
            </w:r>
          </w:p>
          <w:p w14:paraId="1D543DC2" w14:textId="77777777" w:rsidR="006E02CE" w:rsidRPr="006E02CE" w:rsidRDefault="006E02CE" w:rsidP="006E02CE">
            <w:pPr>
              <w:rPr>
                <w:color w:val="0070C0"/>
              </w:rPr>
            </w:pPr>
            <w:r w:rsidRPr="006E02CE">
              <w:rPr>
                <w:color w:val="0070C0"/>
              </w:rPr>
              <w:t>Dn200 mm WAVIN KG2000 PP csatornacső</w:t>
            </w:r>
            <w:r w:rsidRPr="006E02CE">
              <w:rPr>
                <w:color w:val="0070C0"/>
              </w:rPr>
              <w:tab/>
              <w:t>19,0 fm</w:t>
            </w:r>
          </w:p>
          <w:p w14:paraId="6EDAF7C6" w14:textId="5D4835FB" w:rsidR="0030477D" w:rsidRPr="006E02CE" w:rsidRDefault="006E02CE" w:rsidP="006E02CE">
            <w:pPr>
              <w:rPr>
                <w:color w:val="0070C0"/>
              </w:rPr>
            </w:pPr>
            <w:r w:rsidRPr="006E02CE">
              <w:rPr>
                <w:color w:val="0070C0"/>
              </w:rPr>
              <w:t>Rézsű és mederburkolat (átereszek elő és utó burkolata)</w:t>
            </w:r>
            <w:r w:rsidRPr="006E02CE">
              <w:rPr>
                <w:color w:val="0070C0"/>
              </w:rPr>
              <w:tab/>
              <w:t>931,0 m3</w:t>
            </w:r>
          </w:p>
          <w:p w14:paraId="364BD2C6" w14:textId="77777777" w:rsidR="006E02CE" w:rsidRPr="006E02CE" w:rsidRDefault="006E02CE" w:rsidP="006E02CE">
            <w:pPr>
              <w:rPr>
                <w:color w:val="0070C0"/>
              </w:rPr>
            </w:pPr>
          </w:p>
          <w:p w14:paraId="45C3EA2D" w14:textId="72E3590E" w:rsidR="0030477D" w:rsidRDefault="0030477D" w:rsidP="003162C3">
            <w:pPr>
              <w:widowControl/>
              <w:rPr>
                <w:rFonts w:ascii="Helvetica" w:hAnsi="Helvetica" w:cs="Helvetica"/>
                <w:color w:val="0070C0"/>
                <w:sz w:val="22"/>
                <w:szCs w:val="22"/>
              </w:rPr>
            </w:pPr>
            <w:r w:rsidRPr="0030477D">
              <w:rPr>
                <w:rFonts w:ascii="Helvetica" w:hAnsi="Helvetica" w:cs="Helvetica"/>
                <w:color w:val="0070C0"/>
                <w:sz w:val="22"/>
                <w:szCs w:val="22"/>
              </w:rPr>
              <w:t>A</w:t>
            </w:r>
            <w:r w:rsidR="000C0166">
              <w:rPr>
                <w:rFonts w:ascii="Helvetica" w:hAnsi="Helvetica" w:cs="Helvetica"/>
                <w:color w:val="0070C0"/>
                <w:sz w:val="22"/>
                <w:szCs w:val="22"/>
              </w:rPr>
              <w:t xml:space="preserve">z útburkolatfelújítás nem </w:t>
            </w:r>
            <w:r w:rsidRPr="0030477D">
              <w:rPr>
                <w:rFonts w:ascii="Helvetica" w:hAnsi="Helvetica" w:cs="Helvetica"/>
                <w:color w:val="0070C0"/>
                <w:sz w:val="22"/>
                <w:szCs w:val="22"/>
              </w:rPr>
              <w:t>építési engedélyköteles tevékenység.</w:t>
            </w:r>
          </w:p>
          <w:p w14:paraId="16DC6BAB" w14:textId="211B4315" w:rsidR="000C0166" w:rsidRDefault="000C0166" w:rsidP="003162C3">
            <w:pPr>
              <w:widowControl/>
              <w:rPr>
                <w:rFonts w:ascii="Helvetica" w:hAnsi="Helvetica" w:cs="Helvetica"/>
                <w:color w:val="0070C0"/>
                <w:sz w:val="22"/>
                <w:szCs w:val="22"/>
              </w:rPr>
            </w:pPr>
          </w:p>
          <w:p w14:paraId="2DE94CCE" w14:textId="53925B4A" w:rsidR="000C0166" w:rsidRPr="000C0166" w:rsidRDefault="000C0166" w:rsidP="000C0166">
            <w:pPr>
              <w:rPr>
                <w:color w:val="0070C0"/>
                <w:sz w:val="22"/>
                <w:szCs w:val="22"/>
              </w:rPr>
            </w:pPr>
            <w:r w:rsidRPr="000C0166">
              <w:rPr>
                <w:color w:val="0070C0"/>
              </w:rPr>
              <w:t>A felújítással és kiépítéssel érintett út hossza: 1143 m.</w:t>
            </w:r>
          </w:p>
          <w:p w14:paraId="205AD90C" w14:textId="77777777" w:rsidR="003162C3" w:rsidRPr="003162C3" w:rsidRDefault="003162C3" w:rsidP="003162C3">
            <w:pPr>
              <w:widowControl/>
              <w:rPr>
                <w:rFonts w:ascii="Calibri" w:hAnsi="Calibri" w:cs="Calibri"/>
              </w:rPr>
            </w:pPr>
          </w:p>
          <w:p w14:paraId="25E3D2AF" w14:textId="77777777" w:rsidR="00EE6D66" w:rsidRPr="004C4771" w:rsidRDefault="00EE6D66" w:rsidP="00EE6D66">
            <w:pPr>
              <w:pStyle w:val="Default"/>
              <w:jc w:val="both"/>
              <w:rPr>
                <w:rFonts w:ascii="Helvetica" w:eastAsiaTheme="minorEastAsia" w:hAnsi="Helvetica" w:cs="Helvetica"/>
                <w:color w:val="336699"/>
                <w:sz w:val="21"/>
                <w:szCs w:val="21"/>
                <w:shd w:val="clear" w:color="auto" w:fill="FFFFFF"/>
                <w:lang w:eastAsia="hu-HU"/>
              </w:rPr>
            </w:pPr>
            <w:r w:rsidRPr="004C4771">
              <w:rPr>
                <w:rFonts w:ascii="Helvetica" w:eastAsiaTheme="minorEastAsia" w:hAnsi="Helvetica" w:cs="Helvetica"/>
                <w:color w:val="336699"/>
                <w:sz w:val="21"/>
                <w:szCs w:val="21"/>
                <w:shd w:val="clear" w:color="auto" w:fill="FFFFFF"/>
                <w:lang w:eastAsia="hu-HU"/>
              </w:rPr>
              <w:t>A részletes információkat a jelen eljárást megindító felhívás és dokumentáció részét képző műszaki leírás tartalmazza.</w:t>
            </w:r>
          </w:p>
          <w:p w14:paraId="4B61823D" w14:textId="0B26156F" w:rsidR="00340854" w:rsidRPr="000C1510" w:rsidRDefault="00340854">
            <w:pPr>
              <w:ind w:left="56" w:right="56"/>
              <w:rPr>
                <w:rFonts w:ascii="Garamond" w:hAnsi="Garamond"/>
                <w:i/>
                <w:iCs/>
                <w:sz w:val="22"/>
                <w:szCs w:val="22"/>
              </w:rPr>
            </w:pPr>
            <w:r w:rsidRPr="000C1510">
              <w:rPr>
                <w:rFonts w:ascii="Garamond" w:hAnsi="Garamond"/>
                <w:b/>
                <w:bCs/>
                <w:sz w:val="22"/>
                <w:szCs w:val="22"/>
              </w:rPr>
              <w:br/>
            </w:r>
            <w:r w:rsidRPr="000C1510">
              <w:rPr>
                <w:rFonts w:ascii="Garamond" w:hAnsi="Garamond"/>
                <w:i/>
                <w:iCs/>
                <w:sz w:val="22"/>
                <w:szCs w:val="22"/>
              </w:rPr>
              <w:t>(az építési beruházás, árubeszerzés vagy szolgáltatás jellege és mennyisége, illetve az igények és követelmények meghatározása)</w:t>
            </w:r>
          </w:p>
        </w:tc>
      </w:tr>
      <w:tr w:rsidR="00340854" w:rsidRPr="000C1510" w14:paraId="0BF71E4E" w14:textId="77777777" w:rsidTr="00F21878">
        <w:tc>
          <w:tcPr>
            <w:tcW w:w="9638" w:type="dxa"/>
            <w:gridSpan w:val="4"/>
            <w:tcBorders>
              <w:top w:val="single" w:sz="4" w:space="0" w:color="auto"/>
              <w:left w:val="single" w:sz="4" w:space="0" w:color="auto"/>
              <w:bottom w:val="single" w:sz="4" w:space="0" w:color="auto"/>
              <w:right w:val="single" w:sz="4" w:space="0" w:color="auto"/>
            </w:tcBorders>
          </w:tcPr>
          <w:p w14:paraId="5F10B7A3" w14:textId="26F7A9EE" w:rsidR="00EE3063" w:rsidRPr="000C1510" w:rsidRDefault="00340854">
            <w:pPr>
              <w:ind w:left="56" w:right="56"/>
              <w:rPr>
                <w:rFonts w:ascii="Garamond" w:hAnsi="Garamond"/>
                <w:sz w:val="22"/>
                <w:szCs w:val="22"/>
              </w:rPr>
            </w:pPr>
            <w:r w:rsidRPr="000C1510">
              <w:rPr>
                <w:rFonts w:ascii="Garamond" w:hAnsi="Garamond"/>
                <w:sz w:val="22"/>
                <w:szCs w:val="22"/>
              </w:rPr>
              <w:lastRenderedPageBreak/>
              <w:t xml:space="preserve"> </w:t>
            </w:r>
            <w:r w:rsidRPr="000C1510">
              <w:rPr>
                <w:rFonts w:ascii="Garamond" w:hAnsi="Garamond"/>
                <w:b/>
                <w:bCs/>
                <w:sz w:val="22"/>
                <w:szCs w:val="22"/>
              </w:rPr>
              <w:t>II.2.5) Értékelési szempontok</w:t>
            </w:r>
            <w:r w:rsidRPr="000C1510">
              <w:rPr>
                <w:rFonts w:ascii="Garamond" w:hAnsi="Garamond"/>
                <w:b/>
                <w:bCs/>
                <w:sz w:val="22"/>
                <w:szCs w:val="22"/>
              </w:rPr>
              <w:br/>
            </w:r>
            <w:r w:rsidRPr="000C1510">
              <w:rPr>
                <w:rFonts w:ascii="Garamond" w:hAnsi="Garamond"/>
                <w:sz w:val="22"/>
                <w:szCs w:val="22"/>
              </w:rPr>
              <w:t>o Az alábbi értékelési szempontok</w:t>
            </w:r>
          </w:p>
          <w:p w14:paraId="6D1B2D2B" w14:textId="77777777" w:rsidR="00E11537" w:rsidRDefault="00E11537">
            <w:pPr>
              <w:ind w:left="56" w:right="56"/>
              <w:rPr>
                <w:rFonts w:ascii="Garamond" w:hAnsi="Garamond"/>
                <w:sz w:val="22"/>
                <w:szCs w:val="22"/>
              </w:rPr>
            </w:pPr>
          </w:p>
          <w:p w14:paraId="1F61D8D6" w14:textId="7D061331" w:rsidR="00EE3063" w:rsidRDefault="00EE3063">
            <w:pPr>
              <w:ind w:left="56" w:right="56"/>
              <w:rPr>
                <w:rFonts w:ascii="Garamond" w:hAnsi="Garamond"/>
                <w:sz w:val="22"/>
                <w:szCs w:val="22"/>
              </w:rPr>
            </w:pPr>
            <w:r w:rsidRPr="00094431">
              <w:rPr>
                <w:rFonts w:ascii="Helvetica" w:hAnsi="Helvetica" w:cs="Helvetica"/>
                <w:color w:val="336699"/>
                <w:sz w:val="21"/>
                <w:szCs w:val="21"/>
                <w:shd w:val="clear" w:color="auto" w:fill="FFFFFF"/>
              </w:rPr>
              <w:t>X</w:t>
            </w:r>
            <w:r w:rsidR="00340854" w:rsidRPr="000C1510">
              <w:rPr>
                <w:rFonts w:ascii="Garamond" w:hAnsi="Garamond"/>
                <w:sz w:val="22"/>
                <w:szCs w:val="22"/>
              </w:rPr>
              <w:t xml:space="preserve"> Minőségi szempont - Megnevezés: / Súlyszám:1 2 20</w:t>
            </w:r>
          </w:p>
          <w:p w14:paraId="305900EC" w14:textId="77777777" w:rsidR="0016065C" w:rsidRPr="000C1510" w:rsidRDefault="0016065C">
            <w:pPr>
              <w:ind w:left="56" w:right="56"/>
              <w:rPr>
                <w:rFonts w:ascii="Garamond" w:hAnsi="Garamond"/>
                <w:sz w:val="22"/>
                <w:szCs w:val="22"/>
              </w:rPr>
            </w:pPr>
          </w:p>
          <w:p w14:paraId="07C83D72" w14:textId="2D8F2B5E" w:rsidR="00EE3063" w:rsidRDefault="00EE3063" w:rsidP="00EE3063">
            <w:pPr>
              <w:ind w:left="56" w:right="56"/>
              <w:rPr>
                <w:rFonts w:ascii="Helvetica" w:hAnsi="Helvetica" w:cs="Helvetica"/>
                <w:color w:val="336699"/>
                <w:sz w:val="21"/>
                <w:szCs w:val="21"/>
                <w:shd w:val="clear" w:color="auto" w:fill="FFFFFF"/>
              </w:rPr>
            </w:pPr>
            <w:r w:rsidRPr="00094431">
              <w:rPr>
                <w:rFonts w:ascii="Helvetica" w:hAnsi="Helvetica" w:cs="Helvetica"/>
                <w:color w:val="336699"/>
                <w:sz w:val="21"/>
                <w:szCs w:val="21"/>
                <w:shd w:val="clear" w:color="auto" w:fill="FFFFFF"/>
              </w:rPr>
              <w:t xml:space="preserve">2. Többlet jótállási idő (a vállalt többlet jótállási idő hónapokban kifejezve, </w:t>
            </w:r>
            <w:r w:rsidR="0009441C">
              <w:rPr>
                <w:rFonts w:ascii="Helvetica" w:hAnsi="Helvetica" w:cs="Helvetica"/>
                <w:color w:val="336699"/>
                <w:sz w:val="21"/>
                <w:szCs w:val="21"/>
                <w:shd w:val="clear" w:color="auto" w:fill="FFFFFF"/>
              </w:rPr>
              <w:t>36</w:t>
            </w:r>
            <w:r w:rsidRPr="00094431">
              <w:rPr>
                <w:rFonts w:ascii="Helvetica" w:hAnsi="Helvetica" w:cs="Helvetica"/>
                <w:color w:val="336699"/>
                <w:sz w:val="21"/>
                <w:szCs w:val="21"/>
                <w:shd w:val="clear" w:color="auto" w:fill="FFFFFF"/>
              </w:rPr>
              <w:t xml:space="preserve"> hónap + </w:t>
            </w:r>
            <w:r w:rsidR="00F75BAB" w:rsidRPr="00094431">
              <w:rPr>
                <w:rFonts w:ascii="Helvetica" w:hAnsi="Helvetica" w:cs="Helvetica"/>
                <w:color w:val="336699"/>
                <w:sz w:val="21"/>
                <w:szCs w:val="21"/>
                <w:shd w:val="clear" w:color="auto" w:fill="FFFFFF"/>
              </w:rPr>
              <w:t xml:space="preserve">min 0, </w:t>
            </w:r>
            <w:r w:rsidRPr="00094431">
              <w:rPr>
                <w:rFonts w:ascii="Helvetica" w:hAnsi="Helvetica" w:cs="Helvetica"/>
                <w:color w:val="336699"/>
                <w:sz w:val="21"/>
                <w:szCs w:val="21"/>
                <w:shd w:val="clear" w:color="auto" w:fill="FFFFFF"/>
              </w:rPr>
              <w:t xml:space="preserve">max. </w:t>
            </w:r>
            <w:r w:rsidR="00381CAE">
              <w:rPr>
                <w:rFonts w:ascii="Helvetica" w:hAnsi="Helvetica" w:cs="Helvetica"/>
                <w:color w:val="336699"/>
                <w:sz w:val="21"/>
                <w:szCs w:val="21"/>
                <w:shd w:val="clear" w:color="auto" w:fill="FFFFFF"/>
              </w:rPr>
              <w:t>24</w:t>
            </w:r>
            <w:r w:rsidRPr="00094431">
              <w:rPr>
                <w:rFonts w:ascii="Helvetica" w:hAnsi="Helvetica" w:cs="Helvetica"/>
                <w:color w:val="336699"/>
                <w:sz w:val="21"/>
                <w:szCs w:val="21"/>
                <w:shd w:val="clear" w:color="auto" w:fill="FFFFFF"/>
              </w:rPr>
              <w:t xml:space="preserve"> hónap) / Súlyszám </w:t>
            </w:r>
            <w:r w:rsidR="00C96268" w:rsidRPr="00094431">
              <w:rPr>
                <w:rFonts w:ascii="Helvetica" w:hAnsi="Helvetica" w:cs="Helvetica"/>
                <w:color w:val="336699"/>
                <w:sz w:val="21"/>
                <w:szCs w:val="21"/>
                <w:shd w:val="clear" w:color="auto" w:fill="FFFFFF"/>
              </w:rPr>
              <w:t>1</w:t>
            </w:r>
            <w:r w:rsidRPr="00094431">
              <w:rPr>
                <w:rFonts w:ascii="Helvetica" w:hAnsi="Helvetica" w:cs="Helvetica"/>
                <w:color w:val="336699"/>
                <w:sz w:val="21"/>
                <w:szCs w:val="21"/>
                <w:shd w:val="clear" w:color="auto" w:fill="FFFFFF"/>
              </w:rPr>
              <w:t>0</w:t>
            </w:r>
          </w:p>
          <w:p w14:paraId="0D98858E" w14:textId="77777777" w:rsidR="00906870" w:rsidRPr="00094431" w:rsidRDefault="00906870" w:rsidP="00EE3063">
            <w:pPr>
              <w:ind w:left="56" w:right="56"/>
              <w:rPr>
                <w:rFonts w:ascii="Helvetica" w:hAnsi="Helvetica" w:cs="Helvetica"/>
                <w:color w:val="336699"/>
                <w:sz w:val="21"/>
                <w:szCs w:val="21"/>
                <w:shd w:val="clear" w:color="auto" w:fill="FFFFFF"/>
              </w:rPr>
            </w:pPr>
          </w:p>
          <w:p w14:paraId="56B5CCCC" w14:textId="2684AF0C" w:rsidR="003E6B82" w:rsidRPr="00C76F9B" w:rsidRDefault="00EE3063" w:rsidP="00C76F9B">
            <w:pPr>
              <w:ind w:left="56" w:right="56"/>
              <w:jc w:val="both"/>
              <w:rPr>
                <w:rFonts w:ascii="Helvetica" w:hAnsi="Helvetica" w:cs="Helvetica"/>
                <w:color w:val="336699"/>
                <w:sz w:val="21"/>
                <w:szCs w:val="21"/>
                <w:shd w:val="clear" w:color="auto" w:fill="FFFFFF"/>
              </w:rPr>
            </w:pPr>
            <w:r w:rsidRPr="00381CAE">
              <w:rPr>
                <w:rFonts w:ascii="Helvetica" w:hAnsi="Helvetica" w:cs="Helvetica"/>
                <w:color w:val="336699"/>
                <w:sz w:val="21"/>
                <w:szCs w:val="21"/>
                <w:shd w:val="clear" w:color="auto" w:fill="FFFFFF"/>
              </w:rPr>
              <w:t xml:space="preserve">3. </w:t>
            </w:r>
            <w:r w:rsidR="008D0D89" w:rsidRPr="008D0D89">
              <w:rPr>
                <w:rFonts w:ascii="Helvetica" w:hAnsi="Helvetica" w:cs="Helvetica"/>
                <w:color w:val="336699"/>
                <w:sz w:val="21"/>
                <w:szCs w:val="21"/>
                <w:shd w:val="clear" w:color="auto" w:fill="FFFFFF"/>
              </w:rPr>
              <w:t>Az M/1.</w:t>
            </w:r>
            <w:r w:rsidR="00EF41AD">
              <w:rPr>
                <w:rFonts w:ascii="Helvetica" w:hAnsi="Helvetica" w:cs="Helvetica"/>
                <w:color w:val="336699"/>
                <w:sz w:val="21"/>
                <w:szCs w:val="21"/>
                <w:shd w:val="clear" w:color="auto" w:fill="FFFFFF"/>
              </w:rPr>
              <w:t>1.</w:t>
            </w:r>
            <w:r w:rsidR="008D0D89" w:rsidRPr="008D0D89">
              <w:rPr>
                <w:rFonts w:ascii="Helvetica" w:hAnsi="Helvetica" w:cs="Helvetica"/>
                <w:color w:val="336699"/>
                <w:sz w:val="21"/>
                <w:szCs w:val="21"/>
                <w:shd w:val="clear" w:color="auto" w:fill="FFFFFF"/>
              </w:rPr>
              <w:t xml:space="preserve"> alkalmassági követelményre bemutatott szakember </w:t>
            </w:r>
            <w:r w:rsidR="006638BC">
              <w:rPr>
                <w:rFonts w:ascii="Helvetica" w:hAnsi="Helvetica" w:cs="Helvetica"/>
                <w:color w:val="336699"/>
                <w:sz w:val="21"/>
                <w:szCs w:val="21"/>
                <w:shd w:val="clear" w:color="auto" w:fill="FFFFFF"/>
              </w:rPr>
              <w:t>közlekedési</w:t>
            </w:r>
            <w:r w:rsidR="003C5C22">
              <w:rPr>
                <w:rFonts w:ascii="Helvetica" w:hAnsi="Helvetica" w:cs="Helvetica"/>
                <w:color w:val="336699"/>
                <w:sz w:val="21"/>
                <w:szCs w:val="21"/>
                <w:shd w:val="clear" w:color="auto" w:fill="FFFFFF"/>
              </w:rPr>
              <w:t xml:space="preserve"> építmények</w:t>
            </w:r>
            <w:r w:rsidR="008D0D89" w:rsidRPr="008D0D89">
              <w:rPr>
                <w:rFonts w:ascii="Helvetica" w:hAnsi="Helvetica" w:cs="Helvetica"/>
                <w:color w:val="336699"/>
                <w:sz w:val="21"/>
                <w:szCs w:val="21"/>
                <w:shd w:val="clear" w:color="auto" w:fill="FFFFFF"/>
              </w:rPr>
              <w:t xml:space="preserve"> szakterületen szerzett többlet szakmai gyakorlata (hónapokban, min. 0 - max. </w:t>
            </w:r>
            <w:r w:rsidR="00DF117C">
              <w:rPr>
                <w:rFonts w:ascii="Helvetica" w:hAnsi="Helvetica" w:cs="Helvetica"/>
                <w:color w:val="336699"/>
                <w:sz w:val="21"/>
                <w:szCs w:val="21"/>
                <w:shd w:val="clear" w:color="auto" w:fill="FFFFFF"/>
              </w:rPr>
              <w:t>3</w:t>
            </w:r>
            <w:r w:rsidR="00A711D5">
              <w:rPr>
                <w:rFonts w:ascii="Helvetica" w:hAnsi="Helvetica" w:cs="Helvetica"/>
                <w:color w:val="336699"/>
                <w:sz w:val="21"/>
                <w:szCs w:val="21"/>
                <w:shd w:val="clear" w:color="auto" w:fill="FFFFFF"/>
              </w:rPr>
              <w:t>6</w:t>
            </w:r>
            <w:r w:rsidR="008D0D89" w:rsidRPr="008D0D89">
              <w:rPr>
                <w:rFonts w:ascii="Helvetica" w:hAnsi="Helvetica" w:cs="Helvetica"/>
                <w:color w:val="336699"/>
                <w:sz w:val="21"/>
                <w:szCs w:val="21"/>
                <w:shd w:val="clear" w:color="auto" w:fill="FFFFFF"/>
              </w:rPr>
              <w:t xml:space="preserve"> hónap)</w:t>
            </w:r>
            <w:r w:rsidRPr="00381CAE">
              <w:rPr>
                <w:rFonts w:ascii="Helvetica" w:hAnsi="Helvetica" w:cs="Helvetica"/>
                <w:color w:val="336699"/>
                <w:sz w:val="21"/>
                <w:szCs w:val="21"/>
                <w:shd w:val="clear" w:color="auto" w:fill="FFFFFF"/>
              </w:rPr>
              <w:t xml:space="preserve"> – Súlyszám: </w:t>
            </w:r>
            <w:r w:rsidR="00C43DB4">
              <w:rPr>
                <w:rFonts w:ascii="Helvetica" w:hAnsi="Helvetica" w:cs="Helvetica"/>
                <w:color w:val="336699"/>
                <w:sz w:val="21"/>
                <w:szCs w:val="21"/>
                <w:shd w:val="clear" w:color="auto" w:fill="FFFFFF"/>
              </w:rPr>
              <w:t>20</w:t>
            </w:r>
          </w:p>
          <w:p w14:paraId="7BD4C8AC" w14:textId="77777777" w:rsidR="0009441C" w:rsidRDefault="00340854" w:rsidP="000F4098">
            <w:pPr>
              <w:ind w:right="56"/>
              <w:jc w:val="both"/>
              <w:rPr>
                <w:rFonts w:ascii="Garamond" w:hAnsi="Garamond"/>
                <w:sz w:val="22"/>
                <w:szCs w:val="22"/>
              </w:rPr>
            </w:pPr>
            <w:r w:rsidRPr="000C1510">
              <w:rPr>
                <w:rFonts w:ascii="Garamond" w:hAnsi="Garamond"/>
                <w:color w:val="4472C4" w:themeColor="accent5"/>
                <w:sz w:val="22"/>
                <w:szCs w:val="22"/>
              </w:rPr>
              <w:br/>
            </w:r>
            <w:r w:rsidRPr="000C1510">
              <w:rPr>
                <w:rFonts w:ascii="Garamond" w:hAnsi="Garamond"/>
                <w:sz w:val="22"/>
                <w:szCs w:val="22"/>
              </w:rPr>
              <w:t xml:space="preserve">     o Költség szempont - Megnevezés: / Súlyszám:1 20</w:t>
            </w:r>
            <w:r w:rsidRPr="000C1510">
              <w:rPr>
                <w:rFonts w:ascii="Garamond" w:hAnsi="Garamond"/>
                <w:sz w:val="22"/>
                <w:szCs w:val="22"/>
              </w:rPr>
              <w:br/>
              <w:t xml:space="preserve">     </w:t>
            </w:r>
            <w:r w:rsidR="00EE3063" w:rsidRPr="0016065C">
              <w:rPr>
                <w:rFonts w:ascii="Helvetica" w:hAnsi="Helvetica" w:cs="Helvetica"/>
                <w:color w:val="336699"/>
                <w:sz w:val="21"/>
                <w:szCs w:val="21"/>
                <w:shd w:val="clear" w:color="auto" w:fill="FFFFFF"/>
              </w:rPr>
              <w:t>X</w:t>
            </w:r>
            <w:r w:rsidRPr="000C1510">
              <w:rPr>
                <w:rFonts w:ascii="Garamond" w:hAnsi="Garamond"/>
                <w:sz w:val="22"/>
                <w:szCs w:val="22"/>
              </w:rPr>
              <w:t xml:space="preserve"> Ár szempont - Megnevezés: </w:t>
            </w:r>
          </w:p>
          <w:p w14:paraId="27E9FEA1" w14:textId="687F6F11" w:rsidR="00EE3063" w:rsidRPr="000C1510" w:rsidRDefault="00EE3063" w:rsidP="000F4098">
            <w:pPr>
              <w:tabs>
                <w:tab w:val="left" w:pos="5865"/>
              </w:tabs>
              <w:ind w:right="56"/>
              <w:jc w:val="both"/>
              <w:rPr>
                <w:rFonts w:ascii="Garamond" w:hAnsi="Garamond"/>
                <w:sz w:val="22"/>
                <w:szCs w:val="22"/>
              </w:rPr>
            </w:pPr>
            <w:r w:rsidRPr="0016065C">
              <w:rPr>
                <w:rFonts w:ascii="Helvetica" w:hAnsi="Helvetica" w:cs="Helvetica"/>
                <w:color w:val="336699"/>
                <w:sz w:val="21"/>
                <w:szCs w:val="21"/>
                <w:shd w:val="clear" w:color="auto" w:fill="FFFFFF"/>
              </w:rPr>
              <w:t>1. Teljes nettó vállalkozói díj (a teljes építési beruházásra vonatkozó, - általános forgalmi adó nélkül számított - vállalkozói díj HUF-ban kifejezve) – Súlyszám: 70</w:t>
            </w:r>
            <w:r w:rsidRPr="000C1510">
              <w:rPr>
                <w:rFonts w:ascii="Garamond" w:hAnsi="Garamond"/>
                <w:color w:val="4472C4" w:themeColor="accent5"/>
                <w:sz w:val="22"/>
                <w:szCs w:val="22"/>
              </w:rPr>
              <w:t xml:space="preserve"> </w:t>
            </w:r>
          </w:p>
          <w:p w14:paraId="56DA3383" w14:textId="77777777" w:rsidR="00340854" w:rsidRPr="000C1510" w:rsidRDefault="00340854" w:rsidP="00EE3063">
            <w:pPr>
              <w:ind w:right="56"/>
              <w:rPr>
                <w:rFonts w:ascii="Garamond" w:hAnsi="Garamond"/>
                <w:sz w:val="22"/>
                <w:szCs w:val="22"/>
              </w:rPr>
            </w:pPr>
            <w:r w:rsidRPr="000C1510">
              <w:rPr>
                <w:rFonts w:ascii="Garamond" w:hAnsi="Garamond"/>
                <w:sz w:val="22"/>
                <w:szCs w:val="22"/>
              </w:rPr>
              <w:t>o Ajánlatkérő(k) által meghatározott egyéb értékelési szempont:</w:t>
            </w:r>
          </w:p>
        </w:tc>
      </w:tr>
      <w:tr w:rsidR="00340854" w:rsidRPr="000C1510" w14:paraId="4BF48A91" w14:textId="77777777" w:rsidTr="00F21878">
        <w:tc>
          <w:tcPr>
            <w:tcW w:w="9638" w:type="dxa"/>
            <w:gridSpan w:val="4"/>
            <w:tcBorders>
              <w:top w:val="single" w:sz="4" w:space="0" w:color="auto"/>
              <w:left w:val="single" w:sz="4" w:space="0" w:color="auto"/>
              <w:bottom w:val="single" w:sz="4" w:space="0" w:color="auto"/>
              <w:right w:val="single" w:sz="4" w:space="0" w:color="auto"/>
            </w:tcBorders>
          </w:tcPr>
          <w:p w14:paraId="22525787" w14:textId="77777777" w:rsidR="00340854" w:rsidRPr="000C1510" w:rsidRDefault="00340854">
            <w:pPr>
              <w:ind w:left="56" w:right="56"/>
              <w:rPr>
                <w:rFonts w:ascii="Garamond" w:hAnsi="Garamond"/>
                <w:i/>
                <w:iCs/>
                <w:sz w:val="22"/>
                <w:szCs w:val="22"/>
              </w:rPr>
            </w:pPr>
            <w:r w:rsidRPr="000C1510">
              <w:rPr>
                <w:rFonts w:ascii="Garamond" w:hAnsi="Garamond"/>
                <w:sz w:val="22"/>
                <w:szCs w:val="22"/>
              </w:rPr>
              <w:t xml:space="preserve"> </w:t>
            </w:r>
            <w:r w:rsidRPr="000C1510">
              <w:rPr>
                <w:rFonts w:ascii="Garamond" w:hAnsi="Garamond"/>
                <w:b/>
                <w:bCs/>
                <w:sz w:val="22"/>
                <w:szCs w:val="22"/>
              </w:rPr>
              <w:t>II.2.6) Becsült érték:</w:t>
            </w:r>
            <w:r w:rsidRPr="000C1510">
              <w:rPr>
                <w:rFonts w:ascii="Garamond" w:hAnsi="Garamond"/>
                <w:sz w:val="22"/>
                <w:szCs w:val="22"/>
              </w:rPr>
              <w:t>2</w:t>
            </w:r>
            <w:r w:rsidRPr="000C1510">
              <w:rPr>
                <w:rFonts w:ascii="Garamond" w:hAnsi="Garamond"/>
                <w:sz w:val="22"/>
                <w:szCs w:val="22"/>
              </w:rPr>
              <w:br/>
              <w:t>Érték Áfa nélkül: [           ] Pénznem: [ ][ ][ ]</w:t>
            </w:r>
            <w:r w:rsidRPr="000C1510">
              <w:rPr>
                <w:rFonts w:ascii="Garamond" w:hAnsi="Garamond"/>
                <w:sz w:val="22"/>
                <w:szCs w:val="22"/>
              </w:rPr>
              <w:br/>
            </w:r>
            <w:r w:rsidRPr="000C1510">
              <w:rPr>
                <w:rFonts w:ascii="Garamond" w:hAnsi="Garamond"/>
                <w:i/>
                <w:iCs/>
                <w:sz w:val="22"/>
                <w:szCs w:val="22"/>
              </w:rPr>
              <w:t>(keretmegállapodás vagy dinamikus beszerzési rendszer esetében ennek a résznek a keretmegállapodás vagy dinamikus beszerzési rendszer teljes időtartamára vonatkozó becsült összértéke)</w:t>
            </w:r>
          </w:p>
        </w:tc>
      </w:tr>
      <w:tr w:rsidR="00340854" w:rsidRPr="000C1510" w14:paraId="3D7081C5" w14:textId="77777777" w:rsidTr="00F21878">
        <w:tc>
          <w:tcPr>
            <w:tcW w:w="9638" w:type="dxa"/>
            <w:gridSpan w:val="4"/>
            <w:tcBorders>
              <w:top w:val="single" w:sz="4" w:space="0" w:color="auto"/>
              <w:left w:val="single" w:sz="4" w:space="0" w:color="auto"/>
              <w:bottom w:val="single" w:sz="4" w:space="0" w:color="auto"/>
              <w:right w:val="single" w:sz="4" w:space="0" w:color="auto"/>
            </w:tcBorders>
          </w:tcPr>
          <w:p w14:paraId="7F74C32D" w14:textId="0243B1D9" w:rsidR="00340854" w:rsidRPr="000C1510" w:rsidRDefault="00340854" w:rsidP="00EE6D66">
            <w:pPr>
              <w:ind w:left="56" w:right="56"/>
              <w:rPr>
                <w:rFonts w:ascii="Garamond" w:hAnsi="Garamond"/>
                <w:sz w:val="22"/>
                <w:szCs w:val="22"/>
              </w:rPr>
            </w:pPr>
            <w:r w:rsidRPr="000C1510">
              <w:rPr>
                <w:rFonts w:ascii="Garamond" w:hAnsi="Garamond"/>
                <w:sz w:val="22"/>
                <w:szCs w:val="22"/>
              </w:rPr>
              <w:t xml:space="preserve"> </w:t>
            </w:r>
            <w:r w:rsidRPr="000C1510">
              <w:rPr>
                <w:rFonts w:ascii="Garamond" w:hAnsi="Garamond"/>
                <w:b/>
                <w:bCs/>
                <w:sz w:val="22"/>
                <w:szCs w:val="22"/>
              </w:rPr>
              <w:t>II.2.7) A szerződés, keretmegállapodás vagy dinamikus beszerzési rendszer időtartama</w:t>
            </w:r>
            <w:r w:rsidRPr="000C1510">
              <w:rPr>
                <w:rFonts w:ascii="Garamond" w:hAnsi="Garamond"/>
                <w:b/>
                <w:bCs/>
                <w:sz w:val="22"/>
                <w:szCs w:val="22"/>
              </w:rPr>
              <w:br/>
            </w:r>
            <w:r w:rsidRPr="000C1510">
              <w:rPr>
                <w:rFonts w:ascii="Garamond" w:hAnsi="Garamond"/>
                <w:sz w:val="22"/>
                <w:szCs w:val="22"/>
              </w:rPr>
              <w:t>Időtartam hónapban:</w:t>
            </w:r>
            <w:r w:rsidR="000C0166">
              <w:rPr>
                <w:rFonts w:ascii="Garamond" w:hAnsi="Garamond"/>
                <w:sz w:val="22"/>
                <w:szCs w:val="22"/>
              </w:rPr>
              <w:t xml:space="preserve"> </w:t>
            </w:r>
            <w:r w:rsidR="000C0166" w:rsidRPr="000C0166">
              <w:rPr>
                <w:rFonts w:ascii="Garamond" w:hAnsi="Garamond"/>
                <w:color w:val="0070C0"/>
                <w:sz w:val="22"/>
                <w:szCs w:val="22"/>
              </w:rPr>
              <w:t>13</w:t>
            </w:r>
            <w:r w:rsidR="006E02CE">
              <w:rPr>
                <w:rFonts w:ascii="Garamond" w:hAnsi="Garamond"/>
                <w:color w:val="0070C0"/>
                <w:sz w:val="22"/>
                <w:szCs w:val="22"/>
              </w:rPr>
              <w:t xml:space="preserve"> </w:t>
            </w:r>
            <w:r w:rsidRPr="000C1510">
              <w:rPr>
                <w:rFonts w:ascii="Garamond" w:hAnsi="Garamond"/>
                <w:sz w:val="22"/>
                <w:szCs w:val="22"/>
              </w:rPr>
              <w:t>vagy napban: [ ]</w:t>
            </w:r>
            <w:r w:rsidRPr="000C1510">
              <w:rPr>
                <w:rFonts w:ascii="Garamond" w:hAnsi="Garamond"/>
                <w:sz w:val="22"/>
                <w:szCs w:val="22"/>
              </w:rPr>
              <w:br/>
              <w:t xml:space="preserve">vagy Kezdés: </w:t>
            </w:r>
            <w:r w:rsidRPr="000C1510">
              <w:rPr>
                <w:rFonts w:ascii="Garamond" w:hAnsi="Garamond"/>
                <w:i/>
                <w:iCs/>
                <w:sz w:val="22"/>
                <w:szCs w:val="22"/>
              </w:rPr>
              <w:t xml:space="preserve">(éééé/hh/nn) </w:t>
            </w:r>
            <w:r w:rsidRPr="000C1510">
              <w:rPr>
                <w:rFonts w:ascii="Garamond" w:hAnsi="Garamond"/>
                <w:sz w:val="22"/>
                <w:szCs w:val="22"/>
              </w:rPr>
              <w:t xml:space="preserve">/ Befejezés: </w:t>
            </w:r>
            <w:r w:rsidRPr="000C1510">
              <w:rPr>
                <w:rFonts w:ascii="Garamond" w:hAnsi="Garamond"/>
                <w:i/>
                <w:iCs/>
                <w:sz w:val="22"/>
                <w:szCs w:val="22"/>
              </w:rPr>
              <w:t>(éééé/hh/nn)</w:t>
            </w:r>
            <w:r w:rsidRPr="000C1510">
              <w:rPr>
                <w:rFonts w:ascii="Garamond" w:hAnsi="Garamond"/>
                <w:i/>
                <w:iCs/>
                <w:sz w:val="22"/>
                <w:szCs w:val="22"/>
              </w:rPr>
              <w:br/>
            </w:r>
            <w:r w:rsidRPr="000C1510">
              <w:rPr>
                <w:rFonts w:ascii="Garamond" w:hAnsi="Garamond"/>
                <w:sz w:val="22"/>
                <w:szCs w:val="22"/>
              </w:rPr>
              <w:t>A szerződés meghosszabbítható o igen o nem        A meghosszabbítás leírása:</w:t>
            </w:r>
          </w:p>
        </w:tc>
      </w:tr>
      <w:tr w:rsidR="00340854" w:rsidRPr="000C1510" w14:paraId="4E3BBE51" w14:textId="77777777" w:rsidTr="00F21878">
        <w:tc>
          <w:tcPr>
            <w:tcW w:w="9638" w:type="dxa"/>
            <w:gridSpan w:val="4"/>
            <w:tcBorders>
              <w:top w:val="single" w:sz="4" w:space="0" w:color="auto"/>
              <w:left w:val="single" w:sz="4" w:space="0" w:color="auto"/>
              <w:bottom w:val="single" w:sz="4" w:space="0" w:color="auto"/>
              <w:right w:val="single" w:sz="4" w:space="0" w:color="auto"/>
            </w:tcBorders>
          </w:tcPr>
          <w:p w14:paraId="202F361D" w14:textId="39938B3F" w:rsidR="00340854" w:rsidRPr="000C1510" w:rsidRDefault="00340854" w:rsidP="00EE6D66">
            <w:pPr>
              <w:ind w:left="56" w:right="56"/>
              <w:rPr>
                <w:rFonts w:ascii="Garamond" w:hAnsi="Garamond"/>
                <w:sz w:val="22"/>
                <w:szCs w:val="22"/>
              </w:rPr>
            </w:pPr>
            <w:r w:rsidRPr="000C1510">
              <w:rPr>
                <w:rFonts w:ascii="Garamond" w:hAnsi="Garamond"/>
                <w:sz w:val="22"/>
                <w:szCs w:val="22"/>
              </w:rPr>
              <w:t xml:space="preserve"> </w:t>
            </w:r>
            <w:r w:rsidRPr="000C1510">
              <w:rPr>
                <w:rFonts w:ascii="Garamond" w:hAnsi="Garamond"/>
                <w:b/>
                <w:bCs/>
                <w:sz w:val="22"/>
                <w:szCs w:val="22"/>
              </w:rPr>
              <w:t>II.2.8) Az ajánlattételre vagy részvételre felhívandó gazdasági szereplők számának korlátozására vonatkozó információ</w:t>
            </w:r>
            <w:r w:rsidRPr="000C1510">
              <w:rPr>
                <w:rFonts w:ascii="Garamond" w:hAnsi="Garamond"/>
                <w:b/>
                <w:bCs/>
                <w:sz w:val="22"/>
                <w:szCs w:val="22"/>
              </w:rPr>
              <w:br/>
            </w:r>
            <w:r w:rsidRPr="000C1510">
              <w:rPr>
                <w:rFonts w:ascii="Garamond" w:hAnsi="Garamond"/>
                <w:i/>
                <w:iCs/>
                <w:sz w:val="22"/>
                <w:szCs w:val="22"/>
              </w:rPr>
              <w:t>(nyílt eljárás kivételével)</w:t>
            </w:r>
            <w:r w:rsidRPr="000C1510">
              <w:rPr>
                <w:rFonts w:ascii="Garamond" w:hAnsi="Garamond"/>
                <w:i/>
                <w:iCs/>
                <w:sz w:val="22"/>
                <w:szCs w:val="22"/>
              </w:rPr>
              <w:br/>
            </w:r>
            <w:r w:rsidRPr="000C1510">
              <w:rPr>
                <w:rFonts w:ascii="Garamond" w:hAnsi="Garamond"/>
                <w:sz w:val="22"/>
                <w:szCs w:val="22"/>
              </w:rPr>
              <w:t>A gazdasági szereplők t</w:t>
            </w:r>
            <w:r w:rsidR="00C67CAF" w:rsidRPr="000C1510">
              <w:rPr>
                <w:rFonts w:ascii="Garamond" w:hAnsi="Garamond"/>
                <w:sz w:val="22"/>
                <w:szCs w:val="22"/>
              </w:rPr>
              <w:t>ervezett száma</w:t>
            </w:r>
            <w:r w:rsidR="00E8771B" w:rsidRPr="000C1510">
              <w:rPr>
                <w:rFonts w:ascii="Garamond" w:hAnsi="Garamond"/>
                <w:sz w:val="22"/>
                <w:szCs w:val="22"/>
              </w:rPr>
              <w:t xml:space="preserve"> (keretszáma): </w:t>
            </w:r>
            <w:r w:rsidRPr="000C1510">
              <w:rPr>
                <w:rFonts w:ascii="Garamond" w:hAnsi="Garamond"/>
                <w:sz w:val="22"/>
                <w:szCs w:val="22"/>
              </w:rPr>
              <w:br/>
            </w:r>
            <w:r w:rsidRPr="000C1510">
              <w:rPr>
                <w:rFonts w:ascii="Garamond" w:hAnsi="Garamond"/>
                <w:i/>
                <w:iCs/>
                <w:sz w:val="22"/>
                <w:szCs w:val="22"/>
              </w:rPr>
              <w:t>vagy</w:t>
            </w:r>
            <w:r w:rsidRPr="000C1510">
              <w:rPr>
                <w:rFonts w:ascii="Garamond" w:hAnsi="Garamond"/>
                <w:i/>
                <w:iCs/>
                <w:sz w:val="22"/>
                <w:szCs w:val="22"/>
              </w:rPr>
              <w:br/>
            </w:r>
            <w:r w:rsidRPr="000C1510">
              <w:rPr>
                <w:rFonts w:ascii="Garamond" w:hAnsi="Garamond"/>
                <w:sz w:val="22"/>
                <w:szCs w:val="22"/>
              </w:rPr>
              <w:t>Tervezett minimum: [ ] / Maximális szám: [ ]</w:t>
            </w:r>
            <w:r w:rsidRPr="000C1510">
              <w:rPr>
                <w:rFonts w:ascii="Garamond" w:hAnsi="Garamond"/>
                <w:sz w:val="22"/>
                <w:szCs w:val="22"/>
              </w:rPr>
              <w:br/>
              <w:t>A jelentkezők számának korlátozására vonatkozó objektív szempontok:</w:t>
            </w:r>
          </w:p>
        </w:tc>
      </w:tr>
      <w:tr w:rsidR="00340854" w:rsidRPr="000C1510" w14:paraId="72F85899" w14:textId="77777777" w:rsidTr="00F21878">
        <w:tc>
          <w:tcPr>
            <w:tcW w:w="9638" w:type="dxa"/>
            <w:gridSpan w:val="4"/>
            <w:tcBorders>
              <w:top w:val="single" w:sz="4" w:space="0" w:color="auto"/>
              <w:left w:val="single" w:sz="4" w:space="0" w:color="auto"/>
              <w:bottom w:val="single" w:sz="4" w:space="0" w:color="auto"/>
              <w:right w:val="single" w:sz="4" w:space="0" w:color="auto"/>
            </w:tcBorders>
          </w:tcPr>
          <w:p w14:paraId="650103B6" w14:textId="77777777" w:rsidR="00340854" w:rsidRPr="000C1510" w:rsidRDefault="00340854" w:rsidP="00385C5F">
            <w:pPr>
              <w:ind w:left="56" w:right="56"/>
              <w:rPr>
                <w:rFonts w:ascii="Garamond" w:hAnsi="Garamond"/>
                <w:sz w:val="22"/>
                <w:szCs w:val="22"/>
              </w:rPr>
            </w:pPr>
            <w:r w:rsidRPr="000C1510">
              <w:rPr>
                <w:rFonts w:ascii="Garamond" w:hAnsi="Garamond"/>
                <w:sz w:val="22"/>
                <w:szCs w:val="22"/>
              </w:rPr>
              <w:t xml:space="preserve"> </w:t>
            </w:r>
            <w:r w:rsidRPr="000C1510">
              <w:rPr>
                <w:rFonts w:ascii="Garamond" w:hAnsi="Garamond"/>
                <w:b/>
                <w:bCs/>
                <w:sz w:val="22"/>
                <w:szCs w:val="22"/>
              </w:rPr>
              <w:t>II.2.9) Változatokra (alternatív ajánlatokra) vonatkozó információk</w:t>
            </w:r>
            <w:r w:rsidRPr="000C1510">
              <w:rPr>
                <w:rFonts w:ascii="Garamond" w:hAnsi="Garamond"/>
                <w:b/>
                <w:bCs/>
                <w:sz w:val="22"/>
                <w:szCs w:val="22"/>
              </w:rPr>
              <w:br/>
            </w:r>
            <w:r w:rsidRPr="000C1510">
              <w:rPr>
                <w:rFonts w:ascii="Garamond" w:hAnsi="Garamond"/>
                <w:sz w:val="22"/>
                <w:szCs w:val="22"/>
              </w:rPr>
              <w:t xml:space="preserve">Elfogadhatók változatok (alternatív ajánlatok) o igen </w:t>
            </w:r>
            <w:r w:rsidR="00385C5F" w:rsidRPr="007C3388">
              <w:rPr>
                <w:rFonts w:ascii="Helvetica" w:hAnsi="Helvetica" w:cs="Helvetica"/>
                <w:color w:val="336699"/>
                <w:sz w:val="21"/>
                <w:szCs w:val="21"/>
                <w:shd w:val="clear" w:color="auto" w:fill="FFFFFF"/>
              </w:rPr>
              <w:t>X</w:t>
            </w:r>
            <w:r w:rsidRPr="007C3388">
              <w:rPr>
                <w:rFonts w:ascii="Helvetica" w:hAnsi="Helvetica" w:cs="Helvetica"/>
                <w:color w:val="336699"/>
                <w:sz w:val="21"/>
                <w:szCs w:val="21"/>
                <w:shd w:val="clear" w:color="auto" w:fill="FFFFFF"/>
              </w:rPr>
              <w:t xml:space="preserve"> nem</w:t>
            </w:r>
          </w:p>
        </w:tc>
      </w:tr>
      <w:tr w:rsidR="00340854" w:rsidRPr="000C1510" w14:paraId="0E954D39" w14:textId="77777777" w:rsidTr="00F21878">
        <w:tc>
          <w:tcPr>
            <w:tcW w:w="9638" w:type="dxa"/>
            <w:gridSpan w:val="4"/>
            <w:tcBorders>
              <w:top w:val="single" w:sz="4" w:space="0" w:color="auto"/>
              <w:left w:val="single" w:sz="4" w:space="0" w:color="auto"/>
              <w:bottom w:val="single" w:sz="4" w:space="0" w:color="auto"/>
              <w:right w:val="single" w:sz="4" w:space="0" w:color="auto"/>
            </w:tcBorders>
          </w:tcPr>
          <w:p w14:paraId="3C6BCC9C" w14:textId="77777777" w:rsidR="00340854" w:rsidRPr="000C1510" w:rsidRDefault="00340854">
            <w:pPr>
              <w:ind w:left="56" w:right="56"/>
              <w:rPr>
                <w:rFonts w:ascii="Garamond" w:hAnsi="Garamond"/>
                <w:sz w:val="22"/>
                <w:szCs w:val="22"/>
              </w:rPr>
            </w:pPr>
            <w:r w:rsidRPr="000C1510">
              <w:rPr>
                <w:rFonts w:ascii="Garamond" w:hAnsi="Garamond"/>
                <w:sz w:val="22"/>
                <w:szCs w:val="22"/>
              </w:rPr>
              <w:t xml:space="preserve"> </w:t>
            </w:r>
            <w:r w:rsidRPr="000C1510">
              <w:rPr>
                <w:rFonts w:ascii="Garamond" w:hAnsi="Garamond"/>
                <w:b/>
                <w:bCs/>
                <w:sz w:val="22"/>
                <w:szCs w:val="22"/>
              </w:rPr>
              <w:t>II.2.10) Opciókra vonatkozó információ</w:t>
            </w:r>
            <w:r w:rsidRPr="000C1510">
              <w:rPr>
                <w:rFonts w:ascii="Garamond" w:hAnsi="Garamond"/>
                <w:b/>
                <w:bCs/>
                <w:sz w:val="22"/>
                <w:szCs w:val="22"/>
              </w:rPr>
              <w:br/>
            </w:r>
            <w:r w:rsidR="00385C5F" w:rsidRPr="000C1510">
              <w:rPr>
                <w:rFonts w:ascii="Garamond" w:hAnsi="Garamond"/>
                <w:sz w:val="22"/>
                <w:szCs w:val="22"/>
              </w:rPr>
              <w:t xml:space="preserve">Opciók o igen </w:t>
            </w:r>
            <w:r w:rsidR="00385C5F" w:rsidRPr="007C3388">
              <w:rPr>
                <w:rFonts w:ascii="Helvetica" w:hAnsi="Helvetica" w:cs="Helvetica"/>
                <w:color w:val="336699"/>
                <w:sz w:val="21"/>
                <w:szCs w:val="21"/>
                <w:shd w:val="clear" w:color="auto" w:fill="FFFFFF"/>
              </w:rPr>
              <w:t>X</w:t>
            </w:r>
            <w:r w:rsidRPr="007C3388">
              <w:rPr>
                <w:rFonts w:ascii="Helvetica" w:hAnsi="Helvetica" w:cs="Helvetica"/>
                <w:color w:val="336699"/>
                <w:sz w:val="21"/>
                <w:szCs w:val="21"/>
                <w:shd w:val="clear" w:color="auto" w:fill="FFFFFF"/>
              </w:rPr>
              <w:t xml:space="preserve"> nem</w:t>
            </w:r>
            <w:r w:rsidRPr="000C1510">
              <w:rPr>
                <w:rFonts w:ascii="Garamond" w:hAnsi="Garamond"/>
                <w:sz w:val="22"/>
                <w:szCs w:val="22"/>
              </w:rPr>
              <w:t xml:space="preserve">              Opciók leírása:</w:t>
            </w:r>
          </w:p>
        </w:tc>
      </w:tr>
      <w:tr w:rsidR="00340854" w:rsidRPr="000C1510" w14:paraId="3A95E64A" w14:textId="77777777" w:rsidTr="00F21878">
        <w:tc>
          <w:tcPr>
            <w:tcW w:w="9638" w:type="dxa"/>
            <w:gridSpan w:val="4"/>
            <w:tcBorders>
              <w:top w:val="single" w:sz="4" w:space="0" w:color="auto"/>
              <w:left w:val="single" w:sz="4" w:space="0" w:color="auto"/>
              <w:bottom w:val="single" w:sz="4" w:space="0" w:color="auto"/>
              <w:right w:val="single" w:sz="4" w:space="0" w:color="auto"/>
            </w:tcBorders>
          </w:tcPr>
          <w:p w14:paraId="10C0414D" w14:textId="77777777" w:rsidR="00340854" w:rsidRPr="000C1510" w:rsidRDefault="00340854">
            <w:pPr>
              <w:ind w:left="56" w:right="56"/>
              <w:rPr>
                <w:rFonts w:ascii="Garamond" w:hAnsi="Garamond"/>
                <w:sz w:val="22"/>
                <w:szCs w:val="22"/>
              </w:rPr>
            </w:pPr>
            <w:r w:rsidRPr="000C1510">
              <w:rPr>
                <w:rFonts w:ascii="Garamond" w:hAnsi="Garamond"/>
                <w:sz w:val="22"/>
                <w:szCs w:val="22"/>
              </w:rPr>
              <w:t xml:space="preserve"> </w:t>
            </w:r>
            <w:r w:rsidRPr="000C1510">
              <w:rPr>
                <w:rFonts w:ascii="Garamond" w:hAnsi="Garamond"/>
                <w:b/>
                <w:bCs/>
                <w:sz w:val="22"/>
                <w:szCs w:val="22"/>
              </w:rPr>
              <w:t>II.2.11) Információ az elektronikus katalógusokról</w:t>
            </w:r>
            <w:r w:rsidRPr="000C1510">
              <w:rPr>
                <w:rFonts w:ascii="Garamond" w:hAnsi="Garamond"/>
                <w:b/>
                <w:bCs/>
                <w:sz w:val="22"/>
                <w:szCs w:val="22"/>
              </w:rPr>
              <w:br/>
            </w:r>
            <w:r w:rsidRPr="000C1510">
              <w:rPr>
                <w:rFonts w:ascii="Garamond" w:hAnsi="Garamond"/>
                <w:sz w:val="22"/>
                <w:szCs w:val="22"/>
              </w:rPr>
              <w:t>□ Az ajánlatokat elektronikus katalógus formájában kell benyújtani, vagy azoknak elektronikus katalógust kell tartalmazniuk</w:t>
            </w:r>
          </w:p>
        </w:tc>
      </w:tr>
      <w:tr w:rsidR="00340854" w:rsidRPr="000C1510" w14:paraId="420652E4" w14:textId="77777777" w:rsidTr="00F21878">
        <w:tc>
          <w:tcPr>
            <w:tcW w:w="9638" w:type="dxa"/>
            <w:gridSpan w:val="4"/>
            <w:tcBorders>
              <w:top w:val="single" w:sz="4" w:space="0" w:color="auto"/>
              <w:left w:val="single" w:sz="4" w:space="0" w:color="auto"/>
              <w:bottom w:val="single" w:sz="4" w:space="0" w:color="auto"/>
              <w:right w:val="single" w:sz="4" w:space="0" w:color="auto"/>
            </w:tcBorders>
          </w:tcPr>
          <w:p w14:paraId="23B06B05" w14:textId="44DA7CF5" w:rsidR="00340854" w:rsidRPr="000C1510" w:rsidRDefault="00340854">
            <w:pPr>
              <w:ind w:left="56" w:right="56"/>
              <w:rPr>
                <w:rFonts w:ascii="Garamond" w:hAnsi="Garamond"/>
                <w:sz w:val="22"/>
                <w:szCs w:val="22"/>
              </w:rPr>
            </w:pPr>
            <w:r w:rsidRPr="000C1510">
              <w:rPr>
                <w:rFonts w:ascii="Garamond" w:hAnsi="Garamond"/>
                <w:sz w:val="22"/>
                <w:szCs w:val="22"/>
              </w:rPr>
              <w:t xml:space="preserve"> </w:t>
            </w:r>
            <w:r w:rsidRPr="000C1510">
              <w:rPr>
                <w:rFonts w:ascii="Garamond" w:hAnsi="Garamond"/>
                <w:b/>
                <w:bCs/>
                <w:sz w:val="22"/>
                <w:szCs w:val="22"/>
              </w:rPr>
              <w:t>II.2.12) Európai uniós alapokra vonatkozó információk</w:t>
            </w:r>
            <w:r w:rsidRPr="000C1510">
              <w:rPr>
                <w:rFonts w:ascii="Garamond" w:hAnsi="Garamond"/>
                <w:b/>
                <w:bCs/>
                <w:sz w:val="22"/>
                <w:szCs w:val="22"/>
              </w:rPr>
              <w:br/>
            </w:r>
            <w:r w:rsidRPr="000C1510">
              <w:rPr>
                <w:rFonts w:ascii="Garamond" w:hAnsi="Garamond"/>
                <w:sz w:val="22"/>
                <w:szCs w:val="22"/>
              </w:rPr>
              <w:t xml:space="preserve">A közbeszerzés európai uniós alapokból finanszírozott projekttel </w:t>
            </w:r>
            <w:r w:rsidR="00385C5F" w:rsidRPr="000C1510">
              <w:rPr>
                <w:rFonts w:ascii="Garamond" w:hAnsi="Garamond"/>
                <w:sz w:val="22"/>
                <w:szCs w:val="22"/>
              </w:rPr>
              <w:t xml:space="preserve">és/vagy programmal kapcsolatos </w:t>
            </w:r>
            <w:r w:rsidR="00385C5F" w:rsidRPr="007C3388">
              <w:rPr>
                <w:rFonts w:ascii="Helvetica" w:hAnsi="Helvetica" w:cs="Helvetica"/>
                <w:color w:val="336699"/>
                <w:sz w:val="21"/>
                <w:szCs w:val="21"/>
                <w:shd w:val="clear" w:color="auto" w:fill="FFFFFF"/>
              </w:rPr>
              <w:t>X</w:t>
            </w:r>
            <w:r w:rsidRPr="007C3388">
              <w:rPr>
                <w:rFonts w:ascii="Helvetica" w:hAnsi="Helvetica" w:cs="Helvetica"/>
                <w:color w:val="336699"/>
                <w:sz w:val="21"/>
                <w:szCs w:val="21"/>
                <w:shd w:val="clear" w:color="auto" w:fill="FFFFFF"/>
              </w:rPr>
              <w:t xml:space="preserve"> igen</w:t>
            </w:r>
            <w:r w:rsidRPr="000C1510">
              <w:rPr>
                <w:rFonts w:ascii="Garamond" w:hAnsi="Garamond"/>
                <w:sz w:val="22"/>
                <w:szCs w:val="22"/>
              </w:rPr>
              <w:t xml:space="preserve"> o nem</w:t>
            </w:r>
            <w:r w:rsidRPr="000C1510">
              <w:rPr>
                <w:rFonts w:ascii="Garamond" w:hAnsi="Garamond"/>
                <w:sz w:val="22"/>
                <w:szCs w:val="22"/>
              </w:rPr>
              <w:br/>
              <w:t>Projekt száma vagy hivatkozási száma</w:t>
            </w:r>
            <w:r w:rsidRPr="00C87EF3">
              <w:rPr>
                <w:rFonts w:ascii="Garamond" w:hAnsi="Garamond"/>
                <w:sz w:val="22"/>
                <w:szCs w:val="22"/>
              </w:rPr>
              <w:t>:</w:t>
            </w:r>
            <w:r w:rsidR="00385C5F" w:rsidRPr="00C87EF3">
              <w:rPr>
                <w:rFonts w:ascii="Garamond" w:hAnsi="Garamond"/>
                <w:sz w:val="22"/>
                <w:szCs w:val="22"/>
              </w:rPr>
              <w:t xml:space="preserve"> </w:t>
            </w:r>
            <w:r w:rsidR="0087550C" w:rsidRPr="0055776D">
              <w:rPr>
                <w:rFonts w:ascii="Helvetica" w:hAnsi="Helvetica" w:cs="Helvetica"/>
                <w:color w:val="336699"/>
                <w:sz w:val="21"/>
                <w:szCs w:val="21"/>
                <w:shd w:val="clear" w:color="auto" w:fill="FFFFFF"/>
              </w:rPr>
              <w:t>VP6-7.2.1.1-2</w:t>
            </w:r>
            <w:r w:rsidR="00A108FC">
              <w:rPr>
                <w:rFonts w:ascii="Helvetica" w:hAnsi="Helvetica" w:cs="Helvetica"/>
                <w:color w:val="336699"/>
                <w:sz w:val="21"/>
                <w:szCs w:val="21"/>
                <w:shd w:val="clear" w:color="auto" w:fill="FFFFFF"/>
              </w:rPr>
              <w:t>1</w:t>
            </w:r>
          </w:p>
        </w:tc>
      </w:tr>
      <w:tr w:rsidR="00340854" w:rsidRPr="000C1510" w14:paraId="26B4D7E3" w14:textId="77777777" w:rsidTr="00F21878">
        <w:tc>
          <w:tcPr>
            <w:tcW w:w="9638" w:type="dxa"/>
            <w:gridSpan w:val="4"/>
            <w:tcBorders>
              <w:top w:val="single" w:sz="4" w:space="0" w:color="auto"/>
              <w:left w:val="single" w:sz="4" w:space="0" w:color="auto"/>
              <w:bottom w:val="single" w:sz="4" w:space="0" w:color="auto"/>
              <w:right w:val="single" w:sz="4" w:space="0" w:color="auto"/>
            </w:tcBorders>
          </w:tcPr>
          <w:p w14:paraId="31005010" w14:textId="77777777" w:rsidR="00D97826" w:rsidRDefault="00340854" w:rsidP="006E136E">
            <w:pPr>
              <w:ind w:left="56" w:right="56"/>
              <w:rPr>
                <w:rFonts w:ascii="Garamond" w:hAnsi="Garamond"/>
                <w:sz w:val="22"/>
                <w:szCs w:val="22"/>
              </w:rPr>
            </w:pPr>
            <w:r w:rsidRPr="000C1510">
              <w:rPr>
                <w:rFonts w:ascii="Garamond" w:hAnsi="Garamond"/>
                <w:sz w:val="22"/>
                <w:szCs w:val="22"/>
              </w:rPr>
              <w:t xml:space="preserve"> </w:t>
            </w:r>
            <w:r w:rsidRPr="000C1510">
              <w:rPr>
                <w:rFonts w:ascii="Garamond" w:hAnsi="Garamond"/>
                <w:b/>
                <w:sz w:val="22"/>
                <w:szCs w:val="22"/>
              </w:rPr>
              <w:t>II.2.13) További információ</w:t>
            </w:r>
            <w:r w:rsidR="005B2100" w:rsidRPr="000C1510">
              <w:rPr>
                <w:rFonts w:ascii="Garamond" w:hAnsi="Garamond"/>
                <w:sz w:val="22"/>
                <w:szCs w:val="22"/>
              </w:rPr>
              <w:t xml:space="preserve"> </w:t>
            </w:r>
          </w:p>
          <w:p w14:paraId="61609333" w14:textId="77777777" w:rsidR="00CA6B45" w:rsidRDefault="00972A01" w:rsidP="0072529A">
            <w:pPr>
              <w:ind w:left="56" w:right="56"/>
              <w:jc w:val="both"/>
              <w:rPr>
                <w:rFonts w:ascii="Helvetica" w:hAnsi="Helvetica" w:cs="Helvetica"/>
                <w:color w:val="336699"/>
                <w:sz w:val="21"/>
                <w:szCs w:val="21"/>
                <w:shd w:val="clear" w:color="auto" w:fill="FFFFFF"/>
              </w:rPr>
            </w:pPr>
            <w:r>
              <w:rPr>
                <w:rFonts w:ascii="Helvetica" w:hAnsi="Helvetica" w:cs="Helvetica"/>
                <w:color w:val="336699"/>
                <w:sz w:val="21"/>
                <w:szCs w:val="21"/>
                <w:shd w:val="clear" w:color="auto" w:fill="FFFFFF"/>
              </w:rPr>
              <w:t xml:space="preserve">1. </w:t>
            </w:r>
            <w:r w:rsidR="00CA6B45" w:rsidRPr="00BC6E65">
              <w:rPr>
                <w:rFonts w:ascii="Helvetica" w:hAnsi="Helvetica" w:cs="Helvetica"/>
                <w:color w:val="336699"/>
                <w:sz w:val="21"/>
                <w:szCs w:val="21"/>
                <w:shd w:val="clear" w:color="auto" w:fill="FFFFFF"/>
              </w:rPr>
              <w:t xml:space="preserve">Teljesítési határidő: A II.2.7) pontba foglalt teljesítési határidő az építési terület igazolt átadás-átvételétől számítódik, tehát a teljesítési határideje a munkaterület átadás-átvételének </w:t>
            </w:r>
            <w:r w:rsidR="00CA6B45" w:rsidRPr="00BC6E65">
              <w:rPr>
                <w:rFonts w:ascii="Helvetica" w:hAnsi="Helvetica" w:cs="Helvetica"/>
                <w:color w:val="336699"/>
                <w:sz w:val="21"/>
                <w:szCs w:val="21"/>
                <w:shd w:val="clear" w:color="auto" w:fill="FFFFFF"/>
              </w:rPr>
              <w:lastRenderedPageBreak/>
              <w:t>megtörténtétől kezdődik.</w:t>
            </w:r>
          </w:p>
          <w:p w14:paraId="6FF63B21" w14:textId="77777777" w:rsidR="00972A01" w:rsidRDefault="00972A01" w:rsidP="0072529A">
            <w:pPr>
              <w:ind w:left="56" w:right="56"/>
              <w:jc w:val="both"/>
              <w:rPr>
                <w:rFonts w:ascii="Helvetica" w:hAnsi="Helvetica" w:cs="Helvetica"/>
                <w:color w:val="336699"/>
                <w:sz w:val="21"/>
                <w:szCs w:val="21"/>
                <w:shd w:val="clear" w:color="auto" w:fill="FFFFFF"/>
              </w:rPr>
            </w:pPr>
          </w:p>
          <w:p w14:paraId="1FB80B23" w14:textId="77777777" w:rsidR="00DE0D94" w:rsidRPr="0099080E" w:rsidRDefault="00972A01" w:rsidP="00DE0D94">
            <w:pPr>
              <w:spacing w:before="120" w:after="120"/>
              <w:jc w:val="both"/>
              <w:rPr>
                <w:rFonts w:ascii="Helvetica" w:hAnsi="Helvetica" w:cs="Helvetica"/>
                <w:color w:val="336699"/>
                <w:sz w:val="21"/>
                <w:szCs w:val="21"/>
                <w:shd w:val="clear" w:color="auto" w:fill="FFFFFF"/>
              </w:rPr>
            </w:pPr>
            <w:r w:rsidRPr="0087550C">
              <w:rPr>
                <w:rFonts w:ascii="Helvetica" w:hAnsi="Helvetica" w:cs="Helvetica"/>
                <w:color w:val="0070C0"/>
                <w:sz w:val="21"/>
                <w:szCs w:val="21"/>
                <w:shd w:val="clear" w:color="auto" w:fill="FFFFFF"/>
              </w:rPr>
              <w:t xml:space="preserve">2. </w:t>
            </w:r>
            <w:r w:rsidR="00DE0D94" w:rsidRPr="0099080E">
              <w:rPr>
                <w:rFonts w:ascii="Helvetica" w:hAnsi="Helvetica" w:cs="Helvetica"/>
                <w:color w:val="336699"/>
                <w:sz w:val="21"/>
                <w:szCs w:val="21"/>
                <w:shd w:val="clear" w:color="auto" w:fill="FFFFFF"/>
              </w:rPr>
              <w:t>A Kbt. 61. § (4) bekezdése alapján a beszerzés tárgyának jellege és a szerződéshez kapcsolódó további körülmények nem teszik lehetővé a közbeszerzés egy részére történő ajánlattételt, figyelemmel arra, hogy a beruházás egy helyszínen</w:t>
            </w:r>
            <w:r w:rsidR="00DE0D94">
              <w:rPr>
                <w:rFonts w:ascii="Helvetica" w:hAnsi="Helvetica" w:cs="Helvetica"/>
                <w:color w:val="336699"/>
                <w:sz w:val="21"/>
                <w:szCs w:val="21"/>
                <w:shd w:val="clear" w:color="auto" w:fill="FFFFFF"/>
              </w:rPr>
              <w:t>, községen belül</w:t>
            </w:r>
            <w:r w:rsidR="00DE0D94" w:rsidRPr="0099080E">
              <w:rPr>
                <w:rFonts w:ascii="Helvetica" w:hAnsi="Helvetica" w:cs="Helvetica"/>
                <w:color w:val="336699"/>
                <w:sz w:val="21"/>
                <w:szCs w:val="21"/>
                <w:shd w:val="clear" w:color="auto" w:fill="FFFFFF"/>
              </w:rPr>
              <w:t xml:space="preserve"> valósul meg, továbbá az építési beruházás során elvégzendő munkarészek szerves egymáshoz kapcsolódása, a munkaterületek történő munkavégzés koordinálása, továbbá az egységes jótállási határidő biztosítása generál kivitelezés mellett biztosítható.</w:t>
            </w:r>
          </w:p>
          <w:p w14:paraId="07A6D7E3" w14:textId="190D607D" w:rsidR="00972A01" w:rsidRPr="00DE0D94" w:rsidRDefault="00DE0D94" w:rsidP="00DE0D94">
            <w:pPr>
              <w:spacing w:before="120" w:after="120"/>
              <w:rPr>
                <w:rFonts w:ascii="Helvetica" w:hAnsi="Helvetica" w:cs="Helvetica"/>
                <w:color w:val="0070C0"/>
                <w:sz w:val="21"/>
                <w:szCs w:val="21"/>
                <w:shd w:val="clear" w:color="auto" w:fill="FFFFFF"/>
              </w:rPr>
            </w:pPr>
            <w:r w:rsidRPr="0099080E">
              <w:rPr>
                <w:rFonts w:ascii="Helvetica" w:hAnsi="Helvetica" w:cs="Helvetica"/>
                <w:color w:val="336699"/>
                <w:sz w:val="21"/>
                <w:szCs w:val="21"/>
                <w:shd w:val="clear" w:color="auto" w:fill="FFFFFF"/>
              </w:rPr>
              <w:t>Részajánlattétel biztosítása ellentétes lenne a gazdasági és műszaki és</w:t>
            </w:r>
            <w:r>
              <w:rPr>
                <w:rFonts w:ascii="Helvetica" w:hAnsi="Helvetica" w:cs="Helvetica"/>
                <w:color w:val="336699"/>
                <w:sz w:val="21"/>
                <w:szCs w:val="21"/>
                <w:shd w:val="clear" w:color="auto" w:fill="FFFFFF"/>
              </w:rPr>
              <w:t>z</w:t>
            </w:r>
            <w:r w:rsidRPr="0099080E">
              <w:rPr>
                <w:rFonts w:ascii="Helvetica" w:hAnsi="Helvetica" w:cs="Helvetica"/>
                <w:color w:val="336699"/>
                <w:sz w:val="21"/>
                <w:szCs w:val="21"/>
                <w:shd w:val="clear" w:color="auto" w:fill="FFFFFF"/>
              </w:rPr>
              <w:t>szerűséggel</w:t>
            </w:r>
            <w:r w:rsidR="00972A01" w:rsidRPr="0087550C">
              <w:rPr>
                <w:rFonts w:ascii="Helvetica" w:hAnsi="Helvetica" w:cs="Helvetica"/>
                <w:color w:val="0070C0"/>
                <w:sz w:val="21"/>
                <w:szCs w:val="21"/>
                <w:shd w:val="clear" w:color="auto" w:fill="FFFFFF"/>
              </w:rPr>
              <w:t>.</w:t>
            </w:r>
          </w:p>
        </w:tc>
      </w:tr>
      <w:tr w:rsidR="00340854" w:rsidRPr="000C1510" w14:paraId="3E8065E1" w14:textId="77777777" w:rsidTr="00F21878">
        <w:tc>
          <w:tcPr>
            <w:tcW w:w="9638" w:type="dxa"/>
            <w:gridSpan w:val="4"/>
            <w:tcBorders>
              <w:top w:val="nil"/>
              <w:left w:val="nil"/>
              <w:bottom w:val="nil"/>
              <w:right w:val="nil"/>
            </w:tcBorders>
          </w:tcPr>
          <w:p w14:paraId="02CAF0B1" w14:textId="00191624" w:rsidR="00340854" w:rsidRPr="000C1510" w:rsidRDefault="00340854" w:rsidP="00EE6D66">
            <w:pPr>
              <w:spacing w:before="120" w:after="120"/>
              <w:ind w:left="56" w:right="56"/>
              <w:rPr>
                <w:rFonts w:ascii="Garamond" w:hAnsi="Garamond"/>
                <w:b/>
                <w:bCs/>
                <w:sz w:val="22"/>
                <w:szCs w:val="22"/>
              </w:rPr>
            </w:pPr>
            <w:r w:rsidRPr="000C1510">
              <w:rPr>
                <w:rFonts w:ascii="Garamond" w:hAnsi="Garamond"/>
                <w:sz w:val="22"/>
                <w:szCs w:val="22"/>
              </w:rPr>
              <w:lastRenderedPageBreak/>
              <w:t xml:space="preserve"> </w:t>
            </w:r>
            <w:r w:rsidRPr="000C1510">
              <w:rPr>
                <w:rFonts w:ascii="Garamond" w:hAnsi="Garamond"/>
                <w:b/>
                <w:bCs/>
                <w:sz w:val="22"/>
                <w:szCs w:val="22"/>
              </w:rPr>
              <w:t>III. szakasz: Jogi, gazdasági, pénzügyi és műszaki információk</w:t>
            </w:r>
          </w:p>
        </w:tc>
      </w:tr>
      <w:tr w:rsidR="00340854" w:rsidRPr="000C1510" w14:paraId="1EEB19D0" w14:textId="77777777" w:rsidTr="00F21878">
        <w:tc>
          <w:tcPr>
            <w:tcW w:w="9638" w:type="dxa"/>
            <w:gridSpan w:val="4"/>
            <w:tcBorders>
              <w:top w:val="nil"/>
              <w:left w:val="nil"/>
              <w:bottom w:val="single" w:sz="4" w:space="0" w:color="auto"/>
              <w:right w:val="nil"/>
            </w:tcBorders>
          </w:tcPr>
          <w:p w14:paraId="5ED14FB1" w14:textId="77777777" w:rsidR="00340854" w:rsidRPr="000C1510" w:rsidRDefault="00340854">
            <w:pPr>
              <w:spacing w:after="120"/>
              <w:ind w:left="56" w:right="56"/>
              <w:rPr>
                <w:rFonts w:ascii="Garamond" w:hAnsi="Garamond"/>
                <w:b/>
                <w:bCs/>
                <w:sz w:val="22"/>
                <w:szCs w:val="22"/>
              </w:rPr>
            </w:pPr>
            <w:r w:rsidRPr="000C1510">
              <w:rPr>
                <w:rFonts w:ascii="Garamond" w:hAnsi="Garamond"/>
                <w:sz w:val="22"/>
                <w:szCs w:val="22"/>
              </w:rPr>
              <w:t xml:space="preserve"> </w:t>
            </w:r>
            <w:r w:rsidRPr="000C1510">
              <w:rPr>
                <w:rFonts w:ascii="Garamond" w:hAnsi="Garamond"/>
                <w:b/>
                <w:bCs/>
                <w:sz w:val="22"/>
                <w:szCs w:val="22"/>
              </w:rPr>
              <w:t>III.1) Részvételi feltételek</w:t>
            </w:r>
          </w:p>
        </w:tc>
      </w:tr>
      <w:tr w:rsidR="00340854" w:rsidRPr="000C1510" w14:paraId="37B9A6A1" w14:textId="77777777" w:rsidTr="00F21878">
        <w:tc>
          <w:tcPr>
            <w:tcW w:w="9638" w:type="dxa"/>
            <w:gridSpan w:val="4"/>
            <w:tcBorders>
              <w:top w:val="single" w:sz="4" w:space="0" w:color="auto"/>
              <w:left w:val="single" w:sz="4" w:space="0" w:color="auto"/>
              <w:bottom w:val="single" w:sz="4" w:space="0" w:color="auto"/>
              <w:right w:val="single" w:sz="4" w:space="0" w:color="auto"/>
            </w:tcBorders>
          </w:tcPr>
          <w:p w14:paraId="1720830E" w14:textId="77777777" w:rsidR="00EE6D66" w:rsidRPr="000C1510" w:rsidRDefault="00340854" w:rsidP="00716358">
            <w:pPr>
              <w:ind w:left="56" w:right="56"/>
              <w:rPr>
                <w:rFonts w:ascii="Garamond" w:hAnsi="Garamond"/>
                <w:sz w:val="22"/>
                <w:szCs w:val="22"/>
              </w:rPr>
            </w:pPr>
            <w:r w:rsidRPr="000C1510">
              <w:rPr>
                <w:rFonts w:ascii="Garamond" w:hAnsi="Garamond"/>
                <w:sz w:val="22"/>
                <w:szCs w:val="22"/>
              </w:rPr>
              <w:t xml:space="preserve"> </w:t>
            </w:r>
            <w:r w:rsidRPr="000C1510">
              <w:rPr>
                <w:rFonts w:ascii="Garamond" w:hAnsi="Garamond"/>
                <w:b/>
                <w:bCs/>
                <w:sz w:val="22"/>
                <w:szCs w:val="22"/>
              </w:rPr>
              <w:t>III.1.1) Kizáró okok és a szakmai tevékenység végzésére vonatkozó alkalmasság</w:t>
            </w:r>
            <w:r w:rsidRPr="000C1510">
              <w:rPr>
                <w:rFonts w:ascii="Garamond" w:hAnsi="Garamond"/>
                <w:b/>
                <w:bCs/>
                <w:sz w:val="22"/>
                <w:szCs w:val="22"/>
              </w:rPr>
              <w:br/>
            </w:r>
            <w:r w:rsidRPr="000C1510">
              <w:rPr>
                <w:rFonts w:ascii="Garamond" w:hAnsi="Garamond"/>
                <w:sz w:val="22"/>
                <w:szCs w:val="22"/>
              </w:rPr>
              <w:t>A kizáró okok felsorolása:</w:t>
            </w:r>
            <w:r w:rsidR="00716358" w:rsidRPr="000C1510">
              <w:rPr>
                <w:rFonts w:ascii="Garamond" w:hAnsi="Garamond"/>
                <w:sz w:val="22"/>
                <w:szCs w:val="22"/>
              </w:rPr>
              <w:t xml:space="preserve"> </w:t>
            </w:r>
          </w:p>
          <w:p w14:paraId="1A7DF651" w14:textId="77777777" w:rsidR="00EE6D66" w:rsidRPr="000C1510" w:rsidRDefault="00EE6D66" w:rsidP="006E136E">
            <w:pPr>
              <w:ind w:right="56"/>
              <w:rPr>
                <w:rFonts w:ascii="Garamond" w:hAnsi="Garamond"/>
                <w:color w:val="4472C4" w:themeColor="accent5"/>
                <w:sz w:val="22"/>
                <w:szCs w:val="22"/>
              </w:rPr>
            </w:pPr>
          </w:p>
          <w:p w14:paraId="3EF06BD5" w14:textId="77777777" w:rsidR="00E53AA3" w:rsidRPr="003648AD" w:rsidRDefault="00E53AA3" w:rsidP="00E53AA3">
            <w:pPr>
              <w:spacing w:before="120" w:after="120"/>
              <w:jc w:val="both"/>
              <w:rPr>
                <w:rFonts w:ascii="Helvetica" w:hAnsi="Helvetica" w:cs="Helvetica"/>
                <w:color w:val="336699"/>
                <w:sz w:val="21"/>
                <w:szCs w:val="21"/>
                <w:shd w:val="clear" w:color="auto" w:fill="FFFFFF"/>
              </w:rPr>
            </w:pPr>
            <w:r w:rsidRPr="003648AD">
              <w:rPr>
                <w:rFonts w:ascii="Helvetica" w:hAnsi="Helvetica" w:cs="Helvetica"/>
                <w:color w:val="336699"/>
                <w:sz w:val="21"/>
                <w:szCs w:val="21"/>
                <w:shd w:val="clear" w:color="auto" w:fill="FFFFFF"/>
              </w:rPr>
              <w:t>Az eljárásban nem lehet ajánlattevő, alvállalkozó, alkalmasság igazolásában részt vevő gazdasági szereplő, akivel szemben a Kbt. 62. § (1) bekezdés h) – k) és m) pontja szerinti kizáró okok fennállnak.</w:t>
            </w:r>
          </w:p>
          <w:p w14:paraId="28658D24" w14:textId="77777777" w:rsidR="00E53AA3" w:rsidRPr="003648AD" w:rsidRDefault="00E53AA3" w:rsidP="00E53AA3">
            <w:pPr>
              <w:spacing w:before="120" w:after="120"/>
              <w:jc w:val="both"/>
              <w:rPr>
                <w:rFonts w:ascii="Helvetica" w:hAnsi="Helvetica" w:cs="Helvetica"/>
                <w:color w:val="336699"/>
                <w:sz w:val="21"/>
                <w:szCs w:val="21"/>
                <w:shd w:val="clear" w:color="auto" w:fill="FFFFFF"/>
              </w:rPr>
            </w:pPr>
            <w:r w:rsidRPr="003648AD">
              <w:rPr>
                <w:rFonts w:ascii="Helvetica" w:hAnsi="Helvetica" w:cs="Helvetica"/>
                <w:color w:val="336699"/>
                <w:sz w:val="21"/>
                <w:szCs w:val="21"/>
                <w:shd w:val="clear" w:color="auto" w:fill="FFFFFF"/>
              </w:rPr>
              <w:t xml:space="preserve">A Kbt. 74. § (1) bekezdésének megfelelően ajánlatkérő kizárja az eljárásból az ajánlattevőt, alvállalkozót vagy az alkalmasság igazolásában részt vevő szervezetet, aki, amely </w:t>
            </w:r>
          </w:p>
          <w:p w14:paraId="5AE471D9" w14:textId="77777777" w:rsidR="00E53AA3" w:rsidRPr="003648AD" w:rsidRDefault="00E53AA3" w:rsidP="00E53AA3">
            <w:pPr>
              <w:spacing w:before="120" w:after="120"/>
              <w:jc w:val="both"/>
              <w:rPr>
                <w:rFonts w:ascii="Helvetica" w:hAnsi="Helvetica" w:cs="Helvetica"/>
                <w:color w:val="336699"/>
                <w:sz w:val="21"/>
                <w:szCs w:val="21"/>
                <w:shd w:val="clear" w:color="auto" w:fill="FFFFFF"/>
              </w:rPr>
            </w:pPr>
            <w:r w:rsidRPr="003648AD">
              <w:rPr>
                <w:rFonts w:ascii="Helvetica" w:hAnsi="Helvetica" w:cs="Helvetica"/>
                <w:color w:val="336699"/>
                <w:sz w:val="21"/>
                <w:szCs w:val="21"/>
                <w:shd w:val="clear" w:color="auto" w:fill="FFFFFF"/>
              </w:rPr>
              <w:t xml:space="preserve">a) a Kbt. szerint és fent meghatározott kizáró okok hatálya alá tartozik; </w:t>
            </w:r>
          </w:p>
          <w:p w14:paraId="08F06E86" w14:textId="77777777" w:rsidR="00E53AA3" w:rsidRPr="003648AD" w:rsidRDefault="00E53AA3" w:rsidP="00E53AA3">
            <w:pPr>
              <w:spacing w:before="120" w:after="120"/>
              <w:jc w:val="both"/>
              <w:rPr>
                <w:rFonts w:ascii="Helvetica" w:hAnsi="Helvetica" w:cs="Helvetica"/>
                <w:color w:val="336699"/>
                <w:sz w:val="21"/>
                <w:szCs w:val="21"/>
                <w:shd w:val="clear" w:color="auto" w:fill="FFFFFF"/>
              </w:rPr>
            </w:pPr>
            <w:r w:rsidRPr="003648AD">
              <w:rPr>
                <w:rFonts w:ascii="Helvetica" w:hAnsi="Helvetica" w:cs="Helvetica"/>
                <w:color w:val="336699"/>
                <w:sz w:val="21"/>
                <w:szCs w:val="21"/>
                <w:shd w:val="clear" w:color="auto" w:fill="FFFFFF"/>
              </w:rPr>
              <w:t>b) részéről a Kbt. 62. §-ban foglalt kizáró ok az eljárás során következik be.</w:t>
            </w:r>
          </w:p>
          <w:p w14:paraId="69DECAC4" w14:textId="77777777" w:rsidR="00E53AA3" w:rsidRPr="003648AD" w:rsidRDefault="00E53AA3" w:rsidP="00E53AA3">
            <w:pPr>
              <w:spacing w:before="120" w:after="120"/>
              <w:jc w:val="both"/>
              <w:rPr>
                <w:rFonts w:ascii="Helvetica" w:hAnsi="Helvetica" w:cs="Helvetica"/>
                <w:color w:val="336699"/>
                <w:sz w:val="21"/>
                <w:szCs w:val="21"/>
                <w:shd w:val="clear" w:color="auto" w:fill="FFFFFF"/>
              </w:rPr>
            </w:pPr>
            <w:r w:rsidRPr="003648AD">
              <w:rPr>
                <w:rFonts w:ascii="Helvetica" w:hAnsi="Helvetica" w:cs="Helvetica"/>
                <w:color w:val="336699"/>
                <w:sz w:val="21"/>
                <w:szCs w:val="21"/>
                <w:shd w:val="clear" w:color="auto" w:fill="FFFFFF"/>
              </w:rPr>
              <w:t>Folyamatban lévő változásbejegyzési eljárás esetében az ajánlattevő az ajánlathoz köteles csatolni a cégbírósághoz benyújtott változásbejegyzési kérelmet és az annak érkezéséről a cégbíróság által megküldött igazolást (nemleges tartalmú nyilatkozat becsatolása is szükséges - EKR űrlap).</w:t>
            </w:r>
          </w:p>
          <w:p w14:paraId="23159DAB" w14:textId="77777777" w:rsidR="00E53AA3" w:rsidRPr="003648AD" w:rsidRDefault="00E53AA3" w:rsidP="00E53AA3">
            <w:pPr>
              <w:spacing w:before="120" w:after="120"/>
              <w:jc w:val="both"/>
              <w:rPr>
                <w:rFonts w:ascii="Helvetica" w:hAnsi="Helvetica" w:cs="Helvetica"/>
                <w:color w:val="336699"/>
                <w:sz w:val="21"/>
                <w:szCs w:val="21"/>
                <w:shd w:val="clear" w:color="auto" w:fill="FFFFFF"/>
              </w:rPr>
            </w:pPr>
            <w:r w:rsidRPr="003648AD">
              <w:rPr>
                <w:rFonts w:ascii="Helvetica" w:hAnsi="Helvetica" w:cs="Helvetica"/>
                <w:color w:val="336699"/>
                <w:sz w:val="21"/>
                <w:szCs w:val="21"/>
                <w:shd w:val="clear" w:color="auto" w:fill="FFFFFF"/>
              </w:rPr>
              <w:t>A Kbt. 67. § (4) bekezdésében és a 321/2015. (X. 30.) Kormányrendelet 17. § (2) bekezdésében foglaltak értelmében az ajánlatban be kell nyújtani az ajánlattevő arra vonatkozó nyilatkozatát, hogy nem vesz igénybe a szerződés teljesítéséhez a Kbt. 62. § (1) bekezdés h) – k) és m) pontja szerinti kizáró okok hatálya alá eső alvállalkozót és alkalmasság igazolásában résztvevő más szervezetet (EKR űrlap).</w:t>
            </w:r>
          </w:p>
          <w:p w14:paraId="7D348D9A" w14:textId="77777777" w:rsidR="00BA3040" w:rsidRPr="000C1510" w:rsidRDefault="00BA3040" w:rsidP="00B005F0">
            <w:pPr>
              <w:ind w:left="56" w:right="56"/>
              <w:rPr>
                <w:rFonts w:ascii="Garamond" w:hAnsi="Garamond"/>
                <w:color w:val="4472C4"/>
                <w:sz w:val="22"/>
                <w:szCs w:val="22"/>
              </w:rPr>
            </w:pPr>
          </w:p>
          <w:p w14:paraId="6AF8BFE2" w14:textId="1C4FF7F0" w:rsidR="00716358" w:rsidRPr="000C1510" w:rsidRDefault="00340854" w:rsidP="00B005F0">
            <w:pPr>
              <w:ind w:left="56" w:right="56"/>
              <w:rPr>
                <w:rFonts w:ascii="Garamond" w:hAnsi="Garamond"/>
                <w:sz w:val="22"/>
                <w:szCs w:val="22"/>
              </w:rPr>
            </w:pPr>
            <w:r w:rsidRPr="000C1510">
              <w:rPr>
                <w:rFonts w:ascii="Garamond" w:hAnsi="Garamond"/>
                <w:sz w:val="22"/>
                <w:szCs w:val="22"/>
              </w:rPr>
              <w:t>Az igazolási módok felsorolása és rövid leírása:</w:t>
            </w:r>
          </w:p>
          <w:p w14:paraId="63E6389C" w14:textId="77777777" w:rsidR="00716358" w:rsidRPr="000C1510" w:rsidRDefault="00716358" w:rsidP="00716358">
            <w:pPr>
              <w:ind w:left="56" w:right="56"/>
              <w:rPr>
                <w:rFonts w:ascii="Garamond" w:hAnsi="Garamond"/>
                <w:sz w:val="22"/>
                <w:szCs w:val="22"/>
              </w:rPr>
            </w:pPr>
          </w:p>
          <w:p w14:paraId="052C528D" w14:textId="77777777" w:rsidR="003648AD" w:rsidRPr="003648AD" w:rsidRDefault="003648AD" w:rsidP="003648AD">
            <w:pPr>
              <w:spacing w:line="276" w:lineRule="auto"/>
              <w:jc w:val="both"/>
              <w:rPr>
                <w:rFonts w:ascii="Helvetica" w:hAnsi="Helvetica" w:cs="Helvetica"/>
                <w:color w:val="336699"/>
                <w:sz w:val="21"/>
                <w:szCs w:val="21"/>
                <w:shd w:val="clear" w:color="auto" w:fill="FFFFFF"/>
              </w:rPr>
            </w:pPr>
            <w:r w:rsidRPr="003648AD">
              <w:rPr>
                <w:rFonts w:ascii="Helvetica" w:hAnsi="Helvetica" w:cs="Helvetica"/>
                <w:color w:val="336699"/>
                <w:sz w:val="21"/>
                <w:szCs w:val="21"/>
                <w:shd w:val="clear" w:color="auto" w:fill="FFFFFF"/>
              </w:rPr>
              <w:t>Ajánlattevőknek a 321/2015. (X. 30.) Korm. rendelet (a továbbiakban Rendelet) 17. § (1) bekezdésében foglaltak alapján csatolnia kell</w:t>
            </w:r>
          </w:p>
          <w:p w14:paraId="1067AF7C" w14:textId="77777777" w:rsidR="003648AD" w:rsidRPr="003648AD" w:rsidRDefault="003648AD" w:rsidP="003648AD">
            <w:pPr>
              <w:spacing w:before="120" w:after="120"/>
              <w:jc w:val="both"/>
              <w:rPr>
                <w:rFonts w:ascii="Helvetica" w:hAnsi="Helvetica" w:cs="Helvetica"/>
                <w:color w:val="336699"/>
                <w:sz w:val="21"/>
                <w:szCs w:val="21"/>
                <w:shd w:val="clear" w:color="auto" w:fill="FFFFFF"/>
              </w:rPr>
            </w:pPr>
            <w:r w:rsidRPr="003648AD">
              <w:rPr>
                <w:rFonts w:ascii="Helvetica" w:hAnsi="Helvetica" w:cs="Helvetica"/>
                <w:color w:val="336699"/>
                <w:sz w:val="21"/>
                <w:szCs w:val="21"/>
                <w:shd w:val="clear" w:color="auto" w:fill="FFFFFF"/>
              </w:rPr>
              <w:t xml:space="preserve">A kizáró okok fenn nem állásáról szóló egyszerű nyilatkozatát, valamint a Kbt. 62. § (1) bekezdés k) pont kb) pontjára vonatkozóan - a Rendelet 8. § i) pont ib) alpontjában és a 10. § g) pont gb) alpontjában foglaltak szerinti - dokumentumot azzal, hogy Ajánlatkérő a Rendelet 10. § g) pont gb) alpontja szerinti pénzmosási törvény alatt a hatályos, 2017. évi LIII. törvényt érti. </w:t>
            </w:r>
          </w:p>
          <w:p w14:paraId="74C3EDBA" w14:textId="77777777" w:rsidR="003648AD" w:rsidRPr="003648AD" w:rsidRDefault="003648AD" w:rsidP="003648AD">
            <w:pPr>
              <w:spacing w:before="120" w:after="120"/>
              <w:jc w:val="both"/>
              <w:rPr>
                <w:rFonts w:ascii="Helvetica" w:hAnsi="Helvetica" w:cs="Helvetica"/>
                <w:color w:val="336699"/>
                <w:sz w:val="21"/>
                <w:szCs w:val="21"/>
                <w:shd w:val="clear" w:color="auto" w:fill="FFFFFF"/>
              </w:rPr>
            </w:pPr>
            <w:r w:rsidRPr="003648AD">
              <w:rPr>
                <w:rFonts w:ascii="Helvetica" w:hAnsi="Helvetica" w:cs="Helvetica"/>
                <w:color w:val="336699"/>
                <w:sz w:val="21"/>
                <w:szCs w:val="21"/>
                <w:shd w:val="clear" w:color="auto" w:fill="FFFFFF"/>
              </w:rPr>
              <w:t xml:space="preserve">Az ajánlattevő, az alvállalkozója és adott esetben az alkalmasság igazolásában részt vevő más szervezet vonatkozásában a Kbt. 67. § (4) bekezdése és a Rendelet 17. § (2) bekezdése szerinti nyilatkozatot köteles benyújtani a Kbt. 62. § (1) bekezdés h) – k) és m) pontjában foglalt kizáró okok hiányáról. Ajánlatkérő elfogadja, ha az ajánlattevő a korábbi közbeszerzési eljárásában felhasznált egységes európai közbeszerzési dokumentumot (EEKD) nyújt be, feltéve, hogy az abban foglalt információk megfelelnek a valóságnak, és tartalmazzák az Ajánlatkérő által a kizáró okok tekintetében megkövetelt információkat. </w:t>
            </w:r>
          </w:p>
          <w:p w14:paraId="1B83F5EE" w14:textId="77777777" w:rsidR="003648AD" w:rsidRPr="003648AD" w:rsidRDefault="003648AD" w:rsidP="003648AD">
            <w:pPr>
              <w:spacing w:before="120" w:after="120"/>
              <w:jc w:val="both"/>
              <w:rPr>
                <w:rFonts w:ascii="Helvetica" w:hAnsi="Helvetica" w:cs="Helvetica"/>
                <w:color w:val="336699"/>
                <w:sz w:val="21"/>
                <w:szCs w:val="21"/>
                <w:shd w:val="clear" w:color="auto" w:fill="FFFFFF"/>
              </w:rPr>
            </w:pPr>
            <w:r w:rsidRPr="003648AD">
              <w:rPr>
                <w:rFonts w:ascii="Helvetica" w:hAnsi="Helvetica" w:cs="Helvetica"/>
                <w:color w:val="336699"/>
                <w:sz w:val="21"/>
                <w:szCs w:val="21"/>
                <w:shd w:val="clear" w:color="auto" w:fill="FFFFFF"/>
              </w:rPr>
              <w:t xml:space="preserve">A Rendelet 1. § (7) bekezdése szerint a kizáró okokra és az alkalmassági követelményekre vonatkozóan a közbeszerzés megkezdését megelőzően kiállított igazolások is benyújthatóak (felhasználhatóak) mindaddig, ameddig az igazolásokban foglalt tény, illetve adat tartalma valós. Az ajánlatkérő – ellenkező bizonyításig – az adat valóságtartalmát az ajánlattevő erre vonatkozó külön nyilatkozata nélkül vélelmezi. </w:t>
            </w:r>
          </w:p>
          <w:p w14:paraId="3E4049A7" w14:textId="77777777" w:rsidR="003648AD" w:rsidRDefault="003648AD" w:rsidP="003648AD">
            <w:pPr>
              <w:ind w:right="56"/>
              <w:jc w:val="both"/>
              <w:rPr>
                <w:rFonts w:ascii="Helvetica" w:hAnsi="Helvetica" w:cs="Helvetica"/>
                <w:color w:val="336699"/>
                <w:sz w:val="21"/>
                <w:szCs w:val="21"/>
                <w:shd w:val="clear" w:color="auto" w:fill="FFFFFF"/>
              </w:rPr>
            </w:pPr>
            <w:r w:rsidRPr="003648AD">
              <w:rPr>
                <w:rFonts w:ascii="Helvetica" w:hAnsi="Helvetica" w:cs="Helvetica"/>
                <w:color w:val="336699"/>
                <w:sz w:val="21"/>
                <w:szCs w:val="21"/>
                <w:shd w:val="clear" w:color="auto" w:fill="FFFFFF"/>
              </w:rPr>
              <w:t>Ajánlatkérő felhívja a figyelmet a 424/2017. (XII.19.) Korm. r. (a továbbiakban: EKR rendelet) 12. § (2) bek.re, valamint az EKR rendelet 13. §-ra.</w:t>
            </w:r>
          </w:p>
          <w:p w14:paraId="55996CF6" w14:textId="7A66365B" w:rsidR="008A4694" w:rsidRPr="000C1510" w:rsidRDefault="00340854" w:rsidP="003648AD">
            <w:pPr>
              <w:ind w:left="56" w:right="56"/>
              <w:rPr>
                <w:rFonts w:ascii="Garamond" w:hAnsi="Garamond"/>
                <w:sz w:val="22"/>
                <w:szCs w:val="22"/>
              </w:rPr>
            </w:pPr>
            <w:r w:rsidRPr="000C1510">
              <w:rPr>
                <w:rFonts w:ascii="Garamond" w:hAnsi="Garamond"/>
                <w:sz w:val="22"/>
                <w:szCs w:val="22"/>
              </w:rPr>
              <w:br/>
              <w:t xml:space="preserve">Szakmai tevékenység végzésére vonatkozó alkalmasság előírása [Kbt. 65. § (1) bekezdés </w:t>
            </w:r>
            <w:r w:rsidRPr="000C1510">
              <w:rPr>
                <w:rFonts w:ascii="Garamond" w:hAnsi="Garamond"/>
                <w:i/>
                <w:iCs/>
                <w:sz w:val="22"/>
                <w:szCs w:val="22"/>
              </w:rPr>
              <w:t xml:space="preserve">c) </w:t>
            </w:r>
            <w:r w:rsidRPr="000C1510">
              <w:rPr>
                <w:rFonts w:ascii="Garamond" w:hAnsi="Garamond"/>
                <w:sz w:val="22"/>
                <w:szCs w:val="22"/>
              </w:rPr>
              <w:t xml:space="preserve">pont]: </w:t>
            </w:r>
          </w:p>
          <w:p w14:paraId="79F5F0BB" w14:textId="77777777" w:rsidR="008A4694" w:rsidRPr="000C1510" w:rsidRDefault="008A4694" w:rsidP="00FA1414">
            <w:pPr>
              <w:ind w:left="56" w:right="56"/>
              <w:rPr>
                <w:rFonts w:ascii="Garamond" w:hAnsi="Garamond"/>
                <w:sz w:val="22"/>
                <w:szCs w:val="22"/>
              </w:rPr>
            </w:pPr>
          </w:p>
          <w:p w14:paraId="6B212E31" w14:textId="520C8C33" w:rsidR="00FA1414" w:rsidRPr="00F32E6C" w:rsidRDefault="00FA1414" w:rsidP="00DA4F2A">
            <w:pPr>
              <w:ind w:left="56" w:right="56"/>
              <w:jc w:val="both"/>
              <w:rPr>
                <w:rFonts w:ascii="Helvetica" w:hAnsi="Helvetica" w:cs="Helvetica"/>
                <w:color w:val="336699"/>
                <w:sz w:val="21"/>
                <w:szCs w:val="21"/>
                <w:shd w:val="clear" w:color="auto" w:fill="FFFFFF"/>
              </w:rPr>
            </w:pPr>
            <w:r w:rsidRPr="00F32E6C">
              <w:rPr>
                <w:rFonts w:ascii="Helvetica" w:hAnsi="Helvetica" w:cs="Helvetica"/>
                <w:color w:val="336699"/>
                <w:sz w:val="21"/>
                <w:szCs w:val="21"/>
                <w:shd w:val="clear" w:color="auto" w:fill="FFFFFF"/>
              </w:rPr>
              <w:t xml:space="preserve">Alkalmatlan </w:t>
            </w:r>
            <w:r w:rsidR="002F226A" w:rsidRPr="00F32E6C">
              <w:rPr>
                <w:rFonts w:ascii="Helvetica" w:hAnsi="Helvetica" w:cs="Helvetica"/>
                <w:color w:val="336699"/>
                <w:sz w:val="21"/>
                <w:szCs w:val="21"/>
                <w:shd w:val="clear" w:color="auto" w:fill="FFFFFF"/>
              </w:rPr>
              <w:t xml:space="preserve">ajánlattevő, amennyiben </w:t>
            </w:r>
            <w:r w:rsidRPr="00F32E6C">
              <w:rPr>
                <w:rFonts w:ascii="Helvetica" w:hAnsi="Helvetica" w:cs="Helvetica"/>
                <w:color w:val="336699"/>
                <w:sz w:val="21"/>
                <w:szCs w:val="21"/>
                <w:shd w:val="clear" w:color="auto" w:fill="FFFFFF"/>
              </w:rPr>
              <w:t>az építőipari kivitelezési tevékenységet végző gazdasági szereplő</w:t>
            </w:r>
            <w:r w:rsidR="002F226A" w:rsidRPr="00F32E6C">
              <w:rPr>
                <w:rFonts w:ascii="Helvetica" w:hAnsi="Helvetica" w:cs="Helvetica"/>
                <w:color w:val="336699"/>
                <w:sz w:val="21"/>
                <w:szCs w:val="21"/>
                <w:shd w:val="clear" w:color="auto" w:fill="FFFFFF"/>
              </w:rPr>
              <w:t xml:space="preserve"> </w:t>
            </w:r>
            <w:r w:rsidRPr="00F32E6C">
              <w:rPr>
                <w:rFonts w:ascii="Helvetica" w:hAnsi="Helvetica" w:cs="Helvetica"/>
                <w:color w:val="336699"/>
                <w:sz w:val="21"/>
                <w:szCs w:val="21"/>
                <w:shd w:val="clear" w:color="auto" w:fill="FFFFFF"/>
              </w:rPr>
              <w:t xml:space="preserve">nem szerepel az Étv. szerinti, építőipari kivitelezési tevékenységet végzők névjegyzékében, illetve a nem Magyarországon letelepedett gazdasági szereplők esetén a letelepedés szerinti ország nyilvántartásában, vagy ha nem rendelkezik a letelepedés szerinti országban előírt engedéllyel, jogosítvánnyal vagy szervezeti, kamarai tagsággal. </w:t>
            </w:r>
          </w:p>
          <w:p w14:paraId="72F5FC2B" w14:textId="77777777" w:rsidR="008A4694" w:rsidRPr="000C1510" w:rsidRDefault="008A4694" w:rsidP="00FA1414">
            <w:pPr>
              <w:ind w:left="56" w:right="56"/>
              <w:rPr>
                <w:rFonts w:ascii="Garamond" w:hAnsi="Garamond"/>
                <w:color w:val="4472C4" w:themeColor="accent5"/>
                <w:sz w:val="22"/>
                <w:szCs w:val="22"/>
              </w:rPr>
            </w:pPr>
          </w:p>
          <w:p w14:paraId="61D7ECE3" w14:textId="77777777" w:rsidR="008A4694" w:rsidRPr="000C1510" w:rsidRDefault="00340854" w:rsidP="00FA1414">
            <w:pPr>
              <w:ind w:left="56" w:right="56"/>
              <w:rPr>
                <w:rFonts w:ascii="Garamond" w:hAnsi="Garamond"/>
                <w:sz w:val="22"/>
                <w:szCs w:val="22"/>
              </w:rPr>
            </w:pPr>
            <w:r w:rsidRPr="000C1510">
              <w:rPr>
                <w:rFonts w:ascii="Garamond" w:hAnsi="Garamond"/>
                <w:sz w:val="22"/>
                <w:szCs w:val="22"/>
              </w:rPr>
              <w:t>Szakmai tevékenység végzésére vonatkozó alkalmasság igazolása:</w:t>
            </w:r>
            <w:r w:rsidR="00FA1414" w:rsidRPr="000C1510">
              <w:rPr>
                <w:rFonts w:ascii="Garamond" w:hAnsi="Garamond"/>
                <w:sz w:val="22"/>
                <w:szCs w:val="22"/>
              </w:rPr>
              <w:t xml:space="preserve"> </w:t>
            </w:r>
          </w:p>
          <w:p w14:paraId="33A7B6A1" w14:textId="77777777" w:rsidR="008A4694" w:rsidRPr="000C1510" w:rsidRDefault="008A4694" w:rsidP="00FA1414">
            <w:pPr>
              <w:ind w:left="56" w:right="56"/>
              <w:rPr>
                <w:rFonts w:ascii="Garamond" w:hAnsi="Garamond"/>
                <w:sz w:val="22"/>
                <w:szCs w:val="22"/>
              </w:rPr>
            </w:pPr>
          </w:p>
          <w:p w14:paraId="695FBB09" w14:textId="77777777" w:rsidR="00BA3040" w:rsidRPr="00F32E6C" w:rsidRDefault="00BA3040" w:rsidP="00F32E6C">
            <w:pPr>
              <w:spacing w:before="120" w:after="120"/>
              <w:jc w:val="both"/>
              <w:rPr>
                <w:rFonts w:ascii="Helvetica" w:hAnsi="Helvetica" w:cs="Helvetica"/>
                <w:color w:val="336699"/>
                <w:sz w:val="21"/>
                <w:szCs w:val="21"/>
                <w:shd w:val="clear" w:color="auto" w:fill="FFFFFF"/>
              </w:rPr>
            </w:pPr>
            <w:r w:rsidRPr="00F32E6C">
              <w:rPr>
                <w:rFonts w:ascii="Helvetica" w:hAnsi="Helvetica" w:cs="Helvetica"/>
                <w:color w:val="336699"/>
                <w:sz w:val="21"/>
                <w:szCs w:val="21"/>
                <w:shd w:val="clear" w:color="auto" w:fill="FFFFFF"/>
              </w:rPr>
              <w:t>Ajánlatkérő felhívja a figyelmet, hogy a jelen eljárásban alkalmazza a Kbt. 114/A. §-ában foglaltakat, azaz az ajánlattevőknek már az ajánlatukban be kell nyújtaniuk az alkalmassági követelmény igazolására vonatkozó, alátámasztó dokumentumokat.</w:t>
            </w:r>
          </w:p>
          <w:p w14:paraId="18973E0F" w14:textId="77777777" w:rsidR="00BA3040" w:rsidRPr="000C1510" w:rsidRDefault="00BA3040" w:rsidP="00FA1414">
            <w:pPr>
              <w:ind w:left="56" w:right="56"/>
              <w:rPr>
                <w:rFonts w:ascii="Garamond" w:hAnsi="Garamond"/>
                <w:color w:val="4472C4" w:themeColor="accent5"/>
                <w:sz w:val="22"/>
                <w:szCs w:val="22"/>
              </w:rPr>
            </w:pPr>
          </w:p>
          <w:p w14:paraId="5FBB3F3C" w14:textId="295A40E7" w:rsidR="00804056" w:rsidRDefault="00FA1414" w:rsidP="00804056">
            <w:pPr>
              <w:pStyle w:val="NormlWeb"/>
              <w:spacing w:before="60" w:beforeAutospacing="0" w:after="60" w:afterAutospacing="0"/>
              <w:jc w:val="both"/>
            </w:pPr>
            <w:r w:rsidRPr="006C64E8">
              <w:rPr>
                <w:rFonts w:ascii="Helvetica" w:hAnsi="Helvetica" w:cs="Helvetica"/>
                <w:color w:val="336699"/>
                <w:sz w:val="21"/>
                <w:szCs w:val="21"/>
                <w:shd w:val="clear" w:color="auto" w:fill="FFFFFF"/>
              </w:rPr>
              <w:t xml:space="preserve">A nyilvántartásban szereplés tényét - amennyiben a Kbt. 69. § (11) bekezdése szerinti nyilvántartásokban a vonatkozó adatok, illetve tények ingyenes ellenőrzésére nincsen mód - a nyilvántartás kivonatának, a nyilvántartást vezető szerv által kiállított igazolásnak vagy a nyilvántartásban szereplés tényét igazoló dokumentumnak egyszerű másolatban történő benyújtásával szükséges igazolni. Az ajánlatkérő előírja továbbá, hogy a nem Magyarországon letelepedett gazdasági szereplő </w:t>
            </w:r>
            <w:r w:rsidR="003E7BF9" w:rsidRPr="003E7BF9">
              <w:rPr>
                <w:rFonts w:ascii="Helvetica" w:hAnsi="Helvetica" w:cs="Helvetica"/>
                <w:color w:val="336699"/>
                <w:sz w:val="21"/>
                <w:szCs w:val="21"/>
                <w:shd w:val="clear" w:color="auto" w:fill="FFFFFF"/>
              </w:rPr>
              <w:t>legyen bejegyezve a 2014/24/EU európai parlamenti és tanácsi irányelv XI. melléklete szerinti hasonló nyilvántartásba, valamint teljesítse az említett mellékletben foglalt bármely egyéb követelményt.</w:t>
            </w:r>
            <w:r w:rsidR="00804056">
              <w:rPr>
                <w:rFonts w:ascii="Helvetica" w:hAnsi="Helvetica" w:cs="Helvetica"/>
                <w:color w:val="336699"/>
                <w:sz w:val="21"/>
                <w:szCs w:val="21"/>
                <w:shd w:val="clear" w:color="auto" w:fill="FFFFFF"/>
              </w:rPr>
              <w:t xml:space="preserve"> Nem Magyarországon letelepedett gazdasági szereplő ebben az esetben </w:t>
            </w:r>
            <w:r w:rsidR="00804056" w:rsidRPr="00804056">
              <w:rPr>
                <w:rFonts w:ascii="Helvetica" w:hAnsi="Helvetica" w:cs="Helvetica"/>
                <w:color w:val="336699"/>
                <w:sz w:val="21"/>
                <w:szCs w:val="21"/>
                <w:shd w:val="clear" w:color="auto" w:fill="FFFFFF"/>
              </w:rPr>
              <w:t>a 2014/24/EU európai parlamenti és tanácsi irányelv XI. mellékletében felsorolt nyilvántartások szerinti igazolást (kivonatot) vagy egyéb igazolást, vagy nyilatkozatot k</w:t>
            </w:r>
            <w:r w:rsidR="00804056">
              <w:rPr>
                <w:rFonts w:ascii="Helvetica" w:hAnsi="Helvetica" w:cs="Helvetica"/>
                <w:color w:val="336699"/>
                <w:sz w:val="21"/>
                <w:szCs w:val="21"/>
                <w:shd w:val="clear" w:color="auto" w:fill="FFFFFF"/>
              </w:rPr>
              <w:t>öteles</w:t>
            </w:r>
            <w:r w:rsidR="00804056" w:rsidRPr="00804056">
              <w:rPr>
                <w:rFonts w:ascii="Helvetica" w:hAnsi="Helvetica" w:cs="Helvetica"/>
                <w:color w:val="336699"/>
                <w:sz w:val="21"/>
                <w:szCs w:val="21"/>
                <w:shd w:val="clear" w:color="auto" w:fill="FFFFFF"/>
              </w:rPr>
              <w:t xml:space="preserve"> igazolásként benyújtani.</w:t>
            </w:r>
          </w:p>
          <w:p w14:paraId="1B82A4CA" w14:textId="4F75CEC6" w:rsidR="00FA1414" w:rsidRPr="006C64E8" w:rsidRDefault="00FA1414" w:rsidP="00B561D9">
            <w:pPr>
              <w:ind w:right="56"/>
              <w:jc w:val="both"/>
              <w:rPr>
                <w:rFonts w:ascii="Helvetica" w:hAnsi="Helvetica" w:cs="Helvetica"/>
                <w:color w:val="336699"/>
                <w:sz w:val="21"/>
                <w:szCs w:val="21"/>
                <w:shd w:val="clear" w:color="auto" w:fill="FFFFFF"/>
              </w:rPr>
            </w:pPr>
          </w:p>
          <w:p w14:paraId="7DF89BC4" w14:textId="77777777" w:rsidR="00FA1414" w:rsidRPr="006C64E8" w:rsidRDefault="00FA1414" w:rsidP="006C64E8">
            <w:pPr>
              <w:ind w:left="56" w:right="56"/>
              <w:jc w:val="both"/>
              <w:rPr>
                <w:rFonts w:ascii="Helvetica" w:hAnsi="Helvetica" w:cs="Helvetica"/>
                <w:color w:val="336699"/>
                <w:sz w:val="21"/>
                <w:szCs w:val="21"/>
                <w:shd w:val="clear" w:color="auto" w:fill="FFFFFF"/>
              </w:rPr>
            </w:pPr>
            <w:r w:rsidRPr="006C64E8">
              <w:rPr>
                <w:rFonts w:ascii="Helvetica" w:hAnsi="Helvetica" w:cs="Helvetica"/>
                <w:color w:val="336699"/>
                <w:sz w:val="21"/>
                <w:szCs w:val="21"/>
                <w:shd w:val="clear" w:color="auto" w:fill="FFFFFF"/>
              </w:rPr>
              <w:t xml:space="preserve">Az Kbt. 65. § (1) bekezdés c) pontja szerinti követelmény igazolására akkor vehető igénybe más szervezet kapacitása, ha az adott szervezet valósítja meg azt a feladatot, amelyre vonatkozóan a nyilvántartásban szereplés, szervezeti tagság vagy engedéllyel rendelkezés kötelezettsége fennáll. A Kbt. 65. § (7) bekezdés szerint csatolandó kötelezettségvállalásnak ezt kell alátámasztania. </w:t>
            </w:r>
          </w:p>
          <w:p w14:paraId="457CABDC" w14:textId="77777777" w:rsidR="008A4694" w:rsidRPr="006C64E8" w:rsidRDefault="008A4694" w:rsidP="00FA1414">
            <w:pPr>
              <w:ind w:left="56" w:right="56"/>
              <w:rPr>
                <w:rFonts w:ascii="Helvetica" w:hAnsi="Helvetica" w:cs="Helvetica"/>
                <w:color w:val="336699"/>
                <w:sz w:val="21"/>
                <w:szCs w:val="21"/>
                <w:shd w:val="clear" w:color="auto" w:fill="FFFFFF"/>
              </w:rPr>
            </w:pPr>
          </w:p>
          <w:p w14:paraId="5AD9E1EC" w14:textId="77777777" w:rsidR="00340854" w:rsidRPr="006C64E8" w:rsidRDefault="00FA1414" w:rsidP="00FA1414">
            <w:pPr>
              <w:ind w:left="56" w:right="56"/>
              <w:rPr>
                <w:rFonts w:ascii="Helvetica" w:hAnsi="Helvetica" w:cs="Helvetica"/>
                <w:color w:val="336699"/>
                <w:sz w:val="21"/>
                <w:szCs w:val="21"/>
                <w:shd w:val="clear" w:color="auto" w:fill="FFFFFF"/>
              </w:rPr>
            </w:pPr>
            <w:r w:rsidRPr="006C64E8">
              <w:rPr>
                <w:rFonts w:ascii="Helvetica" w:hAnsi="Helvetica" w:cs="Helvetica"/>
                <w:color w:val="336699"/>
                <w:sz w:val="21"/>
                <w:szCs w:val="21"/>
                <w:shd w:val="clear" w:color="auto" w:fill="FFFFFF"/>
              </w:rPr>
              <w:t>Az alkalmasság igazolására a Kbt. 65. § (7), (9) és (11) bekezdései is irányadóak.</w:t>
            </w:r>
          </w:p>
          <w:p w14:paraId="73BD141E" w14:textId="77777777" w:rsidR="008A4694" w:rsidRPr="000C1510" w:rsidRDefault="008A4694" w:rsidP="00FA1414">
            <w:pPr>
              <w:ind w:left="56" w:right="56"/>
              <w:rPr>
                <w:rFonts w:ascii="Garamond" w:hAnsi="Garamond"/>
                <w:sz w:val="22"/>
                <w:szCs w:val="22"/>
              </w:rPr>
            </w:pPr>
          </w:p>
        </w:tc>
      </w:tr>
      <w:tr w:rsidR="00340854" w:rsidRPr="000C1510" w14:paraId="1D9C9FB6" w14:textId="77777777" w:rsidTr="00F21878">
        <w:tc>
          <w:tcPr>
            <w:tcW w:w="9638" w:type="dxa"/>
            <w:gridSpan w:val="4"/>
            <w:tcBorders>
              <w:top w:val="single" w:sz="4" w:space="0" w:color="auto"/>
              <w:left w:val="single" w:sz="4" w:space="0" w:color="auto"/>
              <w:bottom w:val="single" w:sz="4" w:space="0" w:color="auto"/>
              <w:right w:val="single" w:sz="4" w:space="0" w:color="auto"/>
            </w:tcBorders>
          </w:tcPr>
          <w:p w14:paraId="683A3F55" w14:textId="77777777" w:rsidR="00340854" w:rsidRPr="000C1510" w:rsidRDefault="00340854">
            <w:pPr>
              <w:ind w:left="56" w:right="56"/>
              <w:rPr>
                <w:rFonts w:ascii="Garamond" w:hAnsi="Garamond"/>
                <w:b/>
                <w:bCs/>
                <w:sz w:val="22"/>
                <w:szCs w:val="22"/>
              </w:rPr>
            </w:pPr>
            <w:r w:rsidRPr="000C1510">
              <w:rPr>
                <w:rFonts w:ascii="Garamond" w:hAnsi="Garamond"/>
                <w:sz w:val="22"/>
                <w:szCs w:val="22"/>
              </w:rPr>
              <w:t xml:space="preserve"> </w:t>
            </w:r>
            <w:r w:rsidRPr="000C1510">
              <w:rPr>
                <w:rFonts w:ascii="Garamond" w:hAnsi="Garamond"/>
                <w:b/>
                <w:bCs/>
                <w:sz w:val="22"/>
                <w:szCs w:val="22"/>
              </w:rPr>
              <w:t>III.1.2) Gazdasági és pénzügyi alkalmasság</w:t>
            </w:r>
          </w:p>
        </w:tc>
      </w:tr>
      <w:tr w:rsidR="00340854" w:rsidRPr="000C1510" w14:paraId="241E3300" w14:textId="77777777" w:rsidTr="00F21878">
        <w:tc>
          <w:tcPr>
            <w:tcW w:w="4840" w:type="dxa"/>
            <w:gridSpan w:val="2"/>
            <w:tcBorders>
              <w:top w:val="single" w:sz="4" w:space="0" w:color="auto"/>
              <w:left w:val="single" w:sz="4" w:space="0" w:color="auto"/>
              <w:bottom w:val="single" w:sz="4" w:space="0" w:color="auto"/>
              <w:right w:val="single" w:sz="4" w:space="0" w:color="auto"/>
            </w:tcBorders>
          </w:tcPr>
          <w:p w14:paraId="2AE769BD" w14:textId="77777777" w:rsidR="00BA3040" w:rsidRPr="000C1510" w:rsidRDefault="00340854" w:rsidP="00BA3040">
            <w:pPr>
              <w:spacing w:before="120" w:after="120"/>
              <w:rPr>
                <w:rFonts w:ascii="Garamond" w:hAnsi="Garamond"/>
                <w:sz w:val="22"/>
                <w:szCs w:val="22"/>
              </w:rPr>
            </w:pPr>
            <w:r w:rsidRPr="000C1510">
              <w:rPr>
                <w:rFonts w:ascii="Garamond" w:hAnsi="Garamond"/>
                <w:sz w:val="22"/>
                <w:szCs w:val="22"/>
              </w:rPr>
              <w:t xml:space="preserve"> Az igazolási módok felsorolása és rövid leírása:</w:t>
            </w:r>
            <w:r w:rsidR="005F156D" w:rsidRPr="000C1510">
              <w:rPr>
                <w:rFonts w:ascii="Garamond" w:hAnsi="Garamond"/>
                <w:sz w:val="22"/>
                <w:szCs w:val="22"/>
              </w:rPr>
              <w:t xml:space="preserve"> </w:t>
            </w:r>
          </w:p>
          <w:p w14:paraId="08513BD8" w14:textId="77777777" w:rsidR="00496605" w:rsidRPr="00C45CDC" w:rsidRDefault="00496605" w:rsidP="00496605">
            <w:pPr>
              <w:widowControl/>
              <w:jc w:val="both"/>
              <w:rPr>
                <w:rFonts w:ascii="Helvetica" w:hAnsi="Helvetica" w:cs="Helvetica"/>
                <w:color w:val="0070C0"/>
                <w:sz w:val="22"/>
                <w:szCs w:val="22"/>
              </w:rPr>
            </w:pPr>
            <w:r w:rsidRPr="00C45CDC">
              <w:rPr>
                <w:rFonts w:ascii="Helvetica" w:hAnsi="Helvetica" w:cs="Helvetica"/>
                <w:color w:val="0070C0"/>
                <w:sz w:val="22"/>
                <w:szCs w:val="22"/>
              </w:rPr>
              <w:t>Ajánlatkérő felhívja a figyelmet, hogy a jelen eljárásban alkalmazza a Kbt. 114/A. §-ában foglaltakat, azaz az ajánlattevőknek már az ajánlatukban be kell nyújtaniuk az alkalmassági követelmény igazolására vonatkozó, alátámasztó dokumentumokat.</w:t>
            </w:r>
          </w:p>
          <w:p w14:paraId="2F717362" w14:textId="77777777" w:rsidR="00496605" w:rsidRPr="00C45CDC" w:rsidRDefault="00496605" w:rsidP="00496605">
            <w:pPr>
              <w:widowControl/>
              <w:jc w:val="both"/>
              <w:rPr>
                <w:rFonts w:ascii="Helvetica" w:hAnsi="Helvetica" w:cs="Helvetica"/>
                <w:color w:val="0070C0"/>
                <w:sz w:val="22"/>
                <w:szCs w:val="22"/>
              </w:rPr>
            </w:pPr>
          </w:p>
          <w:p w14:paraId="2E644CFF" w14:textId="77777777" w:rsidR="00496605" w:rsidRPr="00C45CDC" w:rsidRDefault="00496605" w:rsidP="00496605">
            <w:pPr>
              <w:widowControl/>
              <w:jc w:val="both"/>
              <w:rPr>
                <w:rFonts w:ascii="Helvetica" w:hAnsi="Helvetica" w:cs="Helvetica"/>
                <w:color w:val="0070C0"/>
                <w:sz w:val="22"/>
                <w:szCs w:val="22"/>
              </w:rPr>
            </w:pPr>
            <w:r w:rsidRPr="00C45CDC">
              <w:rPr>
                <w:rFonts w:ascii="Helvetica" w:hAnsi="Helvetica" w:cs="Helvetica"/>
                <w:color w:val="0070C0"/>
                <w:sz w:val="22"/>
                <w:szCs w:val="22"/>
              </w:rPr>
              <w:t>P1) Ajánlattevő a 321/2015. (X. 30.) Korm. rendelet 19. § (1) bekezdés c) pontjára tekintettel köteles benyújtani az eljárást megindító felhívás feladásának napját megelőző 3 (három) mérlegfordulónappal lezárt üzleti évben a közbeszerzés tárgya szerinti – általános forgalmi adó nélkül számított – árbevételéről szóló cégszerű nyilatkozatát, attól függően, hogy az ajánlattevő mikor jött létre, illetve mikor kezdte meg tevékenységét, amennyiben ezek az adatok rendelkezésre állnak.</w:t>
            </w:r>
          </w:p>
          <w:p w14:paraId="204A15EB" w14:textId="77777777" w:rsidR="00CA3E6B" w:rsidRDefault="00496605" w:rsidP="00F46615">
            <w:pPr>
              <w:widowControl/>
              <w:jc w:val="both"/>
              <w:rPr>
                <w:rFonts w:ascii="Helvetica" w:hAnsi="Helvetica" w:cs="Helvetica"/>
                <w:color w:val="0070C0"/>
                <w:sz w:val="22"/>
                <w:szCs w:val="22"/>
              </w:rPr>
            </w:pPr>
            <w:r w:rsidRPr="00C45CDC">
              <w:rPr>
                <w:rFonts w:ascii="Helvetica" w:hAnsi="Helvetica" w:cs="Helvetica"/>
                <w:color w:val="0070C0"/>
                <w:sz w:val="22"/>
                <w:szCs w:val="22"/>
              </w:rPr>
              <w:t>A P/1. alkalmassági követelmény esetében alkalmazható a 321/2015. (X.30.) Korm. rendelet 19. § (3) és (7) bekezdése.</w:t>
            </w:r>
          </w:p>
          <w:p w14:paraId="52DC88E3" w14:textId="77777777" w:rsidR="00EF5EC8" w:rsidRDefault="00EF5EC8" w:rsidP="00F46615">
            <w:pPr>
              <w:widowControl/>
              <w:jc w:val="both"/>
              <w:rPr>
                <w:rFonts w:ascii="Helvetica" w:hAnsi="Helvetica" w:cs="Helvetica"/>
                <w:color w:val="0070C0"/>
                <w:sz w:val="22"/>
                <w:szCs w:val="22"/>
              </w:rPr>
            </w:pPr>
          </w:p>
          <w:p w14:paraId="717C4387" w14:textId="77777777" w:rsidR="00EF5EC8" w:rsidRPr="00BE1968" w:rsidRDefault="00EF5EC8" w:rsidP="00EF5EC8">
            <w:pPr>
              <w:ind w:left="56" w:right="56"/>
              <w:jc w:val="both"/>
              <w:rPr>
                <w:rFonts w:ascii="Helvetica" w:hAnsi="Helvetica" w:cs="Helvetica"/>
                <w:color w:val="336699"/>
                <w:sz w:val="21"/>
                <w:szCs w:val="21"/>
                <w:shd w:val="clear" w:color="auto" w:fill="FFFFFF"/>
              </w:rPr>
            </w:pPr>
            <w:r w:rsidRPr="00BE1968">
              <w:rPr>
                <w:rFonts w:ascii="Helvetica" w:hAnsi="Helvetica" w:cs="Helvetica"/>
                <w:color w:val="336699"/>
                <w:sz w:val="21"/>
                <w:szCs w:val="21"/>
                <w:shd w:val="clear" w:color="auto" w:fill="FFFFFF"/>
              </w:rPr>
              <w:t>Az alkalmassági minimumkövetelmények igazolásával kapcsolatban az ajánlatkérő felhívja a figyelmet a Kbt. 65. § (7) és (9) bekezdésében, illetve a Kbt. 67. § (3)-(4) bekezdésében foglaltakra.</w:t>
            </w:r>
          </w:p>
          <w:p w14:paraId="473794CB" w14:textId="77777777" w:rsidR="00EF5EC8" w:rsidRPr="00BE1968" w:rsidRDefault="00EF5EC8" w:rsidP="00EF5EC8">
            <w:pPr>
              <w:ind w:left="56" w:right="56"/>
              <w:jc w:val="both"/>
              <w:rPr>
                <w:rFonts w:ascii="Helvetica" w:hAnsi="Helvetica" w:cs="Helvetica"/>
                <w:color w:val="336699"/>
                <w:sz w:val="21"/>
                <w:szCs w:val="21"/>
                <w:shd w:val="clear" w:color="auto" w:fill="FFFFFF"/>
              </w:rPr>
            </w:pPr>
          </w:p>
          <w:p w14:paraId="1CA7B7F3" w14:textId="3A54083D" w:rsidR="00EF5EC8" w:rsidRPr="00F46615" w:rsidRDefault="00EF5EC8" w:rsidP="00EF5EC8">
            <w:pPr>
              <w:widowControl/>
              <w:jc w:val="both"/>
              <w:rPr>
                <w:rFonts w:ascii="Helvetica" w:hAnsi="Helvetica" w:cs="Helvetica"/>
                <w:color w:val="0070C0"/>
                <w:sz w:val="22"/>
                <w:szCs w:val="22"/>
              </w:rPr>
            </w:pPr>
            <w:r w:rsidRPr="00BE1968">
              <w:rPr>
                <w:rFonts w:ascii="Helvetica" w:hAnsi="Helvetica" w:cs="Helvetica"/>
                <w:color w:val="336699"/>
                <w:sz w:val="21"/>
                <w:szCs w:val="21"/>
                <w:shd w:val="clear" w:color="auto" w:fill="FFFFFF"/>
              </w:rPr>
              <w:t>A fenti alkalmassági követelmények esetében a Kbt. 65. § (6) bek. alapján az előírt alkalmassági követelménynek a közös ajánlattevők együttesen is megfelelhetnek.</w:t>
            </w:r>
          </w:p>
        </w:tc>
        <w:tc>
          <w:tcPr>
            <w:tcW w:w="4798" w:type="dxa"/>
            <w:gridSpan w:val="2"/>
            <w:tcBorders>
              <w:top w:val="single" w:sz="4" w:space="0" w:color="auto"/>
              <w:left w:val="single" w:sz="4" w:space="0" w:color="auto"/>
              <w:bottom w:val="single" w:sz="4" w:space="0" w:color="auto"/>
              <w:right w:val="single" w:sz="4" w:space="0" w:color="auto"/>
            </w:tcBorders>
          </w:tcPr>
          <w:p w14:paraId="6D1AE186" w14:textId="77777777" w:rsidR="00CA3E6B" w:rsidRPr="000C1510" w:rsidRDefault="00340854" w:rsidP="00CA3E6B">
            <w:pPr>
              <w:spacing w:before="120" w:after="120"/>
              <w:rPr>
                <w:rFonts w:ascii="Garamond" w:hAnsi="Garamond"/>
                <w:sz w:val="22"/>
                <w:szCs w:val="22"/>
              </w:rPr>
            </w:pPr>
            <w:r w:rsidRPr="000C1510">
              <w:rPr>
                <w:rFonts w:ascii="Garamond" w:hAnsi="Garamond"/>
                <w:sz w:val="22"/>
                <w:szCs w:val="22"/>
              </w:rPr>
              <w:t xml:space="preserve"> Alkalmassági minimumkövetelmény(ek</w:t>
            </w:r>
            <w:r w:rsidR="00CA3E6B" w:rsidRPr="000C1510">
              <w:rPr>
                <w:rFonts w:ascii="Garamond" w:hAnsi="Garamond"/>
                <w:sz w:val="22"/>
                <w:szCs w:val="22"/>
              </w:rPr>
              <w:t>):</w:t>
            </w:r>
          </w:p>
          <w:p w14:paraId="2505C5B1" w14:textId="6AA0E553" w:rsidR="00496605" w:rsidRPr="00C45CDC" w:rsidRDefault="00496605" w:rsidP="00496605">
            <w:pPr>
              <w:widowControl/>
              <w:jc w:val="both"/>
              <w:rPr>
                <w:rFonts w:ascii="Helvetica" w:hAnsi="Helvetica" w:cs="Helvetica"/>
                <w:color w:val="0070C0"/>
                <w:sz w:val="22"/>
                <w:szCs w:val="22"/>
              </w:rPr>
            </w:pPr>
            <w:r w:rsidRPr="00C45CDC">
              <w:rPr>
                <w:rFonts w:ascii="Helvetica" w:hAnsi="Helvetica" w:cs="Helvetica"/>
                <w:color w:val="0070C0"/>
                <w:sz w:val="22"/>
                <w:szCs w:val="22"/>
              </w:rPr>
              <w:t>P/1. Az Ajánlattevő (közös ajánlattevő) alkalmatlan, amennyiben az eljárást megindító felhívás feladása napját megelőző 3 (három)  mérlegfordulónappal lezárt üzleti évben a közbeszerzés tárgya (</w:t>
            </w:r>
            <w:r w:rsidR="00DF117C">
              <w:rPr>
                <w:rFonts w:ascii="Helvetica" w:hAnsi="Helvetica" w:cs="Helvetica"/>
                <w:color w:val="0070C0"/>
                <w:sz w:val="22"/>
                <w:szCs w:val="22"/>
              </w:rPr>
              <w:t xml:space="preserve">út építése </w:t>
            </w:r>
            <w:r w:rsidRPr="00C45CDC">
              <w:rPr>
                <w:rFonts w:ascii="Helvetica" w:hAnsi="Helvetica" w:cs="Helvetica"/>
                <w:color w:val="0070C0"/>
                <w:sz w:val="22"/>
                <w:szCs w:val="22"/>
              </w:rPr>
              <w:t xml:space="preserve">és/vagy </w:t>
            </w:r>
            <w:r w:rsidR="00DF117C">
              <w:rPr>
                <w:rFonts w:ascii="Helvetica" w:hAnsi="Helvetica" w:cs="Helvetica"/>
                <w:color w:val="0070C0"/>
                <w:sz w:val="22"/>
                <w:szCs w:val="22"/>
              </w:rPr>
              <w:t>felújítása</w:t>
            </w:r>
            <w:r w:rsidRPr="00C45CDC">
              <w:rPr>
                <w:rFonts w:ascii="Helvetica" w:hAnsi="Helvetica" w:cs="Helvetica"/>
                <w:color w:val="0070C0"/>
                <w:sz w:val="22"/>
                <w:szCs w:val="22"/>
              </w:rPr>
              <w:t xml:space="preserve">) szerinti - általános forgalmi adó nélkül számított - árbevétele nem </w:t>
            </w:r>
            <w:r w:rsidRPr="00EF4DF7">
              <w:rPr>
                <w:rFonts w:ascii="Helvetica" w:hAnsi="Helvetica" w:cs="Helvetica"/>
                <w:color w:val="0070C0"/>
                <w:sz w:val="22"/>
                <w:szCs w:val="22"/>
              </w:rPr>
              <w:t>éri el a</w:t>
            </w:r>
            <w:r w:rsidR="00EF4DF7">
              <w:rPr>
                <w:rFonts w:ascii="Helvetica" w:hAnsi="Helvetica" w:cs="Helvetica"/>
                <w:color w:val="0070C0"/>
                <w:sz w:val="22"/>
                <w:szCs w:val="22"/>
              </w:rPr>
              <w:t xml:space="preserve"> </w:t>
            </w:r>
            <w:r w:rsidR="00EF4DF7" w:rsidRPr="00EF4DF7">
              <w:rPr>
                <w:rFonts w:ascii="Helvetica" w:hAnsi="Helvetica" w:cs="Helvetica"/>
                <w:color w:val="0070C0"/>
                <w:sz w:val="22"/>
                <w:szCs w:val="22"/>
              </w:rPr>
              <w:t>1</w:t>
            </w:r>
            <w:r w:rsidR="006E02CE">
              <w:rPr>
                <w:rFonts w:ascii="Helvetica" w:hAnsi="Helvetica" w:cs="Helvetica"/>
                <w:color w:val="0070C0"/>
                <w:sz w:val="22"/>
                <w:szCs w:val="22"/>
              </w:rPr>
              <w:t>5</w:t>
            </w:r>
            <w:r w:rsidR="00EF4DF7" w:rsidRPr="00EF4DF7">
              <w:rPr>
                <w:rFonts w:ascii="Helvetica" w:hAnsi="Helvetica" w:cs="Helvetica"/>
                <w:color w:val="0070C0"/>
                <w:sz w:val="22"/>
                <w:szCs w:val="22"/>
              </w:rPr>
              <w:t>0.000.000</w:t>
            </w:r>
            <w:r w:rsidRPr="00EF4DF7">
              <w:rPr>
                <w:rFonts w:ascii="Helvetica" w:hAnsi="Helvetica" w:cs="Helvetica"/>
                <w:color w:val="0070C0"/>
                <w:sz w:val="22"/>
                <w:szCs w:val="22"/>
              </w:rPr>
              <w:t>,- HUF értékeket</w:t>
            </w:r>
            <w:r w:rsidR="00DF117C" w:rsidRPr="00EF4DF7">
              <w:rPr>
                <w:rFonts w:ascii="Helvetica" w:hAnsi="Helvetica" w:cs="Helvetica"/>
                <w:color w:val="0070C0"/>
                <w:sz w:val="22"/>
                <w:szCs w:val="22"/>
              </w:rPr>
              <w:t>.</w:t>
            </w:r>
          </w:p>
          <w:p w14:paraId="697DDDBB" w14:textId="77777777" w:rsidR="00496605" w:rsidRPr="00C45CDC" w:rsidRDefault="00496605" w:rsidP="00496605">
            <w:pPr>
              <w:widowControl/>
              <w:jc w:val="both"/>
              <w:rPr>
                <w:rFonts w:ascii="Helvetica" w:hAnsi="Helvetica" w:cs="Helvetica"/>
                <w:color w:val="0070C0"/>
                <w:sz w:val="22"/>
                <w:szCs w:val="22"/>
              </w:rPr>
            </w:pPr>
          </w:p>
          <w:p w14:paraId="6948ACE8" w14:textId="6F89C56D" w:rsidR="00340854" w:rsidRPr="000C1510" w:rsidRDefault="00340854" w:rsidP="00496605">
            <w:pPr>
              <w:ind w:right="56"/>
              <w:jc w:val="both"/>
              <w:rPr>
                <w:rFonts w:ascii="Garamond" w:hAnsi="Garamond"/>
                <w:sz w:val="22"/>
                <w:szCs w:val="22"/>
              </w:rPr>
            </w:pPr>
          </w:p>
        </w:tc>
      </w:tr>
      <w:tr w:rsidR="00340854" w:rsidRPr="000C1510" w14:paraId="063245EB" w14:textId="77777777" w:rsidTr="00F21878">
        <w:tc>
          <w:tcPr>
            <w:tcW w:w="9638" w:type="dxa"/>
            <w:gridSpan w:val="4"/>
            <w:tcBorders>
              <w:top w:val="single" w:sz="4" w:space="0" w:color="auto"/>
              <w:left w:val="single" w:sz="4" w:space="0" w:color="auto"/>
              <w:bottom w:val="single" w:sz="4" w:space="0" w:color="auto"/>
              <w:right w:val="single" w:sz="4" w:space="0" w:color="auto"/>
            </w:tcBorders>
          </w:tcPr>
          <w:p w14:paraId="35973E00" w14:textId="3B4ABDCD" w:rsidR="00340854" w:rsidRPr="000C1510" w:rsidRDefault="00340854">
            <w:pPr>
              <w:ind w:left="56" w:right="56"/>
              <w:rPr>
                <w:rFonts w:ascii="Garamond" w:hAnsi="Garamond"/>
                <w:b/>
                <w:bCs/>
                <w:sz w:val="22"/>
                <w:szCs w:val="22"/>
              </w:rPr>
            </w:pPr>
            <w:r w:rsidRPr="000C1510">
              <w:rPr>
                <w:rFonts w:ascii="Garamond" w:hAnsi="Garamond"/>
                <w:sz w:val="22"/>
                <w:szCs w:val="22"/>
              </w:rPr>
              <w:t xml:space="preserve"> </w:t>
            </w:r>
            <w:r w:rsidRPr="000C1510">
              <w:rPr>
                <w:rFonts w:ascii="Garamond" w:hAnsi="Garamond"/>
                <w:b/>
                <w:bCs/>
                <w:sz w:val="22"/>
                <w:szCs w:val="22"/>
              </w:rPr>
              <w:t>III.1.3) Műszaki, illetve szakmai alkalmasság</w:t>
            </w:r>
          </w:p>
        </w:tc>
      </w:tr>
      <w:tr w:rsidR="00340854" w:rsidRPr="000C1510" w14:paraId="33AA7104" w14:textId="77777777" w:rsidTr="00F21878">
        <w:tc>
          <w:tcPr>
            <w:tcW w:w="4840" w:type="dxa"/>
            <w:gridSpan w:val="2"/>
            <w:tcBorders>
              <w:top w:val="single" w:sz="4" w:space="0" w:color="auto"/>
              <w:left w:val="single" w:sz="4" w:space="0" w:color="auto"/>
              <w:bottom w:val="single" w:sz="4" w:space="0" w:color="auto"/>
              <w:right w:val="single" w:sz="4" w:space="0" w:color="auto"/>
            </w:tcBorders>
          </w:tcPr>
          <w:p w14:paraId="51B0F986" w14:textId="33AECD1F" w:rsidR="00F82B2F" w:rsidRPr="000C1510" w:rsidRDefault="00340854" w:rsidP="00F82B2F">
            <w:pPr>
              <w:ind w:left="56" w:right="56"/>
              <w:rPr>
                <w:rFonts w:ascii="Garamond" w:hAnsi="Garamond"/>
                <w:sz w:val="22"/>
                <w:szCs w:val="22"/>
              </w:rPr>
            </w:pPr>
            <w:r w:rsidRPr="000C1510">
              <w:rPr>
                <w:rFonts w:ascii="Garamond" w:hAnsi="Garamond"/>
                <w:sz w:val="22"/>
                <w:szCs w:val="22"/>
              </w:rPr>
              <w:t xml:space="preserve"> Az igazolási módok felsorolása és rövid leírása:</w:t>
            </w:r>
            <w:r w:rsidR="00F82B2F" w:rsidRPr="000C1510">
              <w:rPr>
                <w:rFonts w:ascii="Garamond" w:hAnsi="Garamond"/>
                <w:sz w:val="22"/>
                <w:szCs w:val="22"/>
              </w:rPr>
              <w:t xml:space="preserve"> </w:t>
            </w:r>
          </w:p>
          <w:p w14:paraId="4A88F875" w14:textId="77777777" w:rsidR="005B6520" w:rsidRPr="000C1510" w:rsidRDefault="005B6520" w:rsidP="00F82B2F">
            <w:pPr>
              <w:ind w:left="56" w:right="56"/>
              <w:rPr>
                <w:rFonts w:ascii="Garamond" w:hAnsi="Garamond"/>
                <w:sz w:val="22"/>
                <w:szCs w:val="22"/>
              </w:rPr>
            </w:pPr>
          </w:p>
          <w:p w14:paraId="3487D25A" w14:textId="77777777" w:rsidR="00CA3E6B" w:rsidRPr="00CF2E5B" w:rsidRDefault="00CA3E6B" w:rsidP="00CF2E5B">
            <w:pPr>
              <w:spacing w:before="120" w:after="120"/>
              <w:jc w:val="both"/>
              <w:rPr>
                <w:rFonts w:ascii="Helvetica" w:hAnsi="Helvetica" w:cs="Helvetica"/>
                <w:b/>
                <w:bCs/>
                <w:color w:val="336699"/>
                <w:sz w:val="21"/>
                <w:szCs w:val="21"/>
                <w:shd w:val="clear" w:color="auto" w:fill="FFFFFF"/>
              </w:rPr>
            </w:pPr>
            <w:r w:rsidRPr="00CF2E5B">
              <w:rPr>
                <w:rFonts w:ascii="Helvetica" w:hAnsi="Helvetica" w:cs="Helvetica"/>
                <w:b/>
                <w:bCs/>
                <w:color w:val="336699"/>
                <w:sz w:val="21"/>
                <w:szCs w:val="21"/>
                <w:shd w:val="clear" w:color="auto" w:fill="FFFFFF"/>
              </w:rPr>
              <w:t>Ajánlatkérő felhívja a figyelmet, hogy a jelen eljárásban alkalmazza a Kbt. 114/A. §-ában foglaltakat, azaz az ajánlattevőknek már az ajánlatukban be kell nyújtaniuk az alkalmassági követelmény igazolására vonatkozó, alátámasztó dokumentumokat.</w:t>
            </w:r>
          </w:p>
          <w:p w14:paraId="5DC2E29A" w14:textId="71F7F87F" w:rsidR="00760E90" w:rsidRPr="0087550C" w:rsidRDefault="00760E90" w:rsidP="003E44C6">
            <w:pPr>
              <w:spacing w:before="120" w:after="120"/>
              <w:jc w:val="both"/>
              <w:rPr>
                <w:rFonts w:ascii="Helvetica" w:hAnsi="Helvetica" w:cs="Helvetica"/>
                <w:color w:val="0070C0"/>
                <w:sz w:val="21"/>
                <w:szCs w:val="21"/>
                <w:shd w:val="clear" w:color="auto" w:fill="FFFFFF"/>
              </w:rPr>
            </w:pPr>
            <w:r w:rsidRPr="0087550C">
              <w:rPr>
                <w:rFonts w:ascii="Helvetica" w:hAnsi="Helvetica" w:cs="Helvetica"/>
                <w:color w:val="0070C0"/>
                <w:sz w:val="21"/>
                <w:szCs w:val="21"/>
                <w:shd w:val="clear" w:color="auto" w:fill="FFFFFF"/>
              </w:rPr>
              <w:t>M/1</w:t>
            </w:r>
          </w:p>
          <w:p w14:paraId="470CF022" w14:textId="06BFEC38" w:rsidR="00CA3E6B" w:rsidRPr="0087550C" w:rsidRDefault="00CA3E6B" w:rsidP="003E44C6">
            <w:pPr>
              <w:spacing w:before="120" w:after="120"/>
              <w:jc w:val="both"/>
              <w:rPr>
                <w:rFonts w:ascii="Helvetica" w:hAnsi="Helvetica" w:cs="Helvetica"/>
                <w:color w:val="0070C0"/>
                <w:sz w:val="21"/>
                <w:szCs w:val="21"/>
                <w:shd w:val="clear" w:color="auto" w:fill="FFFFFF"/>
              </w:rPr>
            </w:pPr>
            <w:r w:rsidRPr="0087550C">
              <w:rPr>
                <w:rFonts w:ascii="Helvetica" w:hAnsi="Helvetica" w:cs="Helvetica"/>
                <w:color w:val="0070C0"/>
                <w:sz w:val="21"/>
                <w:szCs w:val="21"/>
                <w:shd w:val="clear" w:color="auto" w:fill="FFFFFF"/>
              </w:rPr>
              <w:t>A</w:t>
            </w:r>
            <w:r w:rsidR="00760E90" w:rsidRPr="0087550C">
              <w:rPr>
                <w:rFonts w:ascii="Helvetica" w:hAnsi="Helvetica" w:cs="Helvetica"/>
                <w:color w:val="0070C0"/>
                <w:sz w:val="21"/>
                <w:szCs w:val="21"/>
                <w:shd w:val="clear" w:color="auto" w:fill="FFFFFF"/>
              </w:rPr>
              <w:t xml:space="preserve"> 321/2015. Korm. rendelet </w:t>
            </w:r>
            <w:r w:rsidR="00000964" w:rsidRPr="0087550C">
              <w:rPr>
                <w:rFonts w:ascii="Helvetica" w:hAnsi="Helvetica" w:cs="Helvetica"/>
                <w:color w:val="0070C0"/>
                <w:sz w:val="21"/>
                <w:szCs w:val="21"/>
                <w:shd w:val="clear" w:color="auto" w:fill="FFFFFF"/>
              </w:rPr>
              <w:t>2</w:t>
            </w:r>
            <w:r w:rsidR="004C01B7">
              <w:rPr>
                <w:rFonts w:ascii="Helvetica" w:hAnsi="Helvetica" w:cs="Helvetica"/>
                <w:color w:val="0070C0"/>
                <w:sz w:val="21"/>
                <w:szCs w:val="21"/>
                <w:shd w:val="clear" w:color="auto" w:fill="FFFFFF"/>
              </w:rPr>
              <w:t>1</w:t>
            </w:r>
            <w:r w:rsidR="00000964" w:rsidRPr="0087550C">
              <w:rPr>
                <w:rFonts w:ascii="Helvetica" w:hAnsi="Helvetica" w:cs="Helvetica"/>
                <w:color w:val="0070C0"/>
                <w:sz w:val="21"/>
                <w:szCs w:val="21"/>
                <w:shd w:val="clear" w:color="auto" w:fill="FFFFFF"/>
              </w:rPr>
              <w:t xml:space="preserve">. § </w:t>
            </w:r>
            <w:r w:rsidR="00A31E9F" w:rsidRPr="0087550C">
              <w:rPr>
                <w:rFonts w:ascii="Helvetica" w:hAnsi="Helvetica" w:cs="Helvetica"/>
                <w:color w:val="0070C0"/>
                <w:sz w:val="21"/>
                <w:szCs w:val="21"/>
                <w:shd w:val="clear" w:color="auto" w:fill="FFFFFF"/>
              </w:rPr>
              <w:t>(</w:t>
            </w:r>
            <w:r w:rsidR="004C01B7">
              <w:rPr>
                <w:rFonts w:ascii="Helvetica" w:hAnsi="Helvetica" w:cs="Helvetica"/>
                <w:color w:val="0070C0"/>
                <w:sz w:val="21"/>
                <w:szCs w:val="21"/>
                <w:shd w:val="clear" w:color="auto" w:fill="FFFFFF"/>
              </w:rPr>
              <w:t xml:space="preserve">2) </w:t>
            </w:r>
            <w:r w:rsidR="00A31E9F" w:rsidRPr="0087550C">
              <w:rPr>
                <w:rFonts w:ascii="Helvetica" w:hAnsi="Helvetica" w:cs="Helvetica"/>
                <w:color w:val="0070C0"/>
                <w:sz w:val="21"/>
                <w:szCs w:val="21"/>
                <w:shd w:val="clear" w:color="auto" w:fill="FFFFFF"/>
              </w:rPr>
              <w:t xml:space="preserve">bekezdés </w:t>
            </w:r>
            <w:r w:rsidR="004C01B7">
              <w:rPr>
                <w:rFonts w:ascii="Helvetica" w:hAnsi="Helvetica" w:cs="Helvetica"/>
                <w:color w:val="0070C0"/>
                <w:sz w:val="21"/>
                <w:szCs w:val="21"/>
                <w:shd w:val="clear" w:color="auto" w:fill="FFFFFF"/>
              </w:rPr>
              <w:t xml:space="preserve">b) pontja </w:t>
            </w:r>
            <w:r w:rsidR="00A31E9F" w:rsidRPr="0087550C">
              <w:rPr>
                <w:rFonts w:ascii="Helvetica" w:hAnsi="Helvetica" w:cs="Helvetica"/>
                <w:color w:val="0070C0"/>
                <w:sz w:val="21"/>
                <w:szCs w:val="21"/>
                <w:shd w:val="clear" w:color="auto" w:fill="FFFFFF"/>
              </w:rPr>
              <w:t>alapján</w:t>
            </w:r>
            <w:r w:rsidRPr="0087550C">
              <w:rPr>
                <w:rFonts w:ascii="Helvetica" w:hAnsi="Helvetica" w:cs="Helvetica"/>
                <w:color w:val="0070C0"/>
                <w:sz w:val="21"/>
                <w:szCs w:val="21"/>
                <w:shd w:val="clear" w:color="auto" w:fill="FFFFFF"/>
              </w:rPr>
              <w:t xml:space="preserve"> alkalmassági követelmény igazolásához benyújtandó iratok: </w:t>
            </w:r>
          </w:p>
          <w:p w14:paraId="5665312D" w14:textId="77777777" w:rsidR="00CA3E6B" w:rsidRPr="0087550C" w:rsidRDefault="00CA3E6B" w:rsidP="00CF2E5B">
            <w:pPr>
              <w:spacing w:before="120" w:after="120"/>
              <w:jc w:val="both"/>
              <w:rPr>
                <w:rFonts w:ascii="Helvetica" w:hAnsi="Helvetica" w:cs="Helvetica"/>
                <w:color w:val="0070C0"/>
                <w:sz w:val="21"/>
                <w:szCs w:val="21"/>
                <w:shd w:val="clear" w:color="auto" w:fill="FFFFFF"/>
              </w:rPr>
            </w:pPr>
            <w:r w:rsidRPr="0087550C">
              <w:rPr>
                <w:rFonts w:ascii="Helvetica" w:hAnsi="Helvetica" w:cs="Helvetica"/>
                <w:color w:val="0070C0"/>
                <w:sz w:val="21"/>
                <w:szCs w:val="21"/>
                <w:shd w:val="clear" w:color="auto" w:fill="FFFFFF"/>
              </w:rPr>
              <w:t>- „Nyilatkozat bemutatott szakemberekről” - „Az eljárást megindító felhívásban előírt alkalmassági előírások vonatkozásában bemutatott szakemberek” elnevezésű EKR űrlap;</w:t>
            </w:r>
          </w:p>
          <w:p w14:paraId="3FB8EB16" w14:textId="77777777" w:rsidR="00F40353" w:rsidRPr="0087550C" w:rsidRDefault="00F40353" w:rsidP="00CF2E5B">
            <w:pPr>
              <w:spacing w:before="120" w:after="120"/>
              <w:jc w:val="both"/>
              <w:rPr>
                <w:rFonts w:ascii="Helvetica" w:hAnsi="Helvetica" w:cs="Helvetica"/>
                <w:color w:val="0070C0"/>
                <w:sz w:val="21"/>
                <w:szCs w:val="21"/>
                <w:shd w:val="clear" w:color="auto" w:fill="FFFFFF"/>
              </w:rPr>
            </w:pPr>
            <w:r w:rsidRPr="0087550C">
              <w:rPr>
                <w:rFonts w:ascii="Helvetica" w:hAnsi="Helvetica" w:cs="Helvetica"/>
                <w:color w:val="0070C0"/>
                <w:sz w:val="21"/>
                <w:szCs w:val="21"/>
                <w:shd w:val="clear" w:color="auto" w:fill="FFFFFF"/>
              </w:rPr>
              <w:t>- szakemberek saját kezűleg aláírt szakmai önéletrajza és rendelkezésre állási nyilatkozata (amennyiben rendelkezik vele, a kamarai nyilvántartási száma);</w:t>
            </w:r>
          </w:p>
          <w:p w14:paraId="37F2B428" w14:textId="3AE8E25A" w:rsidR="00F40353" w:rsidRPr="0087550C" w:rsidRDefault="00F40353" w:rsidP="00CF2E5B">
            <w:pPr>
              <w:spacing w:before="120" w:after="120"/>
              <w:jc w:val="both"/>
              <w:rPr>
                <w:rFonts w:ascii="Helvetica" w:hAnsi="Helvetica" w:cs="Helvetica"/>
                <w:color w:val="0070C0"/>
                <w:sz w:val="21"/>
                <w:szCs w:val="21"/>
                <w:shd w:val="clear" w:color="auto" w:fill="FFFFFF"/>
              </w:rPr>
            </w:pPr>
            <w:r w:rsidRPr="0087550C">
              <w:rPr>
                <w:rFonts w:ascii="Helvetica" w:hAnsi="Helvetica" w:cs="Helvetica"/>
                <w:color w:val="0070C0"/>
                <w:sz w:val="21"/>
                <w:szCs w:val="21"/>
                <w:shd w:val="clear" w:color="auto" w:fill="FFFFFF"/>
              </w:rPr>
              <w:t>- Ajánlattevő nyilatkozata a teljesítésbe bevonni kívánt szakember</w:t>
            </w:r>
            <w:r w:rsidR="004F2575" w:rsidRPr="0087550C">
              <w:rPr>
                <w:rFonts w:ascii="Helvetica" w:hAnsi="Helvetica" w:cs="Helvetica"/>
                <w:color w:val="0070C0"/>
                <w:sz w:val="21"/>
                <w:szCs w:val="21"/>
                <w:shd w:val="clear" w:color="auto" w:fill="FFFFFF"/>
              </w:rPr>
              <w:t>ek</w:t>
            </w:r>
            <w:r w:rsidRPr="0087550C">
              <w:rPr>
                <w:rFonts w:ascii="Helvetica" w:hAnsi="Helvetica" w:cs="Helvetica"/>
                <w:color w:val="0070C0"/>
                <w:sz w:val="21"/>
                <w:szCs w:val="21"/>
                <w:shd w:val="clear" w:color="auto" w:fill="FFFFFF"/>
              </w:rPr>
              <w:t xml:space="preserve"> nyilvántartásba vételéről (amennyiben kamarai nyilvántartással az ajánlattétel időpontjában nem rendelkezik);</w:t>
            </w:r>
          </w:p>
          <w:p w14:paraId="7DEF4893" w14:textId="529FABCE" w:rsidR="00CA3E6B" w:rsidRPr="00496605" w:rsidRDefault="00CA3E6B" w:rsidP="00496605">
            <w:pPr>
              <w:spacing w:before="120" w:after="120"/>
              <w:jc w:val="both"/>
              <w:rPr>
                <w:rFonts w:ascii="Helvetica" w:hAnsi="Helvetica" w:cs="Helvetica"/>
                <w:color w:val="0070C0"/>
                <w:sz w:val="21"/>
                <w:szCs w:val="21"/>
                <w:shd w:val="clear" w:color="auto" w:fill="FFFFFF"/>
              </w:rPr>
            </w:pPr>
            <w:r w:rsidRPr="0087550C">
              <w:rPr>
                <w:rFonts w:ascii="Helvetica" w:hAnsi="Helvetica" w:cs="Helvetica"/>
                <w:color w:val="0070C0"/>
                <w:sz w:val="21"/>
                <w:szCs w:val="21"/>
                <w:shd w:val="clear" w:color="auto" w:fill="FFFFFF"/>
              </w:rPr>
              <w:t>- végzettséget</w:t>
            </w:r>
            <w:r w:rsidR="00BE1F9B" w:rsidRPr="0087550C">
              <w:rPr>
                <w:rFonts w:ascii="Helvetica" w:hAnsi="Helvetica" w:cs="Helvetica"/>
                <w:color w:val="0070C0"/>
                <w:sz w:val="21"/>
                <w:szCs w:val="21"/>
                <w:shd w:val="clear" w:color="auto" w:fill="FFFFFF"/>
              </w:rPr>
              <w:t>, illetve</w:t>
            </w:r>
            <w:r w:rsidRPr="0087550C">
              <w:rPr>
                <w:rFonts w:ascii="Helvetica" w:hAnsi="Helvetica" w:cs="Helvetica"/>
                <w:color w:val="0070C0"/>
                <w:sz w:val="21"/>
                <w:szCs w:val="21"/>
                <w:shd w:val="clear" w:color="auto" w:fill="FFFFFF"/>
              </w:rPr>
              <w:t xml:space="preserve"> képzettséget igazoló dokumentum egyszerű másolata.</w:t>
            </w:r>
          </w:p>
          <w:p w14:paraId="5FC035D2" w14:textId="77777777" w:rsidR="00CA3E6B" w:rsidRPr="003E44C6" w:rsidRDefault="00CA3E6B" w:rsidP="00CA3E6B">
            <w:pPr>
              <w:spacing w:before="120" w:after="120"/>
              <w:rPr>
                <w:rFonts w:ascii="Helvetica" w:hAnsi="Helvetica" w:cs="Helvetica"/>
                <w:color w:val="336699"/>
                <w:sz w:val="21"/>
                <w:szCs w:val="21"/>
                <w:shd w:val="clear" w:color="auto" w:fill="FFFFFF"/>
              </w:rPr>
            </w:pPr>
            <w:r w:rsidRPr="003E44C6">
              <w:rPr>
                <w:rFonts w:ascii="Helvetica" w:hAnsi="Helvetica" w:cs="Helvetica"/>
                <w:color w:val="336699"/>
                <w:sz w:val="21"/>
                <w:szCs w:val="21"/>
                <w:shd w:val="clear" w:color="auto" w:fill="FFFFFF"/>
              </w:rPr>
              <w:t>Az alkalmassági minimumkövetelmények igazolásával kapcsolatban az ajánlatkérő felhívja a figyelmet a Kbt. 65. § (7) és (9) bekezdésében, illetve a Kbt. 67. § (3)-(4) bekezdésében foglaltakra.</w:t>
            </w:r>
          </w:p>
          <w:p w14:paraId="6BDDB465" w14:textId="77777777" w:rsidR="00CA3E6B" w:rsidRPr="003E44C6" w:rsidRDefault="00CA3E6B" w:rsidP="00CA3E6B">
            <w:pPr>
              <w:spacing w:before="120" w:after="120"/>
              <w:rPr>
                <w:rFonts w:ascii="Helvetica" w:hAnsi="Helvetica" w:cs="Helvetica"/>
                <w:color w:val="336699"/>
                <w:sz w:val="21"/>
                <w:szCs w:val="21"/>
                <w:shd w:val="clear" w:color="auto" w:fill="FFFFFF"/>
              </w:rPr>
            </w:pPr>
          </w:p>
          <w:p w14:paraId="03B08729" w14:textId="335E713E" w:rsidR="005B6520" w:rsidRPr="003E44C6" w:rsidRDefault="00CA3E6B" w:rsidP="00CA3E6B">
            <w:pPr>
              <w:ind w:left="56" w:right="56"/>
              <w:rPr>
                <w:rFonts w:ascii="Helvetica" w:hAnsi="Helvetica" w:cs="Helvetica"/>
                <w:color w:val="336699"/>
                <w:sz w:val="21"/>
                <w:szCs w:val="21"/>
                <w:shd w:val="clear" w:color="auto" w:fill="FFFFFF"/>
              </w:rPr>
            </w:pPr>
            <w:r w:rsidRPr="003E44C6">
              <w:rPr>
                <w:rFonts w:ascii="Helvetica" w:hAnsi="Helvetica" w:cs="Helvetica"/>
                <w:color w:val="336699"/>
                <w:sz w:val="21"/>
                <w:szCs w:val="21"/>
                <w:shd w:val="clear" w:color="auto" w:fill="FFFFFF"/>
              </w:rPr>
              <w:t>A fenti alkalmassági követelmények esetében a Kbt. 65. § (6) bek. alapján az előírt alkalmassági követelménynek a közös ajánlattevők együttesen is megfelelhetnek.</w:t>
            </w:r>
          </w:p>
          <w:p w14:paraId="1506BD04" w14:textId="77777777" w:rsidR="00CA3E6B" w:rsidRPr="000C1510" w:rsidRDefault="00CA3E6B" w:rsidP="00496605">
            <w:pPr>
              <w:ind w:right="56"/>
              <w:rPr>
                <w:rFonts w:ascii="Garamond" w:hAnsi="Garamond"/>
                <w:color w:val="2E74B5" w:themeColor="accent1" w:themeShade="BF"/>
                <w:sz w:val="22"/>
                <w:szCs w:val="22"/>
              </w:rPr>
            </w:pPr>
          </w:p>
          <w:p w14:paraId="09DEE53C" w14:textId="77777777" w:rsidR="00CA3E6B" w:rsidRPr="000C1510" w:rsidRDefault="00CA3E6B" w:rsidP="008708EC">
            <w:pPr>
              <w:ind w:left="56" w:right="56"/>
              <w:rPr>
                <w:rFonts w:ascii="Garamond" w:hAnsi="Garamond"/>
                <w:color w:val="2E74B5" w:themeColor="accent1" w:themeShade="BF"/>
                <w:sz w:val="22"/>
                <w:szCs w:val="22"/>
              </w:rPr>
            </w:pPr>
          </w:p>
          <w:p w14:paraId="395B33ED" w14:textId="33E8ED28" w:rsidR="00F82B2F" w:rsidRPr="00BE1968" w:rsidRDefault="00CA3E6B" w:rsidP="00BE1968">
            <w:pPr>
              <w:ind w:left="56" w:right="56"/>
              <w:jc w:val="both"/>
              <w:rPr>
                <w:rFonts w:ascii="Helvetica" w:hAnsi="Helvetica" w:cs="Helvetica"/>
                <w:color w:val="336699"/>
                <w:sz w:val="21"/>
                <w:szCs w:val="21"/>
                <w:shd w:val="clear" w:color="auto" w:fill="FFFFFF"/>
              </w:rPr>
            </w:pPr>
            <w:r w:rsidRPr="00BE1968">
              <w:rPr>
                <w:rFonts w:ascii="Helvetica" w:hAnsi="Helvetica" w:cs="Helvetica"/>
                <w:color w:val="336699"/>
                <w:sz w:val="21"/>
                <w:szCs w:val="21"/>
                <w:shd w:val="clear" w:color="auto" w:fill="FFFFFF"/>
              </w:rPr>
              <w:t>M</w:t>
            </w:r>
            <w:r w:rsidR="00F82B2F" w:rsidRPr="00BE1968">
              <w:rPr>
                <w:rFonts w:ascii="Helvetica" w:hAnsi="Helvetica" w:cs="Helvetica"/>
                <w:color w:val="336699"/>
                <w:sz w:val="21"/>
                <w:szCs w:val="21"/>
                <w:shd w:val="clear" w:color="auto" w:fill="FFFFFF"/>
              </w:rPr>
              <w:t xml:space="preserve">2. </w:t>
            </w:r>
            <w:r w:rsidR="007E621D" w:rsidRPr="00BE1968">
              <w:rPr>
                <w:rFonts w:ascii="Helvetica" w:hAnsi="Helvetica" w:cs="Helvetica"/>
                <w:color w:val="336699"/>
                <w:sz w:val="21"/>
                <w:szCs w:val="21"/>
                <w:shd w:val="clear" w:color="auto" w:fill="FFFFFF"/>
              </w:rPr>
              <w:t>Ajánlattevő</w:t>
            </w:r>
            <w:r w:rsidR="00F82B2F" w:rsidRPr="00BE1968">
              <w:rPr>
                <w:rFonts w:ascii="Helvetica" w:hAnsi="Helvetica" w:cs="Helvetica"/>
                <w:color w:val="336699"/>
                <w:sz w:val="21"/>
                <w:szCs w:val="21"/>
                <w:shd w:val="clear" w:color="auto" w:fill="FFFFFF"/>
              </w:rPr>
              <w:t xml:space="preserve"> a Rendelet 21. § (2) bekezdésének a) pontja alapján </w:t>
            </w:r>
            <w:r w:rsidR="00340854" w:rsidRPr="00BE1968">
              <w:rPr>
                <w:rFonts w:ascii="Helvetica" w:hAnsi="Helvetica" w:cs="Helvetica"/>
                <w:color w:val="336699"/>
                <w:sz w:val="21"/>
                <w:szCs w:val="21"/>
                <w:shd w:val="clear" w:color="auto" w:fill="FFFFFF"/>
              </w:rPr>
              <w:t xml:space="preserve">az ajánlati </w:t>
            </w:r>
            <w:r w:rsidR="00F82B2F" w:rsidRPr="00BE1968">
              <w:rPr>
                <w:rFonts w:ascii="Helvetica" w:hAnsi="Helvetica" w:cs="Helvetica"/>
                <w:color w:val="336699"/>
                <w:sz w:val="21"/>
                <w:szCs w:val="21"/>
                <w:shd w:val="clear" w:color="auto" w:fill="FFFFFF"/>
              </w:rPr>
              <w:t xml:space="preserve">felhívás </w:t>
            </w:r>
            <w:r w:rsidR="008708EC" w:rsidRPr="00BE1968">
              <w:rPr>
                <w:rFonts w:ascii="Helvetica" w:hAnsi="Helvetica" w:cs="Helvetica"/>
                <w:color w:val="336699"/>
                <w:sz w:val="21"/>
                <w:szCs w:val="21"/>
                <w:shd w:val="clear" w:color="auto" w:fill="FFFFFF"/>
              </w:rPr>
              <w:t>feladásának</w:t>
            </w:r>
            <w:r w:rsidR="00F82B2F" w:rsidRPr="00BE1968">
              <w:rPr>
                <w:rFonts w:ascii="Helvetica" w:hAnsi="Helvetica" w:cs="Helvetica"/>
                <w:color w:val="336699"/>
                <w:sz w:val="21"/>
                <w:szCs w:val="21"/>
                <w:shd w:val="clear" w:color="auto" w:fill="FFFFFF"/>
              </w:rPr>
              <w:t xml:space="preserve"> napjától visszafelé számított öt évben teljesített, </w:t>
            </w:r>
            <w:r w:rsidR="002E5769" w:rsidRPr="00BE1968">
              <w:rPr>
                <w:rFonts w:ascii="Helvetica" w:hAnsi="Helvetica" w:cs="Helvetica"/>
                <w:color w:val="336699"/>
                <w:sz w:val="21"/>
                <w:szCs w:val="21"/>
                <w:shd w:val="clear" w:color="auto" w:fill="FFFFFF"/>
              </w:rPr>
              <w:t>az alkalmassági minimumkövetelményben meghatározott tárgyú</w:t>
            </w:r>
            <w:r w:rsidR="00F82B2F" w:rsidRPr="00BE1968">
              <w:rPr>
                <w:rFonts w:ascii="Helvetica" w:hAnsi="Helvetica" w:cs="Helvetica"/>
                <w:color w:val="336699"/>
                <w:sz w:val="21"/>
                <w:szCs w:val="21"/>
                <w:shd w:val="clear" w:color="auto" w:fill="FFFFFF"/>
              </w:rPr>
              <w:t>, a 321/2015. (X.30.</w:t>
            </w:r>
            <w:r w:rsidR="008708EC" w:rsidRPr="00BE1968">
              <w:rPr>
                <w:rFonts w:ascii="Helvetica" w:hAnsi="Helvetica" w:cs="Helvetica"/>
                <w:color w:val="336699"/>
                <w:sz w:val="21"/>
                <w:szCs w:val="21"/>
                <w:shd w:val="clear" w:color="auto" w:fill="FFFFFF"/>
              </w:rPr>
              <w:t xml:space="preserve">) Korm. rendelet 23. § alapján alkalmazandó 22. § (3) bekezdése szerinti </w:t>
            </w:r>
            <w:r w:rsidR="00F82B2F" w:rsidRPr="00BE1968">
              <w:rPr>
                <w:rFonts w:ascii="Helvetica" w:hAnsi="Helvetica" w:cs="Helvetica"/>
                <w:color w:val="336699"/>
                <w:sz w:val="21"/>
                <w:szCs w:val="21"/>
                <w:shd w:val="clear" w:color="auto" w:fill="FFFFFF"/>
              </w:rPr>
              <w:t>referenciaigazolással (a szerződést kötő másik fél által adott igazolás</w:t>
            </w:r>
            <w:r w:rsidR="008708EC" w:rsidRPr="00BE1968">
              <w:rPr>
                <w:rFonts w:ascii="Helvetica" w:hAnsi="Helvetica" w:cs="Helvetica"/>
                <w:color w:val="336699"/>
                <w:sz w:val="21"/>
                <w:szCs w:val="21"/>
                <w:shd w:val="clear" w:color="auto" w:fill="FFFFFF"/>
              </w:rPr>
              <w:t>) köteles teljesíteni. A</w:t>
            </w:r>
            <w:r w:rsidR="00F82B2F" w:rsidRPr="00BE1968">
              <w:rPr>
                <w:rFonts w:ascii="Helvetica" w:hAnsi="Helvetica" w:cs="Helvetica"/>
                <w:color w:val="336699"/>
                <w:sz w:val="21"/>
                <w:szCs w:val="21"/>
                <w:shd w:val="clear" w:color="auto" w:fill="FFFFFF"/>
              </w:rPr>
              <w:t>z igazolásnak egyértelműen kell tartalmaznia azokat az adatokat, információkat, amelyekből az alkalmasság minimumkövetelményeinek való megfelelés megállapítható.</w:t>
            </w:r>
          </w:p>
          <w:p w14:paraId="7AE3CADC" w14:textId="77777777" w:rsidR="00F82B2F" w:rsidRPr="000C1510" w:rsidRDefault="00F82B2F" w:rsidP="00F82B2F">
            <w:pPr>
              <w:ind w:left="56" w:right="56"/>
              <w:rPr>
                <w:rFonts w:ascii="Garamond" w:hAnsi="Garamond"/>
                <w:color w:val="4472C4" w:themeColor="accent5"/>
                <w:sz w:val="22"/>
                <w:szCs w:val="22"/>
              </w:rPr>
            </w:pPr>
          </w:p>
          <w:p w14:paraId="0FEA49DE" w14:textId="62099C0B" w:rsidR="00F82B2F" w:rsidRPr="00BE1968" w:rsidRDefault="008708EC" w:rsidP="00BE1968">
            <w:pPr>
              <w:ind w:left="56" w:right="56"/>
              <w:jc w:val="both"/>
              <w:rPr>
                <w:rFonts w:ascii="Helvetica" w:hAnsi="Helvetica" w:cs="Helvetica"/>
                <w:color w:val="336699"/>
                <w:sz w:val="21"/>
                <w:szCs w:val="21"/>
                <w:shd w:val="clear" w:color="auto" w:fill="FFFFFF"/>
              </w:rPr>
            </w:pPr>
            <w:r w:rsidRPr="00BE1968">
              <w:rPr>
                <w:rFonts w:ascii="Helvetica" w:hAnsi="Helvetica" w:cs="Helvetica"/>
                <w:color w:val="336699"/>
                <w:sz w:val="21"/>
                <w:szCs w:val="21"/>
                <w:shd w:val="clear" w:color="auto" w:fill="FFFFFF"/>
              </w:rPr>
              <w:t>A</w:t>
            </w:r>
            <w:r w:rsidR="00F82B2F" w:rsidRPr="00BE1968">
              <w:rPr>
                <w:rFonts w:ascii="Helvetica" w:hAnsi="Helvetica" w:cs="Helvetica"/>
                <w:color w:val="336699"/>
                <w:sz w:val="21"/>
                <w:szCs w:val="21"/>
                <w:shd w:val="clear" w:color="auto" w:fill="FFFFFF"/>
              </w:rPr>
              <w:t>z igazolásnak legalább az alábbi információkat kell tartalmaznia:</w:t>
            </w:r>
          </w:p>
          <w:p w14:paraId="2A208B83" w14:textId="77777777" w:rsidR="00F82B2F" w:rsidRPr="00BE1968" w:rsidRDefault="00F82B2F" w:rsidP="00BE1968">
            <w:pPr>
              <w:ind w:left="56" w:right="56"/>
              <w:jc w:val="both"/>
              <w:rPr>
                <w:rFonts w:ascii="Helvetica" w:hAnsi="Helvetica" w:cs="Helvetica"/>
                <w:color w:val="336699"/>
                <w:sz w:val="21"/>
                <w:szCs w:val="21"/>
                <w:shd w:val="clear" w:color="auto" w:fill="FFFFFF"/>
              </w:rPr>
            </w:pPr>
            <w:r w:rsidRPr="00BE1968">
              <w:rPr>
                <w:rFonts w:ascii="Helvetica" w:hAnsi="Helvetica" w:cs="Helvetica"/>
                <w:color w:val="336699"/>
                <w:sz w:val="21"/>
                <w:szCs w:val="21"/>
                <w:shd w:val="clear" w:color="auto" w:fill="FFFFFF"/>
              </w:rPr>
              <w:t xml:space="preserve">- teljesítés ideje </w:t>
            </w:r>
            <w:r w:rsidR="00103414" w:rsidRPr="00BE1968">
              <w:rPr>
                <w:rFonts w:ascii="Helvetica" w:hAnsi="Helvetica" w:cs="Helvetica"/>
                <w:color w:val="336699"/>
                <w:sz w:val="21"/>
                <w:szCs w:val="21"/>
                <w:shd w:val="clear" w:color="auto" w:fill="FFFFFF"/>
              </w:rPr>
              <w:t xml:space="preserve">és helye </w:t>
            </w:r>
            <w:r w:rsidRPr="00BE1968">
              <w:rPr>
                <w:rFonts w:ascii="Helvetica" w:hAnsi="Helvetica" w:cs="Helvetica"/>
                <w:color w:val="336699"/>
                <w:sz w:val="21"/>
                <w:szCs w:val="21"/>
                <w:shd w:val="clear" w:color="auto" w:fill="FFFFFF"/>
              </w:rPr>
              <w:t>(</w:t>
            </w:r>
            <w:r w:rsidR="00340854" w:rsidRPr="00BE1968">
              <w:rPr>
                <w:rFonts w:ascii="Helvetica" w:hAnsi="Helvetica" w:cs="Helvetica"/>
                <w:color w:val="336699"/>
                <w:sz w:val="21"/>
                <w:szCs w:val="21"/>
                <w:shd w:val="clear" w:color="auto" w:fill="FFFFFF"/>
              </w:rPr>
              <w:t xml:space="preserve">kezdete és befejezése, </w:t>
            </w:r>
            <w:r w:rsidRPr="00BE1968">
              <w:rPr>
                <w:rFonts w:ascii="Helvetica" w:hAnsi="Helvetica" w:cs="Helvetica"/>
                <w:color w:val="336699"/>
                <w:sz w:val="21"/>
                <w:szCs w:val="21"/>
                <w:shd w:val="clear" w:color="auto" w:fill="FFFFFF"/>
              </w:rPr>
              <w:t>év, hó</w:t>
            </w:r>
            <w:r w:rsidR="00340854" w:rsidRPr="00BE1968">
              <w:rPr>
                <w:rFonts w:ascii="Helvetica" w:hAnsi="Helvetica" w:cs="Helvetica"/>
                <w:color w:val="336699"/>
                <w:sz w:val="21"/>
                <w:szCs w:val="21"/>
                <w:shd w:val="clear" w:color="auto" w:fill="FFFFFF"/>
              </w:rPr>
              <w:t>, nap formában</w:t>
            </w:r>
            <w:r w:rsidRPr="00BE1968">
              <w:rPr>
                <w:rFonts w:ascii="Helvetica" w:hAnsi="Helvetica" w:cs="Helvetica"/>
                <w:color w:val="336699"/>
                <w:sz w:val="21"/>
                <w:szCs w:val="21"/>
                <w:shd w:val="clear" w:color="auto" w:fill="FFFFFF"/>
              </w:rPr>
              <w:t>);</w:t>
            </w:r>
          </w:p>
          <w:p w14:paraId="3D94ED77" w14:textId="77777777" w:rsidR="00F82B2F" w:rsidRPr="00BE1968" w:rsidRDefault="00F82B2F" w:rsidP="00BE1968">
            <w:pPr>
              <w:ind w:left="56" w:right="56"/>
              <w:jc w:val="both"/>
              <w:rPr>
                <w:rFonts w:ascii="Helvetica" w:hAnsi="Helvetica" w:cs="Helvetica"/>
                <w:color w:val="336699"/>
                <w:sz w:val="21"/>
                <w:szCs w:val="21"/>
                <w:shd w:val="clear" w:color="auto" w:fill="FFFFFF"/>
              </w:rPr>
            </w:pPr>
            <w:r w:rsidRPr="00BE1968">
              <w:rPr>
                <w:rFonts w:ascii="Helvetica" w:hAnsi="Helvetica" w:cs="Helvetica"/>
                <w:color w:val="336699"/>
                <w:sz w:val="21"/>
                <w:szCs w:val="21"/>
                <w:shd w:val="clear" w:color="auto" w:fill="FFFFFF"/>
              </w:rPr>
              <w:t>- a szerződést kötő másik fél megnevezése, valamint a részéről információt adó személy neve, telefonszáma vagy e-mail címe;</w:t>
            </w:r>
          </w:p>
          <w:p w14:paraId="1566D602" w14:textId="77777777" w:rsidR="00F82B2F" w:rsidRPr="00BE1968" w:rsidRDefault="00F82B2F" w:rsidP="00BE1968">
            <w:pPr>
              <w:ind w:left="56" w:right="56"/>
              <w:jc w:val="both"/>
              <w:rPr>
                <w:rFonts w:ascii="Helvetica" w:hAnsi="Helvetica" w:cs="Helvetica"/>
                <w:color w:val="336699"/>
                <w:sz w:val="21"/>
                <w:szCs w:val="21"/>
                <w:shd w:val="clear" w:color="auto" w:fill="FFFFFF"/>
              </w:rPr>
            </w:pPr>
            <w:r w:rsidRPr="00BE1968">
              <w:rPr>
                <w:rFonts w:ascii="Helvetica" w:hAnsi="Helvetica" w:cs="Helvetica"/>
                <w:color w:val="336699"/>
                <w:sz w:val="21"/>
                <w:szCs w:val="21"/>
                <w:shd w:val="clear" w:color="auto" w:fill="FFFFFF"/>
              </w:rPr>
              <w:t xml:space="preserve">- </w:t>
            </w:r>
            <w:r w:rsidR="00103414" w:rsidRPr="00BE1968">
              <w:rPr>
                <w:rFonts w:ascii="Helvetica" w:hAnsi="Helvetica" w:cs="Helvetica"/>
                <w:color w:val="336699"/>
                <w:sz w:val="21"/>
                <w:szCs w:val="21"/>
                <w:shd w:val="clear" w:color="auto" w:fill="FFFFFF"/>
              </w:rPr>
              <w:t>a referencia</w:t>
            </w:r>
            <w:r w:rsidRPr="00BE1968">
              <w:rPr>
                <w:rFonts w:ascii="Helvetica" w:hAnsi="Helvetica" w:cs="Helvetica"/>
                <w:color w:val="336699"/>
                <w:sz w:val="21"/>
                <w:szCs w:val="21"/>
                <w:shd w:val="clear" w:color="auto" w:fill="FFFFFF"/>
              </w:rPr>
              <w:t xml:space="preserve"> tárgya (olyan részletezettséggel meghatározva, hogy abból az alkalmasság minimumkövetelményeinek való megfelelés megállapítható legyen);</w:t>
            </w:r>
          </w:p>
          <w:p w14:paraId="252CD429" w14:textId="77777777" w:rsidR="00F82B2F" w:rsidRPr="00BE1968" w:rsidRDefault="00103414" w:rsidP="00BE1968">
            <w:pPr>
              <w:ind w:left="56" w:right="56"/>
              <w:jc w:val="both"/>
              <w:rPr>
                <w:rFonts w:ascii="Helvetica" w:hAnsi="Helvetica" w:cs="Helvetica"/>
                <w:color w:val="336699"/>
                <w:sz w:val="21"/>
                <w:szCs w:val="21"/>
                <w:shd w:val="clear" w:color="auto" w:fill="FFFFFF"/>
              </w:rPr>
            </w:pPr>
            <w:r w:rsidRPr="00BE1968">
              <w:rPr>
                <w:rFonts w:ascii="Helvetica" w:hAnsi="Helvetica" w:cs="Helvetica"/>
                <w:color w:val="336699"/>
                <w:sz w:val="21"/>
                <w:szCs w:val="21"/>
                <w:shd w:val="clear" w:color="auto" w:fill="FFFFFF"/>
              </w:rPr>
              <w:t>- a</w:t>
            </w:r>
            <w:r w:rsidR="00F82B2F" w:rsidRPr="00BE1968">
              <w:rPr>
                <w:rFonts w:ascii="Helvetica" w:hAnsi="Helvetica" w:cs="Helvetica"/>
                <w:color w:val="336699"/>
                <w:sz w:val="21"/>
                <w:szCs w:val="21"/>
                <w:shd w:val="clear" w:color="auto" w:fill="FFFFFF"/>
              </w:rPr>
              <w:t xml:space="preserve"> teljesítés mennyisége;</w:t>
            </w:r>
          </w:p>
          <w:p w14:paraId="43D3DCAC" w14:textId="77777777" w:rsidR="00F82B2F" w:rsidRPr="00BE1968" w:rsidRDefault="00F82B2F" w:rsidP="00BE1968">
            <w:pPr>
              <w:ind w:left="56" w:right="56"/>
              <w:jc w:val="both"/>
              <w:rPr>
                <w:rFonts w:ascii="Helvetica" w:hAnsi="Helvetica" w:cs="Helvetica"/>
                <w:color w:val="336699"/>
                <w:sz w:val="21"/>
                <w:szCs w:val="21"/>
                <w:shd w:val="clear" w:color="auto" w:fill="FFFFFF"/>
              </w:rPr>
            </w:pPr>
            <w:r w:rsidRPr="00BE1968">
              <w:rPr>
                <w:rFonts w:ascii="Helvetica" w:hAnsi="Helvetica" w:cs="Helvetica"/>
                <w:color w:val="336699"/>
                <w:sz w:val="21"/>
                <w:szCs w:val="21"/>
                <w:shd w:val="clear" w:color="auto" w:fill="FFFFFF"/>
              </w:rPr>
              <w:t>- nyilatkozat arra vonatkozóan, hogy a teljesítés az előírásoknak és a szerződésnek megfelelően történt-e.</w:t>
            </w:r>
          </w:p>
          <w:p w14:paraId="31C579AB" w14:textId="77777777" w:rsidR="00F82B2F" w:rsidRPr="000C1510" w:rsidRDefault="00F82B2F" w:rsidP="00F82B2F">
            <w:pPr>
              <w:ind w:left="56" w:right="56"/>
              <w:rPr>
                <w:rFonts w:ascii="Garamond" w:hAnsi="Garamond"/>
                <w:color w:val="4472C4" w:themeColor="accent5"/>
                <w:sz w:val="22"/>
                <w:szCs w:val="22"/>
              </w:rPr>
            </w:pPr>
          </w:p>
          <w:p w14:paraId="7FD95E06" w14:textId="77777777" w:rsidR="00F82B2F" w:rsidRPr="00BE1968" w:rsidRDefault="00F82B2F" w:rsidP="00BE1968">
            <w:pPr>
              <w:ind w:left="56" w:right="56"/>
              <w:jc w:val="both"/>
              <w:rPr>
                <w:rFonts w:ascii="Helvetica" w:hAnsi="Helvetica" w:cs="Helvetica"/>
                <w:color w:val="336699"/>
                <w:sz w:val="21"/>
                <w:szCs w:val="21"/>
                <w:shd w:val="clear" w:color="auto" w:fill="FFFFFF"/>
              </w:rPr>
            </w:pPr>
            <w:r w:rsidRPr="00BE1968">
              <w:rPr>
                <w:rFonts w:ascii="Helvetica" w:hAnsi="Helvetica" w:cs="Helvetica"/>
                <w:color w:val="336699"/>
                <w:sz w:val="21"/>
                <w:szCs w:val="21"/>
                <w:shd w:val="clear" w:color="auto" w:fill="FFFFFF"/>
              </w:rPr>
              <w:t>A Rendelet 24. § (2) bekezdés alapján, ha a Magyar Kereskedelmi és Iparkamara vállalkozó kivitelezői névjegyzékében megjelenített, a Korm. rendelet 21. § (2) bekezdés előírásainak megfelelő dokumentumok bizonyítják, hogy a gazdasági szereplő megfelel az ajánlatkérő által meghatározott követelményeknek, a követelmény és a megfelelést igazoló dokumentum helyének pontos megjelölését is elfogadja az ajánlatkérő a Korm. rendelet 21. § (2) bekezdésében meghatározott dokumentumok benyújtása helyett.</w:t>
            </w:r>
          </w:p>
          <w:p w14:paraId="50F90244" w14:textId="77777777" w:rsidR="00F82B2F" w:rsidRPr="00BE1968" w:rsidRDefault="00F82B2F" w:rsidP="00BE1968">
            <w:pPr>
              <w:ind w:left="56" w:right="56"/>
              <w:jc w:val="both"/>
              <w:rPr>
                <w:rFonts w:ascii="Helvetica" w:hAnsi="Helvetica" w:cs="Helvetica"/>
                <w:color w:val="336699"/>
                <w:sz w:val="21"/>
                <w:szCs w:val="21"/>
                <w:shd w:val="clear" w:color="auto" w:fill="FFFFFF"/>
              </w:rPr>
            </w:pPr>
          </w:p>
          <w:p w14:paraId="0C3EBE4B" w14:textId="77777777" w:rsidR="00340854" w:rsidRPr="00BE1968" w:rsidRDefault="00F82B2F" w:rsidP="00BE1968">
            <w:pPr>
              <w:ind w:left="56" w:right="56"/>
              <w:jc w:val="both"/>
              <w:rPr>
                <w:rFonts w:ascii="Helvetica" w:hAnsi="Helvetica" w:cs="Helvetica"/>
                <w:color w:val="336699"/>
                <w:sz w:val="21"/>
                <w:szCs w:val="21"/>
                <w:shd w:val="clear" w:color="auto" w:fill="FFFFFF"/>
              </w:rPr>
            </w:pPr>
            <w:r w:rsidRPr="00BE1968">
              <w:rPr>
                <w:rFonts w:ascii="Helvetica" w:hAnsi="Helvetica" w:cs="Helvetica"/>
                <w:color w:val="336699"/>
                <w:sz w:val="21"/>
                <w:szCs w:val="21"/>
                <w:shd w:val="clear" w:color="auto" w:fill="FFFFFF"/>
              </w:rPr>
              <w:t>Az alkalmassági minimumkövetelmények igazolásával kapcsolatban az ajánlatkérő felhívja a figyelmet a Kbt. 65. § (7) és (9) bekezdésében, illetve a Kbt. 67. § (3)-(4) bekezdésében foglaltakra.</w:t>
            </w:r>
          </w:p>
          <w:p w14:paraId="5E1705A2" w14:textId="77777777" w:rsidR="00061EA7" w:rsidRPr="00BE1968" w:rsidRDefault="00061EA7" w:rsidP="00BE1968">
            <w:pPr>
              <w:ind w:left="56" w:right="56"/>
              <w:jc w:val="both"/>
              <w:rPr>
                <w:rFonts w:ascii="Helvetica" w:hAnsi="Helvetica" w:cs="Helvetica"/>
                <w:color w:val="336699"/>
                <w:sz w:val="21"/>
                <w:szCs w:val="21"/>
                <w:shd w:val="clear" w:color="auto" w:fill="FFFFFF"/>
              </w:rPr>
            </w:pPr>
          </w:p>
          <w:p w14:paraId="290FA06D" w14:textId="77777777" w:rsidR="00061EA7" w:rsidRDefault="00061EA7" w:rsidP="00E36AA3">
            <w:pPr>
              <w:ind w:left="56" w:right="56"/>
              <w:jc w:val="both"/>
              <w:rPr>
                <w:rFonts w:ascii="Helvetica" w:hAnsi="Helvetica" w:cs="Helvetica"/>
                <w:color w:val="336699"/>
                <w:sz w:val="21"/>
                <w:szCs w:val="21"/>
                <w:shd w:val="clear" w:color="auto" w:fill="FFFFFF"/>
              </w:rPr>
            </w:pPr>
            <w:r w:rsidRPr="00BE1968">
              <w:rPr>
                <w:rFonts w:ascii="Helvetica" w:hAnsi="Helvetica" w:cs="Helvetica"/>
                <w:color w:val="336699"/>
                <w:sz w:val="21"/>
                <w:szCs w:val="21"/>
                <w:shd w:val="clear" w:color="auto" w:fill="FFFFFF"/>
              </w:rPr>
              <w:t xml:space="preserve">A fenti alkalmassági követelmények esetében a Kbt. 65. § (6) bek. alapján az előírt alkalmassági követelménynek a közös </w:t>
            </w:r>
            <w:r w:rsidR="007E621D" w:rsidRPr="00BE1968">
              <w:rPr>
                <w:rFonts w:ascii="Helvetica" w:hAnsi="Helvetica" w:cs="Helvetica"/>
                <w:color w:val="336699"/>
                <w:sz w:val="21"/>
                <w:szCs w:val="21"/>
                <w:shd w:val="clear" w:color="auto" w:fill="FFFFFF"/>
              </w:rPr>
              <w:t>ajánlattevő</w:t>
            </w:r>
            <w:r w:rsidRPr="00BE1968">
              <w:rPr>
                <w:rFonts w:ascii="Helvetica" w:hAnsi="Helvetica" w:cs="Helvetica"/>
                <w:color w:val="336699"/>
                <w:sz w:val="21"/>
                <w:szCs w:val="21"/>
                <w:shd w:val="clear" w:color="auto" w:fill="FFFFFF"/>
              </w:rPr>
              <w:t>k együttesen is megfelelhetnek.</w:t>
            </w:r>
          </w:p>
          <w:p w14:paraId="6FEB2F4C" w14:textId="77777777" w:rsidR="008F673E" w:rsidRDefault="008F673E" w:rsidP="00E36AA3">
            <w:pPr>
              <w:ind w:left="56" w:right="56"/>
              <w:jc w:val="both"/>
              <w:rPr>
                <w:rFonts w:ascii="Helvetica" w:hAnsi="Helvetica" w:cs="Helvetica"/>
                <w:color w:val="336699"/>
                <w:sz w:val="21"/>
                <w:szCs w:val="21"/>
                <w:shd w:val="clear" w:color="auto" w:fill="FFFFFF"/>
              </w:rPr>
            </w:pPr>
          </w:p>
          <w:p w14:paraId="651F04A7" w14:textId="77777777" w:rsidR="008F673E" w:rsidRDefault="008F673E" w:rsidP="008F673E">
            <w:pPr>
              <w:ind w:left="56" w:right="56"/>
              <w:jc w:val="both"/>
              <w:rPr>
                <w:rFonts w:ascii="Helvetica" w:hAnsi="Helvetica" w:cs="Helvetica"/>
                <w:color w:val="0070C0"/>
                <w:sz w:val="22"/>
                <w:szCs w:val="22"/>
              </w:rPr>
            </w:pPr>
            <w:r w:rsidRPr="00DB2982">
              <w:rPr>
                <w:rFonts w:ascii="Helvetica" w:hAnsi="Helvetica" w:cs="Helvetica"/>
                <w:color w:val="0070C0"/>
                <w:sz w:val="22"/>
                <w:szCs w:val="22"/>
                <w:shd w:val="clear" w:color="auto" w:fill="FFFFFF"/>
              </w:rPr>
              <w:t xml:space="preserve">M3. Ajánlattevőnek csatolnia kell </w:t>
            </w:r>
            <w:r w:rsidRPr="00DB2982">
              <w:rPr>
                <w:rFonts w:ascii="Helvetica" w:hAnsi="Helvetica" w:cs="Helvetica"/>
                <w:color w:val="0070C0"/>
                <w:sz w:val="22"/>
                <w:szCs w:val="22"/>
              </w:rPr>
              <w:t>bármely nemzeti rendszerben akkreditált tanúsító szervezet által tanúsított minőségbiztosítási vagy minőségirányítási rendszer (min. ISO 9001, vagy azzal egyenértékű) tanúsítványát, illetve az ezekkel egyenértékű minőségbiztosítási intézkedés részletes ismertetését; az ISO 14001 környezetirányítási rendszer tanúsítványát, illetve az ezzel egyenértékű környezetirányítási intézkedés részletes ismertetését</w:t>
            </w:r>
            <w:r>
              <w:rPr>
                <w:rFonts w:ascii="Helvetica" w:hAnsi="Helvetica" w:cs="Helvetica"/>
                <w:color w:val="0070C0"/>
                <w:sz w:val="22"/>
                <w:szCs w:val="22"/>
              </w:rPr>
              <w:t>.</w:t>
            </w:r>
          </w:p>
          <w:p w14:paraId="2C826774" w14:textId="75C6C275" w:rsidR="008F673E" w:rsidRPr="00DB2982" w:rsidRDefault="008F673E" w:rsidP="008F673E">
            <w:pPr>
              <w:ind w:left="56" w:right="56"/>
              <w:jc w:val="both"/>
              <w:rPr>
                <w:rFonts w:ascii="Helvetica" w:hAnsi="Helvetica" w:cs="Helvetica"/>
                <w:color w:val="0070C0"/>
                <w:sz w:val="22"/>
                <w:szCs w:val="22"/>
              </w:rPr>
            </w:pPr>
            <w:r w:rsidRPr="00DB2982">
              <w:rPr>
                <w:rFonts w:ascii="Helvetica" w:hAnsi="Helvetica" w:cs="Helvetica"/>
                <w:color w:val="0070C0"/>
                <w:sz w:val="22"/>
                <w:szCs w:val="22"/>
              </w:rPr>
              <w:t>[321/2015. (X. 30.) Kr. 21. § (2) bek. c)-d) és f) pont és 307/2015. (X. 27.) Kr. 4. § (4) bek.]</w:t>
            </w:r>
            <w:r w:rsidRPr="00DB2982">
              <w:rPr>
                <w:rFonts w:ascii="Helvetica" w:hAnsi="Helvetica" w:cs="Helvetica"/>
                <w:color w:val="0070C0"/>
                <w:sz w:val="22"/>
                <w:szCs w:val="22"/>
                <w:shd w:val="clear" w:color="auto" w:fill="FFFFFF"/>
              </w:rPr>
              <w:t xml:space="preserve"> </w:t>
            </w:r>
          </w:p>
          <w:p w14:paraId="13C6295F" w14:textId="578A4E50" w:rsidR="008F673E" w:rsidRPr="00E36AA3" w:rsidRDefault="008F673E" w:rsidP="00E36AA3">
            <w:pPr>
              <w:ind w:left="56" w:right="56"/>
              <w:jc w:val="both"/>
              <w:rPr>
                <w:rFonts w:ascii="Helvetica" w:hAnsi="Helvetica" w:cs="Helvetica"/>
                <w:color w:val="336699"/>
                <w:sz w:val="21"/>
                <w:szCs w:val="21"/>
                <w:shd w:val="clear" w:color="auto" w:fill="FFFFFF"/>
              </w:rPr>
            </w:pPr>
          </w:p>
        </w:tc>
        <w:tc>
          <w:tcPr>
            <w:tcW w:w="4798" w:type="dxa"/>
            <w:gridSpan w:val="2"/>
            <w:tcBorders>
              <w:top w:val="single" w:sz="4" w:space="0" w:color="auto"/>
              <w:left w:val="single" w:sz="4" w:space="0" w:color="auto"/>
              <w:bottom w:val="single" w:sz="4" w:space="0" w:color="auto"/>
              <w:right w:val="single" w:sz="4" w:space="0" w:color="auto"/>
            </w:tcBorders>
          </w:tcPr>
          <w:p w14:paraId="342DED91" w14:textId="77777777" w:rsidR="00340854" w:rsidRPr="000C1510" w:rsidRDefault="00340854">
            <w:pPr>
              <w:ind w:left="56" w:right="56"/>
              <w:rPr>
                <w:rFonts w:ascii="Garamond" w:hAnsi="Garamond"/>
                <w:sz w:val="22"/>
                <w:szCs w:val="22"/>
              </w:rPr>
            </w:pPr>
            <w:r w:rsidRPr="000C1510">
              <w:rPr>
                <w:rFonts w:ascii="Garamond" w:hAnsi="Garamond"/>
                <w:sz w:val="22"/>
                <w:szCs w:val="22"/>
              </w:rPr>
              <w:t xml:space="preserve"> Alkalmassági minimumkövetelmény(ek):2</w:t>
            </w:r>
          </w:p>
          <w:p w14:paraId="307FFACB" w14:textId="77777777" w:rsidR="005B6520" w:rsidRPr="000C1510" w:rsidRDefault="005B6520">
            <w:pPr>
              <w:ind w:left="56" w:right="56"/>
              <w:rPr>
                <w:rFonts w:ascii="Garamond" w:hAnsi="Garamond"/>
                <w:sz w:val="22"/>
                <w:szCs w:val="22"/>
              </w:rPr>
            </w:pPr>
          </w:p>
          <w:p w14:paraId="1DAEC2CA" w14:textId="0C7600A5" w:rsidR="0000154B" w:rsidRPr="003E44C6" w:rsidRDefault="0000154B" w:rsidP="003E44C6">
            <w:pPr>
              <w:jc w:val="both"/>
              <w:rPr>
                <w:rFonts w:ascii="Helvetica" w:hAnsi="Helvetica" w:cs="Helvetica"/>
                <w:color w:val="336699"/>
                <w:sz w:val="21"/>
                <w:szCs w:val="21"/>
                <w:shd w:val="clear" w:color="auto" w:fill="FFFFFF"/>
              </w:rPr>
            </w:pPr>
            <w:r w:rsidRPr="003E44C6">
              <w:rPr>
                <w:rFonts w:ascii="Helvetica" w:hAnsi="Helvetica" w:cs="Helvetica"/>
                <w:color w:val="336699"/>
                <w:sz w:val="21"/>
                <w:szCs w:val="21"/>
                <w:shd w:val="clear" w:color="auto" w:fill="FFFFFF"/>
              </w:rPr>
              <w:t>M/1.</w:t>
            </w:r>
          </w:p>
          <w:p w14:paraId="54737329" w14:textId="77777777" w:rsidR="0000154B" w:rsidRPr="003E44C6" w:rsidRDefault="0000154B" w:rsidP="003E44C6">
            <w:pPr>
              <w:jc w:val="both"/>
              <w:rPr>
                <w:rFonts w:ascii="Helvetica" w:hAnsi="Helvetica" w:cs="Helvetica"/>
                <w:color w:val="336699"/>
                <w:sz w:val="21"/>
                <w:szCs w:val="21"/>
                <w:shd w:val="clear" w:color="auto" w:fill="FFFFFF"/>
              </w:rPr>
            </w:pPr>
          </w:p>
          <w:p w14:paraId="6C15CA14" w14:textId="77777777" w:rsidR="0000154B" w:rsidRPr="003E44C6" w:rsidRDefault="0000154B" w:rsidP="003E44C6">
            <w:pPr>
              <w:jc w:val="both"/>
              <w:rPr>
                <w:rFonts w:ascii="Helvetica" w:hAnsi="Helvetica" w:cs="Helvetica"/>
                <w:color w:val="336699"/>
                <w:sz w:val="21"/>
                <w:szCs w:val="21"/>
                <w:shd w:val="clear" w:color="auto" w:fill="FFFFFF"/>
              </w:rPr>
            </w:pPr>
            <w:r w:rsidRPr="003E44C6">
              <w:rPr>
                <w:rFonts w:ascii="Helvetica" w:hAnsi="Helvetica" w:cs="Helvetica"/>
                <w:color w:val="336699"/>
                <w:sz w:val="21"/>
                <w:szCs w:val="21"/>
                <w:shd w:val="clear" w:color="auto" w:fill="FFFFFF"/>
              </w:rPr>
              <w:t xml:space="preserve">Alkalmatlan az ajánlattevő, ha nem rendelkezik </w:t>
            </w:r>
          </w:p>
          <w:p w14:paraId="1AF64778" w14:textId="77777777" w:rsidR="0000154B" w:rsidRPr="003E44C6" w:rsidRDefault="0000154B" w:rsidP="003E44C6">
            <w:pPr>
              <w:jc w:val="both"/>
              <w:rPr>
                <w:rFonts w:ascii="Helvetica" w:hAnsi="Helvetica" w:cs="Helvetica"/>
                <w:color w:val="336699"/>
                <w:sz w:val="21"/>
                <w:szCs w:val="21"/>
                <w:shd w:val="clear" w:color="auto" w:fill="FFFFFF"/>
              </w:rPr>
            </w:pPr>
          </w:p>
          <w:p w14:paraId="3E4C71CC" w14:textId="77777777" w:rsidR="00EF41AD" w:rsidRDefault="00EF41AD" w:rsidP="00F46615">
            <w:pPr>
              <w:jc w:val="both"/>
              <w:rPr>
                <w:rFonts w:ascii="Helvetica" w:hAnsi="Helvetica" w:cs="Helvetica"/>
                <w:color w:val="336699"/>
                <w:sz w:val="21"/>
                <w:szCs w:val="21"/>
                <w:shd w:val="clear" w:color="auto" w:fill="FFFFFF"/>
              </w:rPr>
            </w:pPr>
            <w:r>
              <w:rPr>
                <w:rFonts w:ascii="Helvetica" w:hAnsi="Helvetica" w:cs="Helvetica"/>
                <w:color w:val="336699"/>
                <w:sz w:val="21"/>
                <w:szCs w:val="21"/>
                <w:shd w:val="clear" w:color="auto" w:fill="FFFFFF"/>
              </w:rPr>
              <w:t xml:space="preserve">M/1.1. </w:t>
            </w:r>
          </w:p>
          <w:p w14:paraId="3BD80C3B" w14:textId="3880BFD7" w:rsidR="00F46615" w:rsidRPr="00A46FA3" w:rsidRDefault="00F46615" w:rsidP="00F46615">
            <w:pPr>
              <w:jc w:val="both"/>
              <w:rPr>
                <w:rFonts w:ascii="Helvetica" w:hAnsi="Helvetica" w:cs="Helvetica"/>
                <w:color w:val="336699"/>
                <w:sz w:val="21"/>
                <w:szCs w:val="21"/>
                <w:shd w:val="clear" w:color="auto" w:fill="FFFFFF"/>
              </w:rPr>
            </w:pPr>
            <w:r w:rsidRPr="00E23216">
              <w:rPr>
                <w:rFonts w:ascii="Helvetica" w:hAnsi="Helvetica" w:cs="Helvetica"/>
                <w:color w:val="336699"/>
                <w:sz w:val="21"/>
                <w:szCs w:val="21"/>
                <w:shd w:val="clear" w:color="auto" w:fill="FFFFFF"/>
              </w:rPr>
              <w:t xml:space="preserve">1 fő szakemberrel, aki a 266/2013. (VII. 11.) Korm. rendelet 1. melléklet / VI. Felelős műszaki </w:t>
            </w:r>
            <w:r w:rsidRPr="00A46FA3">
              <w:rPr>
                <w:rFonts w:ascii="Helvetica" w:hAnsi="Helvetica" w:cs="Helvetica"/>
                <w:color w:val="336699"/>
                <w:sz w:val="21"/>
                <w:szCs w:val="21"/>
                <w:shd w:val="clear" w:color="auto" w:fill="FFFFFF"/>
              </w:rPr>
              <w:t xml:space="preserve">vezetés 3. rész 2. pontjában előírt MV-KÉ jelölésű (közlekedési építmények szakterület: </w:t>
            </w:r>
          </w:p>
          <w:p w14:paraId="75209724" w14:textId="15B67F05" w:rsidR="0000154B" w:rsidRDefault="00F46615" w:rsidP="00F46615">
            <w:pPr>
              <w:jc w:val="both"/>
              <w:rPr>
                <w:rFonts w:ascii="Helvetica" w:hAnsi="Helvetica" w:cs="Helvetica"/>
                <w:color w:val="336699"/>
                <w:sz w:val="21"/>
                <w:szCs w:val="21"/>
                <w:shd w:val="clear" w:color="auto" w:fill="FFFFFF"/>
              </w:rPr>
            </w:pPr>
            <w:r w:rsidRPr="00A46FA3">
              <w:rPr>
                <w:rStyle w:val="highlighted"/>
                <w:rFonts w:ascii="Verdana" w:hAnsi="Verdana"/>
                <w:color w:val="2E74B5" w:themeColor="accent1" w:themeShade="BF"/>
                <w:sz w:val="20"/>
                <w:szCs w:val="20"/>
              </w:rPr>
              <w:t>Közlekedési építmények és az azokhoz szerkezetileg vagy funkcionálisan kapcsolódó építményrészek, mérnöki létesítmények – az 1. részbe tartozó építmények kivételével – építés-szerelési munkáinak felelős műszaki vezetése.</w:t>
            </w:r>
            <w:r w:rsidRPr="00A46FA3">
              <w:rPr>
                <w:rFonts w:ascii="Verdana" w:hAnsi="Verdana"/>
                <w:color w:val="2E74B5" w:themeColor="accent1" w:themeShade="BF"/>
                <w:sz w:val="20"/>
                <w:szCs w:val="20"/>
              </w:rPr>
              <w:br/>
            </w:r>
            <w:r w:rsidRPr="00A46FA3">
              <w:rPr>
                <w:rStyle w:val="highlighted"/>
                <w:rFonts w:ascii="Verdana" w:hAnsi="Verdana"/>
                <w:color w:val="2E74B5" w:themeColor="accent1" w:themeShade="BF"/>
                <w:sz w:val="20"/>
                <w:szCs w:val="20"/>
              </w:rPr>
              <w:t>Az alábbi építmények építés-szerelési  munkáinak felelős műszaki vezetése korlátozás nélkül:</w:t>
            </w:r>
            <w:r w:rsidRPr="00A46FA3">
              <w:rPr>
                <w:rFonts w:ascii="Verdana" w:hAnsi="Verdana"/>
                <w:color w:val="2E74B5" w:themeColor="accent1" w:themeShade="BF"/>
                <w:sz w:val="20"/>
                <w:szCs w:val="20"/>
              </w:rPr>
              <w:br/>
            </w:r>
            <w:r w:rsidRPr="00A46FA3">
              <w:rPr>
                <w:rStyle w:val="highlighted"/>
                <w:rFonts w:ascii="Verdana" w:hAnsi="Verdana"/>
                <w:color w:val="2E74B5" w:themeColor="accent1" w:themeShade="BF"/>
                <w:sz w:val="20"/>
                <w:szCs w:val="20"/>
              </w:rPr>
              <w:t>a) út, kerékpárút, gyalogosút, térburkolat,</w:t>
            </w:r>
            <w:r w:rsidRPr="00A46FA3">
              <w:rPr>
                <w:rFonts w:ascii="Verdana" w:hAnsi="Verdana"/>
                <w:color w:val="2E74B5" w:themeColor="accent1" w:themeShade="BF"/>
                <w:sz w:val="20"/>
                <w:szCs w:val="20"/>
              </w:rPr>
              <w:br/>
            </w:r>
            <w:r w:rsidRPr="00A46FA3">
              <w:rPr>
                <w:rStyle w:val="highlighted"/>
                <w:rFonts w:ascii="Verdana" w:hAnsi="Verdana"/>
                <w:color w:val="2E74B5" w:themeColor="accent1" w:themeShade="BF"/>
                <w:sz w:val="20"/>
                <w:szCs w:val="20"/>
              </w:rPr>
              <w:t>b) vasút, földalatti vasút, sikló, függőpálya, sífelvonó,</w:t>
            </w:r>
            <w:r w:rsidRPr="00A46FA3">
              <w:rPr>
                <w:rFonts w:ascii="Verdana" w:hAnsi="Verdana"/>
                <w:color w:val="2E74B5" w:themeColor="accent1" w:themeShade="BF"/>
                <w:sz w:val="20"/>
                <w:szCs w:val="20"/>
              </w:rPr>
              <w:br/>
            </w:r>
            <w:r w:rsidRPr="00A46FA3">
              <w:rPr>
                <w:rStyle w:val="highlighted"/>
                <w:rFonts w:ascii="Verdana" w:hAnsi="Verdana"/>
                <w:color w:val="2E74B5" w:themeColor="accent1" w:themeShade="BF"/>
                <w:sz w:val="20"/>
                <w:szCs w:val="20"/>
              </w:rPr>
              <w:t>c) repülőtér, kikötő,</w:t>
            </w:r>
            <w:r w:rsidRPr="00A46FA3">
              <w:rPr>
                <w:rFonts w:ascii="Verdana" w:hAnsi="Verdana"/>
                <w:color w:val="2E74B5" w:themeColor="accent1" w:themeShade="BF"/>
                <w:sz w:val="20"/>
                <w:szCs w:val="20"/>
              </w:rPr>
              <w:br/>
            </w:r>
            <w:r w:rsidRPr="00A46FA3">
              <w:rPr>
                <w:rStyle w:val="highlighted"/>
                <w:rFonts w:ascii="Verdana" w:hAnsi="Verdana"/>
                <w:color w:val="2E74B5" w:themeColor="accent1" w:themeShade="BF"/>
                <w:sz w:val="20"/>
                <w:szCs w:val="20"/>
              </w:rPr>
              <w:t>d) az a)–c) pontban meghatározott építmények műtárgyai (híd, áteresz, alagút, aluljáró, támfal stb.),</w:t>
            </w:r>
            <w:r w:rsidRPr="00A46FA3">
              <w:rPr>
                <w:rFonts w:ascii="Verdana" w:hAnsi="Verdana"/>
                <w:color w:val="2E74B5" w:themeColor="accent1" w:themeShade="BF"/>
                <w:sz w:val="20"/>
                <w:szCs w:val="20"/>
              </w:rPr>
              <w:br/>
            </w:r>
            <w:r w:rsidRPr="00A46FA3">
              <w:rPr>
                <w:rStyle w:val="highlighted"/>
                <w:rFonts w:ascii="Verdana" w:hAnsi="Verdana"/>
                <w:color w:val="2E74B5" w:themeColor="accent1" w:themeShade="BF"/>
                <w:sz w:val="20"/>
                <w:szCs w:val="20"/>
              </w:rPr>
              <w:t>e) az a)–c) pontban meghatározott építmények berendezései, tartozékai, zajvédelmi létesítményei és vízelvezetése a befogadóig</w:t>
            </w:r>
            <w:r w:rsidRPr="00A46FA3">
              <w:rPr>
                <w:rFonts w:ascii="Verdana" w:hAnsi="Verdana" w:cs="Helvetica"/>
                <w:color w:val="2E74B5" w:themeColor="accent1" w:themeShade="BF"/>
                <w:sz w:val="20"/>
                <w:szCs w:val="20"/>
                <w:shd w:val="clear" w:color="auto" w:fill="FFFFFF"/>
              </w:rPr>
              <w:t>)</w:t>
            </w:r>
            <w:r w:rsidRPr="009A433D">
              <w:rPr>
                <w:rFonts w:ascii="Helvetica" w:hAnsi="Helvetica" w:cs="Helvetica"/>
                <w:color w:val="2E74B5" w:themeColor="accent1" w:themeShade="BF"/>
                <w:sz w:val="21"/>
                <w:szCs w:val="21"/>
                <w:shd w:val="clear" w:color="auto" w:fill="FFFFFF"/>
              </w:rPr>
              <w:t xml:space="preserve"> </w:t>
            </w:r>
            <w:r w:rsidRPr="00E23216">
              <w:rPr>
                <w:rFonts w:ascii="Helvetica" w:hAnsi="Helvetica" w:cs="Helvetica"/>
                <w:color w:val="336699"/>
                <w:sz w:val="21"/>
                <w:szCs w:val="21"/>
                <w:shd w:val="clear" w:color="auto" w:fill="FFFFFF"/>
              </w:rPr>
              <w:t xml:space="preserve">jogosultsággal, vagy azzal egyenértékű </w:t>
            </w:r>
            <w:r w:rsidRPr="00E23216">
              <w:rPr>
                <w:rFonts w:ascii="Helvetica" w:hAnsi="Helvetica" w:cs="Helvetica"/>
                <w:color w:val="0070C0"/>
                <w:sz w:val="21"/>
                <w:szCs w:val="21"/>
                <w:shd w:val="clear" w:color="auto" w:fill="FFFFFF"/>
              </w:rPr>
              <w:t xml:space="preserve">jogosultsággal, vagy a jogosultság megszerzéséhez szükséges végzettséggel illetve képzettséggel </w:t>
            </w:r>
            <w:r w:rsidRPr="00E23216">
              <w:rPr>
                <w:rFonts w:ascii="Helvetica" w:hAnsi="Helvetica" w:cs="Helvetica"/>
                <w:color w:val="336699"/>
                <w:sz w:val="21"/>
                <w:szCs w:val="21"/>
                <w:shd w:val="clear" w:color="auto" w:fill="FFFFFF"/>
              </w:rPr>
              <w:t>vagy ezzel egyenértékű végzettséggel/képzettséggel és szakmai gyakorlattal rendelkezik;</w:t>
            </w:r>
          </w:p>
          <w:p w14:paraId="1533A97A" w14:textId="79F96BCF" w:rsidR="00EF41AD" w:rsidRDefault="00EF41AD" w:rsidP="00F46615">
            <w:pPr>
              <w:jc w:val="both"/>
              <w:rPr>
                <w:rFonts w:ascii="Helvetica" w:hAnsi="Helvetica" w:cs="Helvetica"/>
                <w:color w:val="336699"/>
                <w:sz w:val="21"/>
                <w:szCs w:val="21"/>
                <w:shd w:val="clear" w:color="auto" w:fill="FFFFFF"/>
              </w:rPr>
            </w:pPr>
          </w:p>
          <w:p w14:paraId="70A9D0C5" w14:textId="2A18E4C0" w:rsidR="00EF41AD" w:rsidRPr="003E44C6" w:rsidRDefault="00EF41AD" w:rsidP="00F46615">
            <w:pPr>
              <w:jc w:val="both"/>
              <w:rPr>
                <w:rFonts w:ascii="Helvetica" w:hAnsi="Helvetica" w:cs="Helvetica"/>
                <w:color w:val="336699"/>
                <w:sz w:val="21"/>
                <w:szCs w:val="21"/>
                <w:shd w:val="clear" w:color="auto" w:fill="FFFFFF"/>
              </w:rPr>
            </w:pPr>
            <w:r>
              <w:rPr>
                <w:rFonts w:ascii="Helvetica" w:hAnsi="Helvetica" w:cs="Helvetica"/>
                <w:color w:val="336699"/>
                <w:sz w:val="21"/>
                <w:szCs w:val="21"/>
                <w:shd w:val="clear" w:color="auto" w:fill="FFFFFF"/>
              </w:rPr>
              <w:t>M.1.2.</w:t>
            </w:r>
            <w:r w:rsidRPr="00E23216">
              <w:rPr>
                <w:rFonts w:ascii="Helvetica" w:hAnsi="Helvetica" w:cs="Helvetica"/>
                <w:color w:val="336699"/>
                <w:sz w:val="21"/>
                <w:szCs w:val="21"/>
                <w:shd w:val="clear" w:color="auto" w:fill="FFFFFF"/>
              </w:rPr>
              <w:t xml:space="preserve"> legalább 1 fő szakemberrel, aki a 266/2013. (VII. 11.) Korm. rendelet 1. melléklet / VI. Felelős műszaki vezetés 1. rész 2. pontjában előírt MV-É jelölésű (Építési szakterület) jogosultsággal, vagy azzal egyenértékű </w:t>
            </w:r>
            <w:r w:rsidRPr="00E23216">
              <w:rPr>
                <w:rFonts w:ascii="Helvetica" w:hAnsi="Helvetica" w:cs="Helvetica"/>
                <w:color w:val="0070C0"/>
                <w:sz w:val="21"/>
                <w:szCs w:val="21"/>
                <w:shd w:val="clear" w:color="auto" w:fill="FFFFFF"/>
              </w:rPr>
              <w:t xml:space="preserve">jogosultsággal, vagy a jogosultság megszerzéséhez szükséges végzettséggel illetve képzettséggel </w:t>
            </w:r>
            <w:r w:rsidRPr="00E23216">
              <w:rPr>
                <w:rFonts w:ascii="Helvetica" w:hAnsi="Helvetica" w:cs="Helvetica"/>
                <w:color w:val="336699"/>
                <w:sz w:val="21"/>
                <w:szCs w:val="21"/>
                <w:shd w:val="clear" w:color="auto" w:fill="FFFFFF"/>
              </w:rPr>
              <w:t>vagy ezzel egyenértékű végzettséggel/képzettséggel és szakmai gyakorlattal rendelkezik;</w:t>
            </w:r>
          </w:p>
          <w:p w14:paraId="2DD1B9C7" w14:textId="77777777" w:rsidR="00576979" w:rsidRPr="000C1510" w:rsidRDefault="00576979" w:rsidP="0000154B">
            <w:pPr>
              <w:rPr>
                <w:rFonts w:ascii="Garamond" w:hAnsi="Garamond"/>
                <w:color w:val="336699"/>
                <w:sz w:val="22"/>
                <w:szCs w:val="22"/>
                <w:shd w:val="clear" w:color="auto" w:fill="FFFFFF"/>
              </w:rPr>
            </w:pPr>
          </w:p>
          <w:p w14:paraId="229DA522" w14:textId="77777777" w:rsidR="00C76046" w:rsidRPr="00576979" w:rsidRDefault="0000154B" w:rsidP="00C76046">
            <w:pPr>
              <w:jc w:val="both"/>
              <w:rPr>
                <w:rFonts w:ascii="Helvetica" w:hAnsi="Helvetica" w:cs="Helvetica"/>
                <w:color w:val="336699"/>
                <w:sz w:val="21"/>
                <w:szCs w:val="21"/>
                <w:shd w:val="clear" w:color="auto" w:fill="FFFFFF"/>
              </w:rPr>
            </w:pPr>
            <w:r w:rsidRPr="00576979">
              <w:rPr>
                <w:rFonts w:ascii="Helvetica" w:hAnsi="Helvetica" w:cs="Helvetica"/>
                <w:color w:val="336699"/>
                <w:sz w:val="21"/>
                <w:szCs w:val="21"/>
                <w:shd w:val="clear" w:color="auto" w:fill="FFFFFF"/>
              </w:rPr>
              <w:t>Amennyiben a szakember rendelkezik kamarai regisztrációval, az ajánlatban meg kell adni a szakember regisztrációs számát</w:t>
            </w:r>
            <w:r w:rsidR="00C76046">
              <w:rPr>
                <w:rFonts w:ascii="Helvetica" w:hAnsi="Helvetica" w:cs="Helvetica"/>
                <w:color w:val="336699"/>
                <w:sz w:val="21"/>
                <w:szCs w:val="21"/>
                <w:shd w:val="clear" w:color="auto" w:fill="FFFFFF"/>
              </w:rPr>
              <w:t xml:space="preserve">, valamint a bejegyzés időpontját. </w:t>
            </w:r>
          </w:p>
          <w:p w14:paraId="1E020603" w14:textId="77777777" w:rsidR="0000154B" w:rsidRPr="00576979" w:rsidRDefault="0000154B" w:rsidP="00576979">
            <w:pPr>
              <w:jc w:val="both"/>
              <w:rPr>
                <w:rFonts w:ascii="Helvetica" w:hAnsi="Helvetica" w:cs="Helvetica"/>
                <w:color w:val="336699"/>
                <w:sz w:val="21"/>
                <w:szCs w:val="21"/>
                <w:shd w:val="clear" w:color="auto" w:fill="FFFFFF"/>
              </w:rPr>
            </w:pPr>
          </w:p>
          <w:p w14:paraId="4EAD66EC" w14:textId="77777777" w:rsidR="0000154B" w:rsidRPr="00576979" w:rsidRDefault="0000154B" w:rsidP="00576979">
            <w:pPr>
              <w:jc w:val="both"/>
              <w:rPr>
                <w:rFonts w:ascii="Helvetica" w:hAnsi="Helvetica" w:cs="Helvetica"/>
                <w:color w:val="336699"/>
                <w:sz w:val="21"/>
                <w:szCs w:val="21"/>
                <w:shd w:val="clear" w:color="auto" w:fill="FFFFFF"/>
              </w:rPr>
            </w:pPr>
            <w:r w:rsidRPr="00576979">
              <w:rPr>
                <w:rFonts w:ascii="Helvetica" w:hAnsi="Helvetica" w:cs="Helvetica"/>
                <w:color w:val="336699"/>
                <w:sz w:val="21"/>
                <w:szCs w:val="21"/>
                <w:shd w:val="clear" w:color="auto" w:fill="FFFFFF"/>
              </w:rPr>
              <w:t>Ajánlatkérő a párhuzamos szakmai gyakorlatot csak egyszer veszi figyelembe.</w:t>
            </w:r>
          </w:p>
          <w:p w14:paraId="6D5250A9" w14:textId="77777777" w:rsidR="0000154B" w:rsidRPr="00576979" w:rsidRDefault="0000154B" w:rsidP="00576979">
            <w:pPr>
              <w:jc w:val="both"/>
              <w:rPr>
                <w:rFonts w:ascii="Helvetica" w:hAnsi="Helvetica" w:cs="Helvetica"/>
                <w:color w:val="336699"/>
                <w:sz w:val="21"/>
                <w:szCs w:val="21"/>
                <w:shd w:val="clear" w:color="auto" w:fill="FFFFFF"/>
              </w:rPr>
            </w:pPr>
          </w:p>
          <w:p w14:paraId="09ED56F0" w14:textId="77777777" w:rsidR="0000154B" w:rsidRPr="00576979" w:rsidRDefault="0000154B" w:rsidP="00576979">
            <w:pPr>
              <w:jc w:val="both"/>
              <w:rPr>
                <w:rFonts w:ascii="Helvetica" w:hAnsi="Helvetica" w:cs="Helvetica"/>
                <w:color w:val="336699"/>
                <w:sz w:val="21"/>
                <w:szCs w:val="21"/>
                <w:shd w:val="clear" w:color="auto" w:fill="FFFFFF"/>
              </w:rPr>
            </w:pPr>
            <w:r w:rsidRPr="00576979">
              <w:rPr>
                <w:rFonts w:ascii="Helvetica" w:hAnsi="Helvetica" w:cs="Helvetica"/>
                <w:color w:val="336699"/>
                <w:sz w:val="21"/>
                <w:szCs w:val="21"/>
                <w:shd w:val="clear" w:color="auto" w:fill="FFFFFF"/>
              </w:rPr>
              <w:t>Amennyiben a szakember nem rendelkezik kamarai regisztrációval, abban az esetben az ajánlattevőnek az ajánlatban nyilatkoznia kell, hogy nyertessége esetén a regisztrációval nem rendelkező szakember tekintetében a szerződéskötés időpontjáig gondoskodik a szakember magyarországi kamarai nyilvántartásba vételéről az M/1. pontban előírt szakterületeknek megfelelően. A nyertes ajánlattevő legkésőbb a szerződéskötéskor köteles átadni az ajánlattevő részére a kamarai regisztrációra vonatkozó igazolásokat.</w:t>
            </w:r>
          </w:p>
          <w:p w14:paraId="712CEC42" w14:textId="77777777" w:rsidR="0000154B" w:rsidRPr="00576979" w:rsidRDefault="0000154B" w:rsidP="00576979">
            <w:pPr>
              <w:jc w:val="both"/>
              <w:rPr>
                <w:rFonts w:ascii="Helvetica" w:hAnsi="Helvetica" w:cs="Helvetica"/>
                <w:color w:val="336699"/>
                <w:sz w:val="21"/>
                <w:szCs w:val="21"/>
                <w:shd w:val="clear" w:color="auto" w:fill="FFFFFF"/>
              </w:rPr>
            </w:pPr>
          </w:p>
          <w:p w14:paraId="63708D38" w14:textId="77777777" w:rsidR="0000154B" w:rsidRPr="00576979" w:rsidRDefault="0000154B" w:rsidP="00576979">
            <w:pPr>
              <w:jc w:val="both"/>
              <w:rPr>
                <w:rFonts w:ascii="Helvetica" w:hAnsi="Helvetica" w:cs="Helvetica"/>
                <w:color w:val="336699"/>
                <w:sz w:val="21"/>
                <w:szCs w:val="21"/>
                <w:shd w:val="clear" w:color="auto" w:fill="FFFFFF"/>
              </w:rPr>
            </w:pPr>
            <w:r w:rsidRPr="00576979">
              <w:rPr>
                <w:rFonts w:ascii="Helvetica" w:hAnsi="Helvetica" w:cs="Helvetica"/>
                <w:color w:val="336699"/>
                <w:sz w:val="21"/>
                <w:szCs w:val="21"/>
                <w:shd w:val="clear" w:color="auto" w:fill="FFFFFF"/>
              </w:rPr>
              <w:t>Továbbá az ajánlattevőnek az ajánlatban nyilatkoznia kell, hogy tudomásul veszi és elfogadja, hogy a kamarai regisztráció, illetve annak igazolásának elmaradását az ajánlatkérő a nyertes ajánlattevő szerződés megkötésétől való visszalépésének, illetve a szerződéskötés meghiúsulása ajánlattevő érdekkörében felmerült okának tekinti és a Kbt. 131. § (4) bekezdése alapján a második legkedvezőbb ajánlatot tevőnek minősített szervezettel (személlyel) köti meg a szerződést, ha őt az ajánlatok elbírálásáról szóló írásbeli összegezésben megjelölte.</w:t>
            </w:r>
          </w:p>
          <w:p w14:paraId="0C8FDD22" w14:textId="77777777" w:rsidR="0000154B" w:rsidRPr="000C1510" w:rsidRDefault="0000154B" w:rsidP="0000154B">
            <w:pPr>
              <w:rPr>
                <w:rFonts w:ascii="Garamond" w:hAnsi="Garamond"/>
                <w:color w:val="336699"/>
                <w:sz w:val="22"/>
                <w:szCs w:val="22"/>
                <w:shd w:val="clear" w:color="auto" w:fill="FFFFFF"/>
              </w:rPr>
            </w:pPr>
          </w:p>
          <w:p w14:paraId="60029DB0" w14:textId="3AD462A8" w:rsidR="00F46615" w:rsidRDefault="00F46615" w:rsidP="00F46615">
            <w:pPr>
              <w:jc w:val="both"/>
              <w:rPr>
                <w:rFonts w:ascii="Helvetica" w:hAnsi="Helvetica" w:cs="Helvetica"/>
                <w:color w:val="336699"/>
                <w:sz w:val="21"/>
                <w:szCs w:val="21"/>
                <w:shd w:val="clear" w:color="auto" w:fill="FFFFFF"/>
              </w:rPr>
            </w:pPr>
            <w:r w:rsidRPr="00E23216">
              <w:rPr>
                <w:rFonts w:ascii="Helvetica" w:hAnsi="Helvetica" w:cs="Helvetica"/>
                <w:color w:val="336699"/>
                <w:sz w:val="21"/>
                <w:szCs w:val="21"/>
                <w:shd w:val="clear" w:color="auto" w:fill="FFFFFF"/>
              </w:rPr>
              <w:t xml:space="preserve">M/2. Az ajánlattevő (közös ajánlattevő) alkalmatlan, ha az ajánlati felhívás feladásának napjától visszafelé számított öt évben </w:t>
            </w:r>
            <w:r w:rsidRPr="00A46FA3">
              <w:rPr>
                <w:rFonts w:ascii="Helvetica" w:hAnsi="Helvetica" w:cs="Helvetica"/>
                <w:color w:val="336699"/>
                <w:sz w:val="21"/>
                <w:szCs w:val="21"/>
                <w:shd w:val="clear" w:color="auto" w:fill="FFFFFF"/>
              </w:rPr>
              <w:t xml:space="preserve">nem rendelkezik </w:t>
            </w:r>
            <w:r w:rsidRPr="00EF2C98">
              <w:rPr>
                <w:rFonts w:ascii="Helvetica" w:hAnsi="Helvetica" w:cs="Helvetica"/>
                <w:color w:val="336699"/>
                <w:sz w:val="21"/>
                <w:szCs w:val="21"/>
                <w:shd w:val="clear" w:color="auto" w:fill="FFFFFF"/>
              </w:rPr>
              <w:t>legalább</w:t>
            </w:r>
            <w:r w:rsidR="000C0166">
              <w:rPr>
                <w:rFonts w:ascii="Helvetica" w:hAnsi="Helvetica" w:cs="Helvetica"/>
                <w:color w:val="336699"/>
                <w:sz w:val="21"/>
                <w:szCs w:val="21"/>
                <w:shd w:val="clear" w:color="auto" w:fill="FFFFFF"/>
              </w:rPr>
              <w:t xml:space="preserve"> 850 </w:t>
            </w:r>
            <w:r w:rsidRPr="000C0166">
              <w:rPr>
                <w:rFonts w:ascii="Helvetica" w:hAnsi="Helvetica" w:cs="Helvetica"/>
                <w:color w:val="336699"/>
                <w:sz w:val="21"/>
                <w:szCs w:val="21"/>
                <w:shd w:val="clear" w:color="auto" w:fill="FFFFFF"/>
              </w:rPr>
              <w:t>m</w:t>
            </w:r>
            <w:r w:rsidRPr="00A46FA3">
              <w:rPr>
                <w:rFonts w:ascii="Helvetica" w:hAnsi="Helvetica" w:cs="Helvetica"/>
                <w:color w:val="336699"/>
                <w:sz w:val="21"/>
                <w:szCs w:val="21"/>
                <w:shd w:val="clear" w:color="auto" w:fill="FFFFFF"/>
              </w:rPr>
              <w:t xml:space="preserve"> út építésére ÉS/VAGY felújítására vonatkozó, sikeres műszaki átadás-átvétellel befejezett referenciával.</w:t>
            </w:r>
          </w:p>
          <w:p w14:paraId="62BBC117" w14:textId="57EB80DF" w:rsidR="0009441C" w:rsidRDefault="0009441C" w:rsidP="00F46615">
            <w:pPr>
              <w:jc w:val="both"/>
              <w:rPr>
                <w:rFonts w:ascii="Helvetica" w:hAnsi="Helvetica" w:cs="Helvetica"/>
                <w:color w:val="336699"/>
                <w:sz w:val="21"/>
                <w:szCs w:val="21"/>
                <w:shd w:val="clear" w:color="auto" w:fill="FFFFFF"/>
              </w:rPr>
            </w:pPr>
          </w:p>
          <w:p w14:paraId="00BBCBF9" w14:textId="753570B6" w:rsidR="0009441C" w:rsidRPr="00E23216" w:rsidRDefault="0009441C" w:rsidP="00F46615">
            <w:pPr>
              <w:jc w:val="both"/>
              <w:rPr>
                <w:rFonts w:ascii="Helvetica" w:hAnsi="Helvetica" w:cs="Helvetica"/>
                <w:color w:val="336699"/>
                <w:sz w:val="21"/>
                <w:szCs w:val="21"/>
                <w:shd w:val="clear" w:color="auto" w:fill="FFFFFF"/>
              </w:rPr>
            </w:pPr>
            <w:r>
              <w:rPr>
                <w:rFonts w:ascii="Helvetica" w:hAnsi="Helvetica" w:cs="Helvetica"/>
                <w:color w:val="336699"/>
                <w:sz w:val="21"/>
                <w:szCs w:val="21"/>
                <w:shd w:val="clear" w:color="auto" w:fill="FFFFFF"/>
              </w:rPr>
              <w:t xml:space="preserve">Ajánlatkérő út alatt belterületi vagy helyi útépítést és/vagy felújítást ért, Ajánlatkérő kerékpárút, járda építéséra és/vagy felújítására vonatkozó referenciát nem fogad el. </w:t>
            </w:r>
          </w:p>
          <w:p w14:paraId="5F68616C" w14:textId="77777777" w:rsidR="00F46615" w:rsidRPr="00E23216" w:rsidRDefault="00F46615" w:rsidP="00F46615">
            <w:pPr>
              <w:rPr>
                <w:rFonts w:ascii="Garamond" w:hAnsi="Garamond"/>
                <w:color w:val="336699"/>
                <w:sz w:val="22"/>
                <w:szCs w:val="22"/>
                <w:shd w:val="clear" w:color="auto" w:fill="FFFFFF"/>
              </w:rPr>
            </w:pPr>
          </w:p>
          <w:p w14:paraId="426E4912" w14:textId="77777777" w:rsidR="00F46615" w:rsidRPr="00E23216" w:rsidRDefault="00F46615" w:rsidP="00F46615">
            <w:pPr>
              <w:jc w:val="both"/>
              <w:rPr>
                <w:rFonts w:ascii="Helvetica" w:hAnsi="Helvetica" w:cs="Helvetica"/>
                <w:color w:val="336699"/>
                <w:sz w:val="21"/>
                <w:szCs w:val="21"/>
                <w:shd w:val="clear" w:color="auto" w:fill="FFFFFF"/>
              </w:rPr>
            </w:pPr>
            <w:r w:rsidRPr="00E23216">
              <w:rPr>
                <w:rFonts w:ascii="Helvetica" w:hAnsi="Helvetica" w:cs="Helvetica"/>
                <w:color w:val="336699"/>
                <w:sz w:val="21"/>
                <w:szCs w:val="21"/>
                <w:shd w:val="clear" w:color="auto" w:fill="FFFFFF"/>
              </w:rPr>
              <w:t>Ajánlatkérő 5 év alatt a 321/2015. Korm. rendelet 21. § (2a) bekezdés a) pontja alapján a vizsgált időszak alatt befejezett, de legfeljebb nyolc éven belül megkezdett munkálatokat érti.</w:t>
            </w:r>
          </w:p>
          <w:p w14:paraId="1BF61367" w14:textId="77777777" w:rsidR="00F46615" w:rsidRPr="00E23216" w:rsidRDefault="00F46615" w:rsidP="00F46615">
            <w:pPr>
              <w:jc w:val="both"/>
              <w:rPr>
                <w:rFonts w:ascii="Helvetica" w:hAnsi="Helvetica" w:cs="Helvetica"/>
                <w:color w:val="336699"/>
                <w:sz w:val="21"/>
                <w:szCs w:val="21"/>
                <w:shd w:val="clear" w:color="auto" w:fill="FFFFFF"/>
              </w:rPr>
            </w:pPr>
          </w:p>
          <w:p w14:paraId="4A53246B" w14:textId="1F19A3C1" w:rsidR="00F46615" w:rsidRDefault="00F46615" w:rsidP="00F46615">
            <w:pPr>
              <w:pStyle w:val="standard"/>
              <w:jc w:val="both"/>
              <w:rPr>
                <w:rFonts w:ascii="Helvetica" w:eastAsiaTheme="minorEastAsia" w:hAnsi="Helvetica" w:cs="Helvetica"/>
                <w:color w:val="336699"/>
                <w:sz w:val="21"/>
                <w:szCs w:val="21"/>
                <w:shd w:val="clear" w:color="auto" w:fill="FFFFFF"/>
              </w:rPr>
            </w:pPr>
            <w:r w:rsidRPr="00E23216">
              <w:rPr>
                <w:rFonts w:ascii="Helvetica" w:eastAsiaTheme="minorEastAsia" w:hAnsi="Helvetica" w:cs="Helvetica"/>
                <w:color w:val="336699"/>
                <w:sz w:val="21"/>
                <w:szCs w:val="21"/>
                <w:shd w:val="clear" w:color="auto" w:fill="FFFFFF"/>
              </w:rPr>
              <w:t>A fenti referencia több szerződéssel is teljesíthető.</w:t>
            </w:r>
          </w:p>
          <w:p w14:paraId="7811B197" w14:textId="79117EFD" w:rsidR="00E36AA3" w:rsidRDefault="00E36AA3" w:rsidP="00E36AA3">
            <w:pPr>
              <w:pStyle w:val="standard"/>
              <w:jc w:val="both"/>
              <w:rPr>
                <w:rFonts w:ascii="Helvetica" w:hAnsi="Helvetica" w:cs="Helvetica"/>
                <w:color w:val="0070C0"/>
                <w:sz w:val="22"/>
                <w:szCs w:val="22"/>
              </w:rPr>
            </w:pPr>
          </w:p>
          <w:p w14:paraId="2833EE32" w14:textId="19029C28" w:rsidR="008F673E" w:rsidRPr="008F673E" w:rsidRDefault="008F673E" w:rsidP="008F673E">
            <w:pPr>
              <w:pStyle w:val="standard"/>
              <w:jc w:val="both"/>
              <w:rPr>
                <w:rFonts w:ascii="Helvetica" w:eastAsiaTheme="minorEastAsia" w:hAnsi="Helvetica" w:cs="Helvetica"/>
                <w:color w:val="0070C0"/>
                <w:sz w:val="22"/>
                <w:szCs w:val="22"/>
                <w:shd w:val="clear" w:color="auto" w:fill="FFFFFF"/>
              </w:rPr>
            </w:pPr>
            <w:r>
              <w:rPr>
                <w:rFonts w:ascii="Helvetica" w:eastAsiaTheme="minorEastAsia" w:hAnsi="Helvetica" w:cs="Helvetica"/>
                <w:color w:val="336699"/>
                <w:sz w:val="21"/>
                <w:szCs w:val="21"/>
                <w:shd w:val="clear" w:color="auto" w:fill="FFFFFF"/>
              </w:rPr>
              <w:t xml:space="preserve">M/3. </w:t>
            </w:r>
            <w:r w:rsidRPr="00C45CDC">
              <w:rPr>
                <w:rFonts w:ascii="Helvetica" w:eastAsiaTheme="minorEastAsia" w:hAnsi="Helvetica" w:cs="Helvetica"/>
                <w:color w:val="0070C0"/>
                <w:sz w:val="22"/>
                <w:szCs w:val="22"/>
                <w:shd w:val="clear" w:color="auto" w:fill="FFFFFF"/>
              </w:rPr>
              <w:t>Alkalmatlan az ajánlattevő, ha nem rendelkezik</w:t>
            </w:r>
            <w:r>
              <w:rPr>
                <w:rFonts w:ascii="Helvetica" w:eastAsiaTheme="minorEastAsia" w:hAnsi="Helvetica" w:cs="Helvetica"/>
                <w:color w:val="0070C0"/>
                <w:sz w:val="22"/>
                <w:szCs w:val="22"/>
                <w:shd w:val="clear" w:color="auto" w:fill="FFFFFF"/>
              </w:rPr>
              <w:t xml:space="preserve"> </w:t>
            </w:r>
            <w:r w:rsidRPr="00C45CDC">
              <w:rPr>
                <w:rFonts w:ascii="Helvetica" w:hAnsi="Helvetica" w:cs="Helvetica"/>
                <w:color w:val="0070C0"/>
                <w:sz w:val="22"/>
                <w:szCs w:val="22"/>
              </w:rPr>
              <w:t xml:space="preserve">bármely nemzeti rendszerben akkreditált tanúsító szervezet által tanúsított, illetve ezekkel egyenértékű intézkedéssel, tanúsítvánnyal: </w:t>
            </w:r>
          </w:p>
          <w:p w14:paraId="6B45BF3D" w14:textId="77777777" w:rsidR="008F673E" w:rsidRPr="00C45CDC" w:rsidRDefault="008F673E" w:rsidP="008F673E">
            <w:pPr>
              <w:pStyle w:val="standard"/>
              <w:jc w:val="both"/>
              <w:rPr>
                <w:rFonts w:ascii="Helvetica" w:hAnsi="Helvetica" w:cs="Helvetica"/>
                <w:color w:val="0070C0"/>
                <w:sz w:val="22"/>
                <w:szCs w:val="22"/>
              </w:rPr>
            </w:pPr>
            <w:r w:rsidRPr="00C45CDC">
              <w:rPr>
                <w:rFonts w:ascii="Helvetica" w:hAnsi="Helvetica" w:cs="Helvetica"/>
                <w:color w:val="0070C0"/>
                <w:sz w:val="22"/>
                <w:szCs w:val="22"/>
              </w:rPr>
              <w:t xml:space="preserve">a) minőségbiztosítási vagy minőségirányítási rendszer (min. ISO 9001); </w:t>
            </w:r>
          </w:p>
          <w:p w14:paraId="62AD7691" w14:textId="5175799C" w:rsidR="0049700E" w:rsidRPr="00722F0F" w:rsidRDefault="008F673E" w:rsidP="008F673E">
            <w:pPr>
              <w:pStyle w:val="standard"/>
              <w:jc w:val="both"/>
              <w:rPr>
                <w:rFonts w:ascii="Helvetica" w:hAnsi="Helvetica" w:cs="Helvetica"/>
                <w:color w:val="0070C0"/>
                <w:sz w:val="22"/>
                <w:szCs w:val="22"/>
              </w:rPr>
            </w:pPr>
            <w:r w:rsidRPr="00C45CDC">
              <w:rPr>
                <w:rFonts w:ascii="Helvetica" w:hAnsi="Helvetica" w:cs="Helvetica"/>
                <w:color w:val="0070C0"/>
                <w:sz w:val="22"/>
                <w:szCs w:val="22"/>
              </w:rPr>
              <w:t>b) ISO 14001 környezetirányítási rendszer</w:t>
            </w:r>
            <w:r>
              <w:rPr>
                <w:rFonts w:ascii="Helvetica" w:hAnsi="Helvetica" w:cs="Helvetica"/>
                <w:color w:val="0070C0"/>
                <w:sz w:val="22"/>
                <w:szCs w:val="22"/>
              </w:rPr>
              <w:t>.</w:t>
            </w:r>
          </w:p>
        </w:tc>
      </w:tr>
      <w:tr w:rsidR="00340854" w:rsidRPr="000C1510" w14:paraId="242FA4B4" w14:textId="77777777" w:rsidTr="00F21878">
        <w:tc>
          <w:tcPr>
            <w:tcW w:w="9638" w:type="dxa"/>
            <w:gridSpan w:val="4"/>
            <w:tcBorders>
              <w:top w:val="single" w:sz="4" w:space="0" w:color="auto"/>
              <w:left w:val="single" w:sz="4" w:space="0" w:color="auto"/>
              <w:bottom w:val="single" w:sz="4" w:space="0" w:color="auto"/>
              <w:right w:val="single" w:sz="4" w:space="0" w:color="auto"/>
            </w:tcBorders>
          </w:tcPr>
          <w:p w14:paraId="2CBE8637" w14:textId="77777777" w:rsidR="00340854" w:rsidRPr="000C1510" w:rsidRDefault="00340854">
            <w:pPr>
              <w:ind w:left="56" w:right="56"/>
              <w:rPr>
                <w:rFonts w:ascii="Garamond" w:hAnsi="Garamond"/>
                <w:sz w:val="22"/>
                <w:szCs w:val="22"/>
              </w:rPr>
            </w:pPr>
            <w:r w:rsidRPr="000C1510">
              <w:rPr>
                <w:rFonts w:ascii="Garamond" w:hAnsi="Garamond"/>
                <w:sz w:val="22"/>
                <w:szCs w:val="22"/>
              </w:rPr>
              <w:t xml:space="preserve"> </w:t>
            </w:r>
            <w:r w:rsidRPr="000C1510">
              <w:rPr>
                <w:rFonts w:ascii="Garamond" w:hAnsi="Garamond"/>
                <w:b/>
                <w:bCs/>
                <w:sz w:val="22"/>
                <w:szCs w:val="22"/>
              </w:rPr>
              <w:t>III.1.4) A részvételre vonatkozó objektív szabályok és kritériumok</w:t>
            </w:r>
            <w:r w:rsidRPr="000C1510">
              <w:rPr>
                <w:rFonts w:ascii="Garamond" w:hAnsi="Garamond"/>
                <w:b/>
                <w:bCs/>
                <w:sz w:val="22"/>
                <w:szCs w:val="22"/>
              </w:rPr>
              <w:br/>
            </w:r>
            <w:r w:rsidRPr="000C1510">
              <w:rPr>
                <w:rFonts w:ascii="Garamond" w:hAnsi="Garamond"/>
                <w:sz w:val="22"/>
                <w:szCs w:val="22"/>
              </w:rPr>
              <w:t>A szabályok és kritériumok felsorolása, rövid ismertetése:</w:t>
            </w:r>
          </w:p>
        </w:tc>
      </w:tr>
      <w:tr w:rsidR="00340854" w:rsidRPr="000C1510" w14:paraId="507E1515" w14:textId="77777777" w:rsidTr="00F21878">
        <w:tc>
          <w:tcPr>
            <w:tcW w:w="9638" w:type="dxa"/>
            <w:gridSpan w:val="4"/>
            <w:tcBorders>
              <w:top w:val="single" w:sz="4" w:space="0" w:color="auto"/>
              <w:left w:val="single" w:sz="4" w:space="0" w:color="auto"/>
              <w:bottom w:val="single" w:sz="4" w:space="0" w:color="auto"/>
              <w:right w:val="single" w:sz="4" w:space="0" w:color="auto"/>
            </w:tcBorders>
          </w:tcPr>
          <w:p w14:paraId="52CE541F" w14:textId="6DD5D500" w:rsidR="00340854" w:rsidRPr="000C1510" w:rsidRDefault="00340854">
            <w:pPr>
              <w:ind w:left="56" w:right="56"/>
              <w:rPr>
                <w:rFonts w:ascii="Garamond" w:hAnsi="Garamond"/>
                <w:sz w:val="22"/>
                <w:szCs w:val="22"/>
              </w:rPr>
            </w:pPr>
            <w:r w:rsidRPr="000C1510">
              <w:rPr>
                <w:rFonts w:ascii="Garamond" w:hAnsi="Garamond"/>
                <w:sz w:val="22"/>
                <w:szCs w:val="22"/>
              </w:rPr>
              <w:t xml:space="preserve"> </w:t>
            </w:r>
            <w:r w:rsidRPr="000C1510">
              <w:rPr>
                <w:rFonts w:ascii="Garamond" w:hAnsi="Garamond"/>
                <w:b/>
                <w:bCs/>
                <w:sz w:val="22"/>
                <w:szCs w:val="22"/>
              </w:rPr>
              <w:t>III.1.5) Fenntartott szerződésekre vonatkozó információk</w:t>
            </w:r>
            <w:r w:rsidRPr="000C1510">
              <w:rPr>
                <w:rFonts w:ascii="Garamond" w:hAnsi="Garamond"/>
                <w:sz w:val="22"/>
                <w:szCs w:val="22"/>
              </w:rPr>
              <w:t>2</w:t>
            </w:r>
            <w:r w:rsidRPr="000C1510">
              <w:rPr>
                <w:rFonts w:ascii="Garamond" w:hAnsi="Garamond"/>
                <w:sz w:val="22"/>
                <w:szCs w:val="22"/>
              </w:rPr>
              <w:br/>
              <w:t>□ A szerződés védett műhelyek és olyan gazdasági szereplők számára fenntartott, amelyek célja a fogyatékkal élő vagy hátrányos helyzetű személyek társadalmi és szakmai integrációja</w:t>
            </w:r>
            <w:r w:rsidRPr="000C1510">
              <w:rPr>
                <w:rFonts w:ascii="Garamond" w:hAnsi="Garamond"/>
                <w:sz w:val="22"/>
                <w:szCs w:val="22"/>
              </w:rPr>
              <w:br/>
              <w:t>□ A szerződés teljesítése védett munkahely-teremtési programok keretében történik</w:t>
            </w:r>
            <w:r w:rsidRPr="000C1510">
              <w:rPr>
                <w:rFonts w:ascii="Garamond" w:hAnsi="Garamond"/>
                <w:sz w:val="22"/>
                <w:szCs w:val="22"/>
              </w:rPr>
              <w:br/>
            </w:r>
            <w:r w:rsidR="00765ABD" w:rsidRPr="004523F5">
              <w:rPr>
                <w:rFonts w:ascii="Garamond" w:hAnsi="Garamond"/>
                <w:color w:val="0070C0"/>
                <w:sz w:val="22"/>
                <w:szCs w:val="22"/>
              </w:rPr>
              <w:t>X</w:t>
            </w:r>
            <w:r w:rsidRPr="004523F5">
              <w:rPr>
                <w:rFonts w:ascii="Garamond" w:hAnsi="Garamond"/>
                <w:sz w:val="22"/>
                <w:szCs w:val="22"/>
              </w:rPr>
              <w:t xml:space="preserve"> A szerződés a Kbt. 114. § (11) bekezdése szerint fenntartott</w:t>
            </w:r>
          </w:p>
        </w:tc>
      </w:tr>
      <w:tr w:rsidR="00340854" w:rsidRPr="000C1510" w14:paraId="2E9D72EB" w14:textId="77777777" w:rsidTr="00F21878">
        <w:tc>
          <w:tcPr>
            <w:tcW w:w="9638" w:type="dxa"/>
            <w:gridSpan w:val="4"/>
            <w:tcBorders>
              <w:top w:val="single" w:sz="4" w:space="0" w:color="auto"/>
              <w:left w:val="single" w:sz="4" w:space="0" w:color="auto"/>
              <w:bottom w:val="single" w:sz="4" w:space="0" w:color="auto"/>
              <w:right w:val="single" w:sz="4" w:space="0" w:color="auto"/>
            </w:tcBorders>
          </w:tcPr>
          <w:p w14:paraId="0FFBAF15" w14:textId="77777777" w:rsidR="00623FAE" w:rsidRPr="000C1510" w:rsidRDefault="00340854" w:rsidP="00623FAE">
            <w:pPr>
              <w:ind w:left="56" w:right="56"/>
              <w:rPr>
                <w:rFonts w:ascii="Garamond" w:hAnsi="Garamond"/>
                <w:sz w:val="22"/>
                <w:szCs w:val="22"/>
              </w:rPr>
            </w:pPr>
            <w:r w:rsidRPr="000C1510">
              <w:rPr>
                <w:rFonts w:ascii="Garamond" w:hAnsi="Garamond"/>
                <w:sz w:val="22"/>
                <w:szCs w:val="22"/>
              </w:rPr>
              <w:t xml:space="preserve"> </w:t>
            </w:r>
            <w:r w:rsidRPr="000C1510">
              <w:rPr>
                <w:rFonts w:ascii="Garamond" w:hAnsi="Garamond"/>
                <w:b/>
                <w:bCs/>
                <w:sz w:val="22"/>
                <w:szCs w:val="22"/>
              </w:rPr>
              <w:t>III.1.6) A szerződés biztosítékai:</w:t>
            </w:r>
            <w:r w:rsidRPr="000C1510">
              <w:rPr>
                <w:rFonts w:ascii="Garamond" w:hAnsi="Garamond"/>
                <w:sz w:val="22"/>
                <w:szCs w:val="22"/>
              </w:rPr>
              <w:t>2</w:t>
            </w:r>
            <w:r w:rsidR="00623FAE" w:rsidRPr="000C1510">
              <w:rPr>
                <w:rFonts w:ascii="Garamond" w:hAnsi="Garamond"/>
                <w:sz w:val="22"/>
                <w:szCs w:val="22"/>
              </w:rPr>
              <w:t xml:space="preserve"> </w:t>
            </w:r>
          </w:p>
          <w:p w14:paraId="7D10C2D5" w14:textId="77777777" w:rsidR="0000154B" w:rsidRPr="000C1510" w:rsidRDefault="0000154B" w:rsidP="0000154B">
            <w:pPr>
              <w:outlineLvl w:val="0"/>
              <w:rPr>
                <w:rFonts w:ascii="Garamond" w:hAnsi="Garamond"/>
                <w:color w:val="336699"/>
                <w:sz w:val="22"/>
                <w:szCs w:val="22"/>
                <w:shd w:val="clear" w:color="auto" w:fill="FFFFFF"/>
              </w:rPr>
            </w:pPr>
          </w:p>
          <w:p w14:paraId="070F5D6B" w14:textId="01DE13B4" w:rsidR="0000154B" w:rsidRPr="00967AB4" w:rsidRDefault="0000154B" w:rsidP="0000154B">
            <w:pPr>
              <w:pStyle w:val="BodyText21"/>
              <w:rPr>
                <w:rFonts w:ascii="Helvetica" w:eastAsiaTheme="minorEastAsia" w:hAnsi="Helvetica" w:cs="Helvetica"/>
                <w:color w:val="336699"/>
                <w:sz w:val="21"/>
                <w:szCs w:val="21"/>
                <w:shd w:val="clear" w:color="auto" w:fill="FFFFFF"/>
                <w:lang w:eastAsia="hu-HU"/>
              </w:rPr>
            </w:pPr>
            <w:r w:rsidRPr="00967AB4">
              <w:rPr>
                <w:rFonts w:ascii="Helvetica" w:eastAsiaTheme="minorEastAsia" w:hAnsi="Helvetica" w:cs="Helvetica"/>
                <w:color w:val="336699"/>
                <w:sz w:val="21"/>
                <w:szCs w:val="21"/>
                <w:shd w:val="clear" w:color="auto" w:fill="FFFFFF"/>
                <w:lang w:eastAsia="hu-HU"/>
              </w:rPr>
              <w:t>Késedelmi kötbér: mértéke a késedelemmel érintett naptári naponként a - az általános forgalmi adó nélkül számított –nettó vállalkozói díj 1 %-a. A késedelmi kötbér kumulált összegének felső határa</w:t>
            </w:r>
            <w:r w:rsidR="00092149">
              <w:rPr>
                <w:rFonts w:ascii="Helvetica" w:eastAsiaTheme="minorEastAsia" w:hAnsi="Helvetica" w:cs="Helvetica"/>
                <w:color w:val="336699"/>
                <w:sz w:val="21"/>
                <w:szCs w:val="21"/>
                <w:shd w:val="clear" w:color="auto" w:fill="FFFFFF"/>
                <w:lang w:eastAsia="hu-HU"/>
              </w:rPr>
              <w:t xml:space="preserve"> a</w:t>
            </w:r>
            <w:r w:rsidRPr="00967AB4">
              <w:rPr>
                <w:rFonts w:ascii="Helvetica" w:eastAsiaTheme="minorEastAsia" w:hAnsi="Helvetica" w:cs="Helvetica"/>
                <w:color w:val="336699"/>
                <w:sz w:val="21"/>
                <w:szCs w:val="21"/>
                <w:shd w:val="clear" w:color="auto" w:fill="FFFFFF"/>
                <w:lang w:eastAsia="hu-HU"/>
              </w:rPr>
              <w:t xml:space="preserve"> - az általános forgalmi adó nélkül számított – nettó vállalkozói díj </w:t>
            </w:r>
            <w:r w:rsidR="00092149">
              <w:rPr>
                <w:rFonts w:ascii="Helvetica" w:eastAsiaTheme="minorEastAsia" w:hAnsi="Helvetica" w:cs="Helvetica"/>
                <w:color w:val="336699"/>
                <w:sz w:val="21"/>
                <w:szCs w:val="21"/>
                <w:shd w:val="clear" w:color="auto" w:fill="FFFFFF"/>
                <w:lang w:eastAsia="hu-HU"/>
              </w:rPr>
              <w:t>20</w:t>
            </w:r>
            <w:r w:rsidRPr="00967AB4">
              <w:rPr>
                <w:rFonts w:ascii="Helvetica" w:eastAsiaTheme="minorEastAsia" w:hAnsi="Helvetica" w:cs="Helvetica"/>
                <w:color w:val="336699"/>
                <w:sz w:val="21"/>
                <w:szCs w:val="21"/>
                <w:shd w:val="clear" w:color="auto" w:fill="FFFFFF"/>
                <w:lang w:eastAsia="hu-HU"/>
              </w:rPr>
              <w:t xml:space="preserve"> %-a. </w:t>
            </w:r>
          </w:p>
          <w:p w14:paraId="737F850B" w14:textId="77777777" w:rsidR="0000154B" w:rsidRPr="000C1510" w:rsidRDefault="0000154B" w:rsidP="0000154B">
            <w:pPr>
              <w:pStyle w:val="BodyText21"/>
              <w:rPr>
                <w:rFonts w:ascii="Garamond" w:eastAsia="Calibri" w:hAnsi="Garamond"/>
                <w:color w:val="336699"/>
                <w:sz w:val="22"/>
                <w:szCs w:val="22"/>
                <w:shd w:val="clear" w:color="auto" w:fill="FFFFFF"/>
              </w:rPr>
            </w:pPr>
          </w:p>
          <w:p w14:paraId="7E1FF985" w14:textId="7776E30F" w:rsidR="0000154B" w:rsidRPr="00967AB4" w:rsidRDefault="0000154B" w:rsidP="0000154B">
            <w:pPr>
              <w:pStyle w:val="BodyText21"/>
              <w:rPr>
                <w:rFonts w:ascii="Helvetica" w:eastAsiaTheme="minorEastAsia" w:hAnsi="Helvetica" w:cs="Helvetica"/>
                <w:color w:val="336699"/>
                <w:sz w:val="21"/>
                <w:szCs w:val="21"/>
                <w:shd w:val="clear" w:color="auto" w:fill="FFFFFF"/>
                <w:lang w:eastAsia="hu-HU"/>
              </w:rPr>
            </w:pPr>
            <w:r w:rsidRPr="00967AB4">
              <w:rPr>
                <w:rFonts w:ascii="Helvetica" w:eastAsiaTheme="minorEastAsia" w:hAnsi="Helvetica" w:cs="Helvetica"/>
                <w:color w:val="336699"/>
                <w:sz w:val="21"/>
                <w:szCs w:val="21"/>
                <w:shd w:val="clear" w:color="auto" w:fill="FFFFFF"/>
                <w:lang w:eastAsia="hu-HU"/>
              </w:rPr>
              <w:t xml:space="preserve">Meghiúsulási kötbér: a - általános forgalmi adó nélkül számított - vállalkozói díj </w:t>
            </w:r>
            <w:r w:rsidR="004C01B7">
              <w:rPr>
                <w:rFonts w:ascii="Helvetica" w:eastAsiaTheme="minorEastAsia" w:hAnsi="Helvetica" w:cs="Helvetica"/>
                <w:color w:val="336699"/>
                <w:sz w:val="21"/>
                <w:szCs w:val="21"/>
                <w:shd w:val="clear" w:color="auto" w:fill="FFFFFF"/>
                <w:lang w:eastAsia="hu-HU"/>
              </w:rPr>
              <w:t>3</w:t>
            </w:r>
            <w:r w:rsidRPr="00967AB4">
              <w:rPr>
                <w:rFonts w:ascii="Helvetica" w:eastAsiaTheme="minorEastAsia" w:hAnsi="Helvetica" w:cs="Helvetica"/>
                <w:color w:val="336699"/>
                <w:sz w:val="21"/>
                <w:szCs w:val="21"/>
                <w:shd w:val="clear" w:color="auto" w:fill="FFFFFF"/>
                <w:lang w:eastAsia="hu-HU"/>
              </w:rPr>
              <w:t>0%-a. A meghiúsulási kötbér alapja a - az általános forgalmi adó nélkül számított - vállalkozói díj. Meghiúsulási kötbér a késedelmi kötbérrel együtt nem érvényesíthető. Ajánlatkérő jogosult a kötbért a vállalkozói díjból a Ptk. 6:139. § (1) bekezdése szerint visszatartani. Ajánlatkérőnek jogában áll a Kbt. 135. § (6) bekezdésének figyelembevételével az érvényesített kötbért a vállalkozói díjba beszámítani.</w:t>
            </w:r>
          </w:p>
          <w:p w14:paraId="2BB44D57" w14:textId="77777777" w:rsidR="0000154B" w:rsidRPr="000C1510" w:rsidRDefault="0000154B" w:rsidP="0000154B">
            <w:pPr>
              <w:pStyle w:val="BodyText21"/>
              <w:rPr>
                <w:rFonts w:ascii="Garamond" w:eastAsia="Calibri" w:hAnsi="Garamond"/>
                <w:color w:val="336699"/>
                <w:sz w:val="22"/>
                <w:szCs w:val="22"/>
                <w:shd w:val="clear" w:color="auto" w:fill="FFFFFF"/>
              </w:rPr>
            </w:pPr>
          </w:p>
          <w:p w14:paraId="3F07DD58" w14:textId="07565169" w:rsidR="0000154B" w:rsidRDefault="0000154B" w:rsidP="0000154B">
            <w:pPr>
              <w:pStyle w:val="BodyText21"/>
              <w:rPr>
                <w:rFonts w:ascii="Helvetica" w:eastAsiaTheme="minorEastAsia" w:hAnsi="Helvetica" w:cs="Helvetica"/>
                <w:color w:val="336699"/>
                <w:sz w:val="21"/>
                <w:szCs w:val="21"/>
                <w:shd w:val="clear" w:color="auto" w:fill="FFFFFF"/>
                <w:lang w:eastAsia="hu-HU"/>
              </w:rPr>
            </w:pPr>
            <w:r w:rsidRPr="00967AB4">
              <w:rPr>
                <w:rFonts w:ascii="Helvetica" w:eastAsiaTheme="minorEastAsia" w:hAnsi="Helvetica" w:cs="Helvetica"/>
                <w:color w:val="336699"/>
                <w:sz w:val="21"/>
                <w:szCs w:val="21"/>
                <w:shd w:val="clear" w:color="auto" w:fill="FFFFFF"/>
                <w:lang w:eastAsia="hu-HU"/>
              </w:rPr>
              <w:t xml:space="preserve">Jótállás: a sikeres műszaki átadás-átvételi eljárást dokumentáló jegyzőkönyv keltétől számított min. </w:t>
            </w:r>
            <w:r w:rsidR="0009441C">
              <w:rPr>
                <w:rFonts w:ascii="Helvetica" w:eastAsiaTheme="minorEastAsia" w:hAnsi="Helvetica" w:cs="Helvetica"/>
                <w:color w:val="336699"/>
                <w:sz w:val="21"/>
                <w:szCs w:val="21"/>
                <w:shd w:val="clear" w:color="auto" w:fill="FFFFFF"/>
                <w:lang w:eastAsia="hu-HU"/>
              </w:rPr>
              <w:t>36</w:t>
            </w:r>
            <w:r w:rsidR="00A711D5">
              <w:rPr>
                <w:rFonts w:ascii="Helvetica" w:eastAsiaTheme="minorEastAsia" w:hAnsi="Helvetica" w:cs="Helvetica"/>
                <w:color w:val="336699"/>
                <w:sz w:val="21"/>
                <w:szCs w:val="21"/>
                <w:shd w:val="clear" w:color="auto" w:fill="FFFFFF"/>
                <w:lang w:eastAsia="hu-HU"/>
              </w:rPr>
              <w:t xml:space="preserve"> </w:t>
            </w:r>
            <w:r w:rsidRPr="00967AB4">
              <w:rPr>
                <w:rFonts w:ascii="Helvetica" w:eastAsiaTheme="minorEastAsia" w:hAnsi="Helvetica" w:cs="Helvetica"/>
                <w:color w:val="336699"/>
                <w:sz w:val="21"/>
                <w:szCs w:val="21"/>
                <w:shd w:val="clear" w:color="auto" w:fill="FFFFFF"/>
                <w:lang w:eastAsia="hu-HU"/>
              </w:rPr>
              <w:t>hónap, szerződéstervezetben részletezettek szerint (a jótállás mértéke egyben értékelési részszempont is.)</w:t>
            </w:r>
          </w:p>
          <w:p w14:paraId="688A55C4" w14:textId="1E09268F" w:rsidR="0014349D" w:rsidRDefault="0014349D" w:rsidP="0000154B">
            <w:pPr>
              <w:pStyle w:val="BodyText21"/>
              <w:rPr>
                <w:rFonts w:ascii="Helvetica" w:eastAsiaTheme="minorEastAsia" w:hAnsi="Helvetica" w:cs="Helvetica"/>
                <w:color w:val="336699"/>
                <w:sz w:val="21"/>
                <w:szCs w:val="21"/>
                <w:shd w:val="clear" w:color="auto" w:fill="FFFFFF"/>
                <w:lang w:eastAsia="hu-HU"/>
              </w:rPr>
            </w:pPr>
          </w:p>
          <w:p w14:paraId="6018F412" w14:textId="2A8CA7AE" w:rsidR="0014349D" w:rsidRDefault="0014349D" w:rsidP="0000154B">
            <w:pPr>
              <w:pStyle w:val="BodyText21"/>
              <w:rPr>
                <w:rFonts w:ascii="Helvetica" w:eastAsiaTheme="minorEastAsia" w:hAnsi="Helvetica" w:cs="Helvetica"/>
                <w:color w:val="336699"/>
                <w:sz w:val="21"/>
                <w:szCs w:val="21"/>
                <w:shd w:val="clear" w:color="auto" w:fill="FFFFFF"/>
                <w:lang w:eastAsia="hu-HU"/>
              </w:rPr>
            </w:pPr>
            <w:r w:rsidRPr="00635CD3">
              <w:rPr>
                <w:rFonts w:ascii="Helvetica" w:eastAsiaTheme="minorEastAsia" w:hAnsi="Helvetica" w:cs="Helvetica"/>
                <w:color w:val="336699"/>
                <w:sz w:val="21"/>
                <w:szCs w:val="21"/>
                <w:shd w:val="clear" w:color="auto" w:fill="FFFFFF"/>
                <w:lang w:eastAsia="hu-HU"/>
              </w:rPr>
              <w:t>Jó</w:t>
            </w:r>
            <w:r>
              <w:rPr>
                <w:rFonts w:ascii="Helvetica" w:eastAsiaTheme="minorEastAsia" w:hAnsi="Helvetica" w:cs="Helvetica"/>
                <w:color w:val="336699"/>
                <w:sz w:val="21"/>
                <w:szCs w:val="21"/>
                <w:shd w:val="clear" w:color="auto" w:fill="FFFFFF"/>
                <w:lang w:eastAsia="hu-HU"/>
              </w:rPr>
              <w:t>lteljesítési</w:t>
            </w:r>
            <w:r w:rsidRPr="00635CD3">
              <w:rPr>
                <w:rFonts w:ascii="Helvetica" w:eastAsiaTheme="minorEastAsia" w:hAnsi="Helvetica" w:cs="Helvetica"/>
                <w:color w:val="336699"/>
                <w:sz w:val="21"/>
                <w:szCs w:val="21"/>
                <w:shd w:val="clear" w:color="auto" w:fill="FFFFFF"/>
                <w:lang w:eastAsia="hu-HU"/>
              </w:rPr>
              <w:t xml:space="preserve"> biztosíték: Mértéke: </w:t>
            </w:r>
            <w:r>
              <w:rPr>
                <w:rFonts w:ascii="Helvetica" w:eastAsiaTheme="minorEastAsia" w:hAnsi="Helvetica" w:cs="Helvetica"/>
                <w:color w:val="336699"/>
                <w:sz w:val="21"/>
                <w:szCs w:val="21"/>
                <w:shd w:val="clear" w:color="auto" w:fill="FFFFFF"/>
                <w:lang w:eastAsia="hu-HU"/>
              </w:rPr>
              <w:t>5</w:t>
            </w:r>
            <w:r w:rsidRPr="00635CD3">
              <w:rPr>
                <w:rFonts w:ascii="Helvetica" w:eastAsiaTheme="minorEastAsia" w:hAnsi="Helvetica" w:cs="Helvetica"/>
                <w:color w:val="336699"/>
                <w:sz w:val="21"/>
                <w:szCs w:val="21"/>
                <w:shd w:val="clear" w:color="auto" w:fill="FFFFFF"/>
                <w:lang w:eastAsia="hu-HU"/>
              </w:rPr>
              <w:t>%, rendelkezésre bocsátása: Kbt. 134. § (6) bekezdés a) pontja szerinti formában</w:t>
            </w:r>
            <w:r>
              <w:rPr>
                <w:rFonts w:ascii="Helvetica" w:eastAsiaTheme="minorEastAsia" w:hAnsi="Helvetica" w:cs="Helvetica"/>
                <w:color w:val="336699"/>
                <w:sz w:val="21"/>
                <w:szCs w:val="21"/>
                <w:shd w:val="clear" w:color="auto" w:fill="FFFFFF"/>
                <w:lang w:eastAsia="hu-HU"/>
              </w:rPr>
              <w:t xml:space="preserve">, </w:t>
            </w:r>
            <w:r w:rsidRPr="00635CD3">
              <w:rPr>
                <w:rFonts w:ascii="Helvetica" w:eastAsiaTheme="minorEastAsia" w:hAnsi="Helvetica" w:cs="Helvetica"/>
                <w:color w:val="336699"/>
                <w:sz w:val="21"/>
                <w:szCs w:val="21"/>
                <w:shd w:val="clear" w:color="auto" w:fill="FFFFFF"/>
                <w:lang w:eastAsia="hu-HU"/>
              </w:rPr>
              <w:t>a jótállási időszak lejáratát követő 45. napig kell rendelkezésre kell állnia. A jótállási időszakon „túlnyúló” biztosíték, kifejezetten csak okirati formában nyújtott biztosítékra vonatkozik, egyebekben a biztosíték a biztosított cselekmény bekövetkeztekor felszabadításra kerül. A jó</w:t>
            </w:r>
            <w:r>
              <w:rPr>
                <w:rFonts w:ascii="Helvetica" w:eastAsiaTheme="minorEastAsia" w:hAnsi="Helvetica" w:cs="Helvetica"/>
                <w:color w:val="336699"/>
                <w:sz w:val="21"/>
                <w:szCs w:val="21"/>
                <w:shd w:val="clear" w:color="auto" w:fill="FFFFFF"/>
                <w:lang w:eastAsia="hu-HU"/>
              </w:rPr>
              <w:t>lteljesítés</w:t>
            </w:r>
            <w:r w:rsidRPr="00635CD3">
              <w:rPr>
                <w:rFonts w:ascii="Helvetica" w:eastAsiaTheme="minorEastAsia" w:hAnsi="Helvetica" w:cs="Helvetica"/>
                <w:color w:val="336699"/>
                <w:sz w:val="21"/>
                <w:szCs w:val="21"/>
                <w:shd w:val="clear" w:color="auto" w:fill="FFFFFF"/>
                <w:lang w:eastAsia="hu-HU"/>
              </w:rPr>
              <w:t>i</w:t>
            </w:r>
            <w:r>
              <w:rPr>
                <w:rFonts w:ascii="Helvetica" w:eastAsiaTheme="minorEastAsia" w:hAnsi="Helvetica" w:cs="Helvetica"/>
                <w:color w:val="336699"/>
                <w:sz w:val="21"/>
                <w:szCs w:val="21"/>
                <w:shd w:val="clear" w:color="auto" w:fill="FFFFFF"/>
                <w:lang w:eastAsia="hu-HU"/>
              </w:rPr>
              <w:t xml:space="preserve"> </w:t>
            </w:r>
            <w:r w:rsidRPr="00635CD3">
              <w:rPr>
                <w:rFonts w:ascii="Helvetica" w:eastAsiaTheme="minorEastAsia" w:hAnsi="Helvetica" w:cs="Helvetica"/>
                <w:color w:val="336699"/>
                <w:sz w:val="21"/>
                <w:szCs w:val="21"/>
                <w:shd w:val="clear" w:color="auto" w:fill="FFFFFF"/>
                <w:lang w:eastAsia="hu-HU"/>
              </w:rPr>
              <w:t xml:space="preserve">biztosíték tekintetében a választott egyik biztosítéki formáról a másikra áttérhet, a biztosítéknak azonban a szerződésben foglalt összegnek és időtartamnak megfelelően (legfeljebb a sikeres műszaki átadás-átvétellel igazolt teljesítés időpontjáig / jótállási időszak +45 naptári napig) folyamatosan rendelkezésre kell állnia. </w:t>
            </w:r>
          </w:p>
          <w:p w14:paraId="72588BD5" w14:textId="77777777" w:rsidR="0000154B" w:rsidRPr="00EB7A1F" w:rsidRDefault="0000154B" w:rsidP="00EB7A1F">
            <w:pPr>
              <w:pStyle w:val="BodyText21"/>
              <w:rPr>
                <w:rFonts w:ascii="Helvetica" w:eastAsiaTheme="minorEastAsia" w:hAnsi="Helvetica" w:cs="Helvetica"/>
                <w:color w:val="336699"/>
                <w:sz w:val="21"/>
                <w:szCs w:val="21"/>
                <w:shd w:val="clear" w:color="auto" w:fill="FFFFFF"/>
                <w:lang w:eastAsia="hu-HU"/>
              </w:rPr>
            </w:pPr>
          </w:p>
          <w:p w14:paraId="7E8C3E1E" w14:textId="77777777" w:rsidR="00340854" w:rsidRPr="00EB7A1F" w:rsidRDefault="0000154B" w:rsidP="00076B6B">
            <w:pPr>
              <w:ind w:right="56"/>
              <w:jc w:val="both"/>
              <w:rPr>
                <w:rFonts w:ascii="Helvetica" w:hAnsi="Helvetica" w:cs="Helvetica"/>
                <w:color w:val="336699"/>
                <w:sz w:val="21"/>
                <w:szCs w:val="21"/>
                <w:shd w:val="clear" w:color="auto" w:fill="FFFFFF"/>
              </w:rPr>
            </w:pPr>
            <w:r w:rsidRPr="00EB7A1F">
              <w:rPr>
                <w:rFonts w:ascii="Helvetica" w:hAnsi="Helvetica" w:cs="Helvetica"/>
                <w:color w:val="336699"/>
                <w:sz w:val="21"/>
                <w:szCs w:val="21"/>
                <w:shd w:val="clear" w:color="auto" w:fill="FFFFFF"/>
              </w:rPr>
              <w:t>A szerződést megerősítő mellékkötelezettségekkel kapcsolatos részletes előírásokat az egyéb közbeszerzési dokumentumok között megtalálható szerződéstervezet tartalmazza, a Ptk. 6:186. §- ában foglaltakra tekintettel.</w:t>
            </w:r>
          </w:p>
          <w:p w14:paraId="710A2E41" w14:textId="49F95DB1" w:rsidR="0000154B" w:rsidRPr="000C1510" w:rsidRDefault="0000154B" w:rsidP="0000154B">
            <w:pPr>
              <w:ind w:left="56" w:right="56"/>
              <w:rPr>
                <w:rFonts w:ascii="Garamond" w:hAnsi="Garamond"/>
                <w:sz w:val="22"/>
                <w:szCs w:val="22"/>
              </w:rPr>
            </w:pPr>
          </w:p>
        </w:tc>
      </w:tr>
      <w:tr w:rsidR="00340854" w:rsidRPr="000C1510" w14:paraId="2E4B0213" w14:textId="77777777" w:rsidTr="00F21878">
        <w:tc>
          <w:tcPr>
            <w:tcW w:w="9638" w:type="dxa"/>
            <w:gridSpan w:val="4"/>
            <w:tcBorders>
              <w:top w:val="single" w:sz="4" w:space="0" w:color="auto"/>
              <w:left w:val="single" w:sz="4" w:space="0" w:color="auto"/>
              <w:bottom w:val="single" w:sz="4" w:space="0" w:color="auto"/>
              <w:right w:val="single" w:sz="4" w:space="0" w:color="auto"/>
            </w:tcBorders>
          </w:tcPr>
          <w:p w14:paraId="694E6C39" w14:textId="77777777" w:rsidR="00975034" w:rsidRPr="000C1510" w:rsidRDefault="00340854" w:rsidP="00975034">
            <w:pPr>
              <w:ind w:left="56" w:right="56"/>
              <w:rPr>
                <w:rFonts w:ascii="Garamond" w:hAnsi="Garamond"/>
                <w:sz w:val="22"/>
                <w:szCs w:val="22"/>
              </w:rPr>
            </w:pPr>
            <w:r w:rsidRPr="000C1510">
              <w:rPr>
                <w:rFonts w:ascii="Garamond" w:hAnsi="Garamond"/>
                <w:sz w:val="22"/>
                <w:szCs w:val="22"/>
              </w:rPr>
              <w:t xml:space="preserve"> </w:t>
            </w:r>
            <w:r w:rsidRPr="000C1510">
              <w:rPr>
                <w:rFonts w:ascii="Garamond" w:hAnsi="Garamond"/>
                <w:b/>
                <w:bCs/>
                <w:sz w:val="22"/>
                <w:szCs w:val="22"/>
              </w:rPr>
              <w:t>III.1.7) Az ellenszolgáltatás teljesítésének feltételei és / vagy hivatkozás a vonatkozó jogszabályi rendelkezésekre:</w:t>
            </w:r>
            <w:r w:rsidR="00975034" w:rsidRPr="000C1510">
              <w:rPr>
                <w:rFonts w:ascii="Garamond" w:hAnsi="Garamond"/>
                <w:sz w:val="22"/>
                <w:szCs w:val="22"/>
              </w:rPr>
              <w:t xml:space="preserve"> </w:t>
            </w:r>
          </w:p>
          <w:p w14:paraId="7F2EE55A" w14:textId="77777777" w:rsidR="0000154B" w:rsidRPr="000C1510" w:rsidRDefault="0000154B" w:rsidP="0000154B">
            <w:pPr>
              <w:outlineLvl w:val="0"/>
              <w:rPr>
                <w:rFonts w:ascii="Garamond" w:hAnsi="Garamond"/>
                <w:color w:val="336699"/>
                <w:sz w:val="22"/>
                <w:szCs w:val="22"/>
                <w:shd w:val="clear" w:color="auto" w:fill="FFFFFF"/>
              </w:rPr>
            </w:pPr>
          </w:p>
          <w:p w14:paraId="4521ADAC" w14:textId="7122673E" w:rsidR="0000154B" w:rsidRPr="00EB7A1F" w:rsidRDefault="0000154B" w:rsidP="00EB7A1F">
            <w:pPr>
              <w:jc w:val="both"/>
              <w:outlineLvl w:val="0"/>
              <w:rPr>
                <w:rFonts w:ascii="Helvetica" w:hAnsi="Helvetica" w:cs="Helvetica"/>
                <w:color w:val="336699"/>
                <w:sz w:val="21"/>
                <w:szCs w:val="21"/>
                <w:shd w:val="clear" w:color="auto" w:fill="FFFFFF"/>
              </w:rPr>
            </w:pPr>
            <w:r w:rsidRPr="00EB7A1F">
              <w:rPr>
                <w:rFonts w:ascii="Helvetica" w:hAnsi="Helvetica" w:cs="Helvetica"/>
                <w:color w:val="336699"/>
                <w:sz w:val="21"/>
                <w:szCs w:val="21"/>
                <w:shd w:val="clear" w:color="auto" w:fill="FFFFFF"/>
              </w:rPr>
              <w:t xml:space="preserve">Ajánlatkérő az ellenszolgáltatást </w:t>
            </w:r>
            <w:r w:rsidR="005A1A36">
              <w:rPr>
                <w:rFonts w:ascii="Helvetica" w:hAnsi="Helvetica" w:cs="Helvetica"/>
                <w:color w:val="336699"/>
                <w:sz w:val="21"/>
                <w:szCs w:val="21"/>
                <w:shd w:val="clear" w:color="auto" w:fill="FFFFFF"/>
              </w:rPr>
              <w:t xml:space="preserve">részben </w:t>
            </w:r>
            <w:r w:rsidRPr="00EB7A1F">
              <w:rPr>
                <w:rFonts w:ascii="Helvetica" w:hAnsi="Helvetica" w:cs="Helvetica"/>
                <w:color w:val="336699"/>
                <w:sz w:val="21"/>
                <w:szCs w:val="21"/>
                <w:shd w:val="clear" w:color="auto" w:fill="FFFFFF"/>
              </w:rPr>
              <w:t xml:space="preserve">a </w:t>
            </w:r>
            <w:r w:rsidR="00C87EF3" w:rsidRPr="003E5C1A">
              <w:rPr>
                <w:rFonts w:ascii="Helvetica" w:hAnsi="Helvetica" w:cs="Helvetica"/>
                <w:color w:val="336699"/>
                <w:sz w:val="21"/>
                <w:szCs w:val="21"/>
                <w:shd w:val="clear" w:color="auto" w:fill="FFFFFF"/>
              </w:rPr>
              <w:t>VP6-7.2.1.1-2</w:t>
            </w:r>
            <w:r w:rsidR="00191D98">
              <w:rPr>
                <w:rFonts w:ascii="Helvetica" w:hAnsi="Helvetica" w:cs="Helvetica"/>
                <w:color w:val="336699"/>
                <w:sz w:val="21"/>
                <w:szCs w:val="21"/>
                <w:shd w:val="clear" w:color="auto" w:fill="FFFFFF"/>
              </w:rPr>
              <w:t>1</w:t>
            </w:r>
            <w:r w:rsidR="001253FC" w:rsidRPr="003E5C1A">
              <w:rPr>
                <w:rFonts w:ascii="Helvetica" w:hAnsi="Helvetica" w:cs="Helvetica"/>
                <w:color w:val="336699"/>
                <w:sz w:val="21"/>
                <w:szCs w:val="21"/>
                <w:shd w:val="clear" w:color="auto" w:fill="FFFFFF"/>
              </w:rPr>
              <w:t xml:space="preserve"> </w:t>
            </w:r>
            <w:r w:rsidRPr="003E5C1A">
              <w:rPr>
                <w:rFonts w:ascii="Helvetica" w:hAnsi="Helvetica" w:cs="Helvetica"/>
                <w:color w:val="336699"/>
                <w:sz w:val="21"/>
                <w:szCs w:val="21"/>
                <w:shd w:val="clear" w:color="auto" w:fill="FFFFFF"/>
              </w:rPr>
              <w:t>számú projekt forrásából</w:t>
            </w:r>
            <w:r w:rsidR="00B520CB" w:rsidRPr="003E5C1A">
              <w:rPr>
                <w:rFonts w:ascii="Helvetica" w:hAnsi="Helvetica" w:cs="Helvetica"/>
                <w:color w:val="336699"/>
                <w:sz w:val="21"/>
                <w:szCs w:val="21"/>
                <w:shd w:val="clear" w:color="auto" w:fill="FFFFFF"/>
              </w:rPr>
              <w:t xml:space="preserve">, valamint </w:t>
            </w:r>
            <w:r w:rsidR="005A1A36" w:rsidRPr="003E5C1A">
              <w:rPr>
                <w:rFonts w:ascii="Helvetica" w:hAnsi="Helvetica" w:cs="Helvetica"/>
                <w:color w:val="336699"/>
                <w:sz w:val="21"/>
                <w:szCs w:val="21"/>
                <w:shd w:val="clear" w:color="auto" w:fill="FFFFFF"/>
              </w:rPr>
              <w:t>saját forrásból</w:t>
            </w:r>
            <w:r w:rsidRPr="00EB7A1F">
              <w:rPr>
                <w:rFonts w:ascii="Helvetica" w:hAnsi="Helvetica" w:cs="Helvetica"/>
                <w:color w:val="336699"/>
                <w:sz w:val="21"/>
                <w:szCs w:val="21"/>
                <w:shd w:val="clear" w:color="auto" w:fill="FFFFFF"/>
              </w:rPr>
              <w:t xml:space="preserve"> finanszírozza. A</w:t>
            </w:r>
            <w:r w:rsidR="005A1A36">
              <w:rPr>
                <w:rFonts w:ascii="Helvetica" w:hAnsi="Helvetica" w:cs="Helvetica"/>
                <w:color w:val="336699"/>
                <w:sz w:val="21"/>
                <w:szCs w:val="21"/>
                <w:shd w:val="clear" w:color="auto" w:fill="FFFFFF"/>
              </w:rPr>
              <w:t>z uniós</w:t>
            </w:r>
            <w:r w:rsidRPr="00EB7A1F">
              <w:rPr>
                <w:rFonts w:ascii="Helvetica" w:hAnsi="Helvetica" w:cs="Helvetica"/>
                <w:color w:val="336699"/>
                <w:sz w:val="21"/>
                <w:szCs w:val="21"/>
                <w:shd w:val="clear" w:color="auto" w:fill="FFFFFF"/>
              </w:rPr>
              <w:t xml:space="preserve"> támogatás utófinanszírozás</w:t>
            </w:r>
            <w:r w:rsidR="005A1A36">
              <w:rPr>
                <w:rFonts w:ascii="Helvetica" w:hAnsi="Helvetica" w:cs="Helvetica"/>
                <w:color w:val="336699"/>
                <w:sz w:val="21"/>
                <w:szCs w:val="21"/>
                <w:shd w:val="clear" w:color="auto" w:fill="FFFFFF"/>
              </w:rPr>
              <w:t>ú</w:t>
            </w:r>
            <w:r w:rsidRPr="00EB7A1F">
              <w:rPr>
                <w:rFonts w:ascii="Helvetica" w:hAnsi="Helvetica" w:cs="Helvetica"/>
                <w:color w:val="336699"/>
                <w:sz w:val="21"/>
                <w:szCs w:val="21"/>
                <w:shd w:val="clear" w:color="auto" w:fill="FFFFFF"/>
              </w:rPr>
              <w:t xml:space="preserve">, intenzitása: </w:t>
            </w:r>
            <w:r w:rsidR="00C87EF3">
              <w:rPr>
                <w:rFonts w:ascii="Helvetica" w:hAnsi="Helvetica" w:cs="Helvetica"/>
                <w:color w:val="336699"/>
                <w:sz w:val="21"/>
                <w:szCs w:val="21"/>
                <w:shd w:val="clear" w:color="auto" w:fill="FFFFFF"/>
              </w:rPr>
              <w:t>9</w:t>
            </w:r>
            <w:r w:rsidR="00191D98">
              <w:rPr>
                <w:rFonts w:ascii="Helvetica" w:hAnsi="Helvetica" w:cs="Helvetica"/>
                <w:color w:val="336699"/>
                <w:sz w:val="21"/>
                <w:szCs w:val="21"/>
                <w:shd w:val="clear" w:color="auto" w:fill="FFFFFF"/>
              </w:rPr>
              <w:t>5</w:t>
            </w:r>
            <w:r w:rsidRPr="00EB7A1F">
              <w:rPr>
                <w:rFonts w:ascii="Helvetica" w:hAnsi="Helvetica" w:cs="Helvetica"/>
                <w:color w:val="336699"/>
                <w:sz w:val="21"/>
                <w:szCs w:val="21"/>
                <w:shd w:val="clear" w:color="auto" w:fill="FFFFFF"/>
              </w:rPr>
              <w:t>,000000%.</w:t>
            </w:r>
          </w:p>
          <w:p w14:paraId="3810829E" w14:textId="77777777" w:rsidR="0000154B" w:rsidRPr="00EB7A1F" w:rsidRDefault="0000154B" w:rsidP="00EB7A1F">
            <w:pPr>
              <w:jc w:val="both"/>
              <w:outlineLvl w:val="0"/>
              <w:rPr>
                <w:rFonts w:ascii="Helvetica" w:hAnsi="Helvetica" w:cs="Helvetica"/>
                <w:color w:val="336699"/>
                <w:sz w:val="21"/>
                <w:szCs w:val="21"/>
                <w:shd w:val="clear" w:color="auto" w:fill="FFFFFF"/>
              </w:rPr>
            </w:pPr>
          </w:p>
          <w:p w14:paraId="6C6FA6C9" w14:textId="77777777" w:rsidR="0000154B" w:rsidRPr="00EB7A1F" w:rsidRDefault="0000154B" w:rsidP="00EB7A1F">
            <w:pPr>
              <w:jc w:val="both"/>
              <w:outlineLvl w:val="0"/>
              <w:rPr>
                <w:rFonts w:ascii="Helvetica" w:hAnsi="Helvetica" w:cs="Helvetica"/>
                <w:color w:val="336699"/>
                <w:sz w:val="21"/>
                <w:szCs w:val="21"/>
                <w:shd w:val="clear" w:color="auto" w:fill="FFFFFF"/>
              </w:rPr>
            </w:pPr>
            <w:r w:rsidRPr="00EB7A1F">
              <w:rPr>
                <w:rFonts w:ascii="Helvetica" w:hAnsi="Helvetica" w:cs="Helvetica"/>
                <w:color w:val="336699"/>
                <w:sz w:val="21"/>
                <w:szCs w:val="21"/>
                <w:shd w:val="clear" w:color="auto" w:fill="FFFFFF"/>
              </w:rPr>
              <w:t xml:space="preserve">Az ajánlatkérés, a szerződéskötés és a kifizetés pénzneme: HUF. </w:t>
            </w:r>
          </w:p>
          <w:p w14:paraId="125E607D" w14:textId="77777777" w:rsidR="0000154B" w:rsidRPr="00EB7A1F" w:rsidRDefault="0000154B" w:rsidP="00EB7A1F">
            <w:pPr>
              <w:jc w:val="both"/>
              <w:outlineLvl w:val="0"/>
              <w:rPr>
                <w:rFonts w:ascii="Helvetica" w:hAnsi="Helvetica" w:cs="Helvetica"/>
                <w:color w:val="336699"/>
                <w:sz w:val="21"/>
                <w:szCs w:val="21"/>
                <w:shd w:val="clear" w:color="auto" w:fill="FFFFFF"/>
              </w:rPr>
            </w:pPr>
          </w:p>
          <w:p w14:paraId="5862F216" w14:textId="47996684" w:rsidR="0000154B" w:rsidRPr="00DE685B" w:rsidRDefault="0000154B" w:rsidP="00DE685B">
            <w:pPr>
              <w:jc w:val="both"/>
              <w:outlineLvl w:val="0"/>
              <w:rPr>
                <w:rFonts w:ascii="Helvetica" w:hAnsi="Helvetica" w:cs="Helvetica"/>
                <w:color w:val="336699"/>
                <w:sz w:val="21"/>
                <w:szCs w:val="21"/>
                <w:shd w:val="clear" w:color="auto" w:fill="FFFFFF"/>
              </w:rPr>
            </w:pPr>
            <w:r w:rsidRPr="00EB7A1F">
              <w:rPr>
                <w:rFonts w:ascii="Helvetica" w:hAnsi="Helvetica" w:cs="Helvetica"/>
                <w:color w:val="336699"/>
                <w:sz w:val="21"/>
                <w:szCs w:val="21"/>
                <w:shd w:val="clear" w:color="auto" w:fill="FFFFFF"/>
              </w:rPr>
              <w:t>Ajánlatkérő tartalékkeretet nem alkalmaz.</w:t>
            </w:r>
          </w:p>
          <w:p w14:paraId="05902F98" w14:textId="77777777" w:rsidR="00EB7A1F" w:rsidRPr="000C1510" w:rsidRDefault="00EB7A1F" w:rsidP="0000154B">
            <w:pPr>
              <w:outlineLvl w:val="0"/>
              <w:rPr>
                <w:rFonts w:ascii="Garamond" w:hAnsi="Garamond"/>
                <w:color w:val="336699"/>
                <w:sz w:val="22"/>
                <w:szCs w:val="22"/>
                <w:shd w:val="clear" w:color="auto" w:fill="FFFFFF"/>
              </w:rPr>
            </w:pPr>
          </w:p>
          <w:p w14:paraId="66EE0D22" w14:textId="23BC1E0E" w:rsidR="0000154B" w:rsidRPr="00EB7A1F" w:rsidRDefault="0000154B" w:rsidP="00EB7A1F">
            <w:pPr>
              <w:jc w:val="both"/>
              <w:outlineLvl w:val="0"/>
              <w:rPr>
                <w:rFonts w:ascii="Helvetica" w:hAnsi="Helvetica" w:cs="Helvetica"/>
                <w:color w:val="336699"/>
                <w:sz w:val="21"/>
                <w:szCs w:val="21"/>
                <w:shd w:val="clear" w:color="auto" w:fill="FFFFFF"/>
              </w:rPr>
            </w:pPr>
            <w:r w:rsidRPr="00EB7A1F">
              <w:rPr>
                <w:rFonts w:ascii="Helvetica" w:hAnsi="Helvetica" w:cs="Helvetica"/>
                <w:color w:val="336699"/>
                <w:sz w:val="21"/>
                <w:szCs w:val="21"/>
                <w:shd w:val="clear" w:color="auto" w:fill="FFFFFF"/>
              </w:rPr>
              <w:t xml:space="preserve">Előleg: Az ajánlatkérő a szerződésben foglalt – tartalékkeret és általános forgalmi adó nélkül számított - teljes ellenszolgáltatás </w:t>
            </w:r>
            <w:r w:rsidR="000C0166">
              <w:rPr>
                <w:rFonts w:ascii="Helvetica" w:hAnsi="Helvetica" w:cs="Helvetica"/>
                <w:color w:val="336699"/>
                <w:sz w:val="21"/>
                <w:szCs w:val="21"/>
                <w:shd w:val="clear" w:color="auto" w:fill="FFFFFF"/>
              </w:rPr>
              <w:t>5</w:t>
            </w:r>
            <w:r w:rsidRPr="00EB7A1F">
              <w:rPr>
                <w:rFonts w:ascii="Helvetica" w:hAnsi="Helvetica" w:cs="Helvetica"/>
                <w:color w:val="336699"/>
                <w:sz w:val="21"/>
                <w:szCs w:val="21"/>
                <w:shd w:val="clear" w:color="auto" w:fill="FFFFFF"/>
              </w:rPr>
              <w:t xml:space="preserve"> %-ának megfelelő összeg, mint előleg igénybevételének lehetőségét biztosítja</w:t>
            </w:r>
            <w:r w:rsidR="00191D98">
              <w:rPr>
                <w:rFonts w:ascii="Helvetica" w:hAnsi="Helvetica" w:cs="Helvetica"/>
                <w:color w:val="336699"/>
                <w:sz w:val="21"/>
                <w:szCs w:val="21"/>
                <w:shd w:val="clear" w:color="auto" w:fill="FFFFFF"/>
              </w:rPr>
              <w:t xml:space="preserve"> a Kbt. 135. § (7) bekezdés alapján</w:t>
            </w:r>
            <w:r w:rsidRPr="00EB7A1F">
              <w:rPr>
                <w:rFonts w:ascii="Helvetica" w:hAnsi="Helvetica" w:cs="Helvetica"/>
                <w:color w:val="336699"/>
                <w:sz w:val="21"/>
                <w:szCs w:val="21"/>
                <w:shd w:val="clear" w:color="auto" w:fill="FFFFFF"/>
              </w:rPr>
              <w:t xml:space="preserve">. </w:t>
            </w:r>
          </w:p>
          <w:p w14:paraId="557AB4B5" w14:textId="77777777" w:rsidR="0000154B" w:rsidRPr="000C1510" w:rsidRDefault="0000154B" w:rsidP="0000154B">
            <w:pPr>
              <w:outlineLvl w:val="0"/>
              <w:rPr>
                <w:rFonts w:ascii="Garamond" w:hAnsi="Garamond"/>
                <w:color w:val="336699"/>
                <w:sz w:val="22"/>
                <w:szCs w:val="22"/>
                <w:shd w:val="clear" w:color="auto" w:fill="FFFFFF"/>
              </w:rPr>
            </w:pPr>
          </w:p>
          <w:p w14:paraId="61D0BE08" w14:textId="4FE3E55D" w:rsidR="000C0166" w:rsidRPr="00E71309" w:rsidRDefault="0000154B" w:rsidP="000C0166">
            <w:pPr>
              <w:jc w:val="both"/>
              <w:outlineLvl w:val="0"/>
              <w:rPr>
                <w:rFonts w:ascii="Helvetica" w:hAnsi="Helvetica" w:cs="Helvetica"/>
                <w:color w:val="0070C0"/>
                <w:sz w:val="21"/>
                <w:szCs w:val="21"/>
                <w:shd w:val="clear" w:color="auto" w:fill="FFFFFF"/>
              </w:rPr>
            </w:pPr>
            <w:r w:rsidRPr="00EF4DF7">
              <w:rPr>
                <w:rFonts w:ascii="Helvetica" w:hAnsi="Helvetica" w:cs="Helvetica"/>
                <w:color w:val="336699"/>
                <w:sz w:val="21"/>
                <w:szCs w:val="21"/>
                <w:shd w:val="clear" w:color="auto" w:fill="FFFFFF"/>
              </w:rPr>
              <w:t xml:space="preserve">Fizetési ütemezés: </w:t>
            </w:r>
            <w:r w:rsidR="0074484D" w:rsidRPr="00EF4DF7">
              <w:rPr>
                <w:rFonts w:ascii="Helvetica" w:hAnsi="Helvetica" w:cs="Helvetica"/>
                <w:color w:val="336699"/>
                <w:sz w:val="21"/>
                <w:szCs w:val="21"/>
                <w:shd w:val="clear" w:color="auto" w:fill="FFFFFF"/>
              </w:rPr>
              <w:t xml:space="preserve">előleg </w:t>
            </w:r>
            <w:r w:rsidR="000C0166">
              <w:rPr>
                <w:rFonts w:ascii="Helvetica" w:hAnsi="Helvetica" w:cs="Helvetica"/>
                <w:color w:val="336699"/>
                <w:sz w:val="21"/>
                <w:szCs w:val="21"/>
                <w:shd w:val="clear" w:color="auto" w:fill="FFFFFF"/>
              </w:rPr>
              <w:t>5</w:t>
            </w:r>
            <w:r w:rsidR="004F6169" w:rsidRPr="00EF4DF7">
              <w:rPr>
                <w:rFonts w:ascii="Helvetica" w:hAnsi="Helvetica" w:cs="Helvetica"/>
                <w:color w:val="336699"/>
                <w:sz w:val="21"/>
                <w:szCs w:val="21"/>
                <w:shd w:val="clear" w:color="auto" w:fill="FFFFFF"/>
              </w:rPr>
              <w:t xml:space="preserve"> %, </w:t>
            </w:r>
            <w:r w:rsidR="000C0166">
              <w:rPr>
                <w:rFonts w:ascii="Helvetica" w:hAnsi="Helvetica" w:cs="Helvetica"/>
                <w:color w:val="336699"/>
                <w:sz w:val="21"/>
                <w:szCs w:val="21"/>
                <w:shd w:val="clear" w:color="auto" w:fill="FFFFFF"/>
              </w:rPr>
              <w:t>4</w:t>
            </w:r>
            <w:r w:rsidR="000C0166" w:rsidRPr="0039320C">
              <w:rPr>
                <w:rFonts w:ascii="Helvetica" w:hAnsi="Helvetica" w:cs="Helvetica"/>
                <w:color w:val="336699"/>
                <w:sz w:val="21"/>
                <w:szCs w:val="21"/>
                <w:shd w:val="clear" w:color="auto" w:fill="FFFFFF"/>
              </w:rPr>
              <w:t xml:space="preserve"> részszámla</w:t>
            </w:r>
            <w:r w:rsidR="000C0166">
              <w:rPr>
                <w:rFonts w:ascii="Helvetica" w:hAnsi="Helvetica" w:cs="Helvetica"/>
                <w:color w:val="336699"/>
                <w:sz w:val="21"/>
                <w:szCs w:val="21"/>
                <w:shd w:val="clear" w:color="auto" w:fill="FFFFFF"/>
              </w:rPr>
              <w:t xml:space="preserve"> és végszámla</w:t>
            </w:r>
            <w:r w:rsidR="000C0166" w:rsidRPr="0039320C">
              <w:rPr>
                <w:rFonts w:ascii="Helvetica" w:hAnsi="Helvetica" w:cs="Helvetica"/>
                <w:color w:val="336699"/>
                <w:sz w:val="21"/>
                <w:szCs w:val="21"/>
                <w:shd w:val="clear" w:color="auto" w:fill="FFFFFF"/>
              </w:rPr>
              <w:t xml:space="preserve"> (1. részszámla: Vállalkozási díj </w:t>
            </w:r>
            <w:r w:rsidR="000C0166">
              <w:rPr>
                <w:rFonts w:ascii="Helvetica" w:hAnsi="Helvetica" w:cs="Helvetica"/>
                <w:color w:val="336699"/>
                <w:sz w:val="21"/>
                <w:szCs w:val="21"/>
                <w:shd w:val="clear" w:color="auto" w:fill="FFFFFF"/>
              </w:rPr>
              <w:t>15</w:t>
            </w:r>
            <w:r w:rsidR="000C0166" w:rsidRPr="0039320C">
              <w:rPr>
                <w:rFonts w:ascii="Helvetica" w:hAnsi="Helvetica" w:cs="Helvetica"/>
                <w:color w:val="336699"/>
                <w:sz w:val="21"/>
                <w:szCs w:val="21"/>
                <w:shd w:val="clear" w:color="auto" w:fill="FFFFFF"/>
              </w:rPr>
              <w:t xml:space="preserve">%-a, </w:t>
            </w:r>
            <w:r w:rsidR="000C0166">
              <w:rPr>
                <w:rFonts w:ascii="Helvetica" w:hAnsi="Helvetica" w:cs="Helvetica"/>
                <w:color w:val="336699"/>
                <w:sz w:val="21"/>
                <w:szCs w:val="21"/>
                <w:shd w:val="clear" w:color="auto" w:fill="FFFFFF"/>
              </w:rPr>
              <w:t>15</w:t>
            </w:r>
            <w:r w:rsidR="000C0166" w:rsidRPr="0039320C">
              <w:rPr>
                <w:rFonts w:ascii="Helvetica" w:hAnsi="Helvetica" w:cs="Helvetica"/>
                <w:color w:val="336699"/>
                <w:sz w:val="21"/>
                <w:szCs w:val="21"/>
                <w:shd w:val="clear" w:color="auto" w:fill="FFFFFF"/>
              </w:rPr>
              <w:t xml:space="preserve">%-os készültségi fok elérésekor; 2. részszámla: Vállalkozási díj </w:t>
            </w:r>
            <w:r w:rsidR="000C0166">
              <w:rPr>
                <w:rFonts w:ascii="Helvetica" w:hAnsi="Helvetica" w:cs="Helvetica"/>
                <w:color w:val="336699"/>
                <w:sz w:val="21"/>
                <w:szCs w:val="21"/>
                <w:shd w:val="clear" w:color="auto" w:fill="FFFFFF"/>
              </w:rPr>
              <w:t>20</w:t>
            </w:r>
            <w:r w:rsidR="000C0166" w:rsidRPr="0039320C">
              <w:rPr>
                <w:rFonts w:ascii="Helvetica" w:hAnsi="Helvetica" w:cs="Helvetica"/>
                <w:color w:val="336699"/>
                <w:sz w:val="21"/>
                <w:szCs w:val="21"/>
                <w:shd w:val="clear" w:color="auto" w:fill="FFFFFF"/>
              </w:rPr>
              <w:t xml:space="preserve">%-a, </w:t>
            </w:r>
            <w:r w:rsidR="000C0166">
              <w:rPr>
                <w:rFonts w:ascii="Helvetica" w:hAnsi="Helvetica" w:cs="Helvetica"/>
                <w:color w:val="336699"/>
                <w:sz w:val="21"/>
                <w:szCs w:val="21"/>
                <w:shd w:val="clear" w:color="auto" w:fill="FFFFFF"/>
              </w:rPr>
              <w:t>35</w:t>
            </w:r>
            <w:r w:rsidR="000C0166" w:rsidRPr="0039320C">
              <w:rPr>
                <w:rFonts w:ascii="Helvetica" w:hAnsi="Helvetica" w:cs="Helvetica"/>
                <w:color w:val="336699"/>
                <w:sz w:val="21"/>
                <w:szCs w:val="21"/>
                <w:shd w:val="clear" w:color="auto" w:fill="FFFFFF"/>
              </w:rPr>
              <w:t>%-os készültségi fok elérésekor, 3. részszámla: Vállalkozási díj 2</w:t>
            </w:r>
            <w:r w:rsidR="000C0166">
              <w:rPr>
                <w:rFonts w:ascii="Helvetica" w:hAnsi="Helvetica" w:cs="Helvetica"/>
                <w:color w:val="336699"/>
                <w:sz w:val="21"/>
                <w:szCs w:val="21"/>
                <w:shd w:val="clear" w:color="auto" w:fill="FFFFFF"/>
              </w:rPr>
              <w:t>0</w:t>
            </w:r>
            <w:r w:rsidR="000C0166" w:rsidRPr="0039320C">
              <w:rPr>
                <w:rFonts w:ascii="Helvetica" w:hAnsi="Helvetica" w:cs="Helvetica"/>
                <w:color w:val="336699"/>
                <w:sz w:val="21"/>
                <w:szCs w:val="21"/>
                <w:shd w:val="clear" w:color="auto" w:fill="FFFFFF"/>
              </w:rPr>
              <w:t xml:space="preserve">%-a, </w:t>
            </w:r>
            <w:r w:rsidR="000C0166">
              <w:rPr>
                <w:rFonts w:ascii="Helvetica" w:hAnsi="Helvetica" w:cs="Helvetica"/>
                <w:color w:val="336699"/>
                <w:sz w:val="21"/>
                <w:szCs w:val="21"/>
                <w:shd w:val="clear" w:color="auto" w:fill="FFFFFF"/>
              </w:rPr>
              <w:t>55</w:t>
            </w:r>
            <w:r w:rsidR="000C0166" w:rsidRPr="0039320C">
              <w:rPr>
                <w:rFonts w:ascii="Helvetica" w:hAnsi="Helvetica" w:cs="Helvetica"/>
                <w:color w:val="336699"/>
                <w:sz w:val="21"/>
                <w:szCs w:val="21"/>
                <w:shd w:val="clear" w:color="auto" w:fill="FFFFFF"/>
              </w:rPr>
              <w:t xml:space="preserve">%-os készültségi fok elérésekor, </w:t>
            </w:r>
            <w:r w:rsidR="000C0166">
              <w:rPr>
                <w:rFonts w:ascii="Helvetica" w:hAnsi="Helvetica" w:cs="Helvetica"/>
                <w:color w:val="336699"/>
                <w:sz w:val="21"/>
                <w:szCs w:val="21"/>
                <w:shd w:val="clear" w:color="auto" w:fill="FFFFFF"/>
              </w:rPr>
              <w:t>4</w:t>
            </w:r>
            <w:r w:rsidR="000C0166" w:rsidRPr="0039320C">
              <w:rPr>
                <w:rFonts w:ascii="Helvetica" w:hAnsi="Helvetica" w:cs="Helvetica"/>
                <w:color w:val="336699"/>
                <w:sz w:val="21"/>
                <w:szCs w:val="21"/>
                <w:shd w:val="clear" w:color="auto" w:fill="FFFFFF"/>
              </w:rPr>
              <w:t>. részszámla: Vállalkozási díj 2</w:t>
            </w:r>
            <w:r w:rsidR="000C0166">
              <w:rPr>
                <w:rFonts w:ascii="Helvetica" w:hAnsi="Helvetica" w:cs="Helvetica"/>
                <w:color w:val="336699"/>
                <w:sz w:val="21"/>
                <w:szCs w:val="21"/>
                <w:shd w:val="clear" w:color="auto" w:fill="FFFFFF"/>
              </w:rPr>
              <w:t>5</w:t>
            </w:r>
            <w:r w:rsidR="000C0166" w:rsidRPr="0039320C">
              <w:rPr>
                <w:rFonts w:ascii="Helvetica" w:hAnsi="Helvetica" w:cs="Helvetica"/>
                <w:color w:val="336699"/>
                <w:sz w:val="21"/>
                <w:szCs w:val="21"/>
                <w:shd w:val="clear" w:color="auto" w:fill="FFFFFF"/>
              </w:rPr>
              <w:t xml:space="preserve">%-a, </w:t>
            </w:r>
            <w:r w:rsidR="000C0166">
              <w:rPr>
                <w:rFonts w:ascii="Helvetica" w:hAnsi="Helvetica" w:cs="Helvetica"/>
                <w:color w:val="336699"/>
                <w:sz w:val="21"/>
                <w:szCs w:val="21"/>
                <w:shd w:val="clear" w:color="auto" w:fill="FFFFFF"/>
              </w:rPr>
              <w:t>80</w:t>
            </w:r>
            <w:r w:rsidR="000C0166" w:rsidRPr="0039320C">
              <w:rPr>
                <w:rFonts w:ascii="Helvetica" w:hAnsi="Helvetica" w:cs="Helvetica"/>
                <w:color w:val="336699"/>
                <w:sz w:val="21"/>
                <w:szCs w:val="21"/>
                <w:shd w:val="clear" w:color="auto" w:fill="FFFFFF"/>
              </w:rPr>
              <w:t>%-os készültségi fok elérésekor</w:t>
            </w:r>
            <w:r w:rsidR="000C0166">
              <w:rPr>
                <w:rFonts w:ascii="Helvetica" w:hAnsi="Helvetica" w:cs="Helvetica"/>
                <w:color w:val="336699"/>
                <w:sz w:val="21"/>
                <w:szCs w:val="21"/>
                <w:shd w:val="clear" w:color="auto" w:fill="FFFFFF"/>
              </w:rPr>
              <w:t>, valamint</w:t>
            </w:r>
            <w:r w:rsidR="000C0166" w:rsidRPr="0039320C">
              <w:rPr>
                <w:rFonts w:ascii="Helvetica" w:hAnsi="Helvetica" w:cs="Helvetica"/>
                <w:color w:val="336699"/>
                <w:sz w:val="21"/>
                <w:szCs w:val="21"/>
                <w:shd w:val="clear" w:color="auto" w:fill="FFFFFF"/>
              </w:rPr>
              <w:t xml:space="preserve"> végszámla: Vállalkozási díj 2</w:t>
            </w:r>
            <w:r w:rsidR="000C0166">
              <w:rPr>
                <w:rFonts w:ascii="Helvetica" w:hAnsi="Helvetica" w:cs="Helvetica"/>
                <w:color w:val="336699"/>
                <w:sz w:val="21"/>
                <w:szCs w:val="21"/>
                <w:shd w:val="clear" w:color="auto" w:fill="FFFFFF"/>
              </w:rPr>
              <w:t>0</w:t>
            </w:r>
            <w:r w:rsidR="000C0166" w:rsidRPr="0039320C">
              <w:rPr>
                <w:rFonts w:ascii="Helvetica" w:hAnsi="Helvetica" w:cs="Helvetica"/>
                <w:color w:val="336699"/>
                <w:sz w:val="21"/>
                <w:szCs w:val="21"/>
                <w:shd w:val="clear" w:color="auto" w:fill="FFFFFF"/>
              </w:rPr>
              <w:t>%-a, teljesítés-igazolás után</w:t>
            </w:r>
            <w:r w:rsidR="000C0166" w:rsidRPr="00E71309">
              <w:rPr>
                <w:rFonts w:ascii="Helvetica" w:hAnsi="Helvetica" w:cs="Helvetica"/>
                <w:color w:val="0070C0"/>
                <w:sz w:val="21"/>
                <w:szCs w:val="21"/>
                <w:shd w:val="clear" w:color="auto" w:fill="FFFFFF"/>
              </w:rPr>
              <w:t xml:space="preserve">). Az előleg </w:t>
            </w:r>
            <w:r w:rsidR="000C0166">
              <w:rPr>
                <w:rFonts w:ascii="Helvetica" w:hAnsi="Helvetica" w:cs="Helvetica"/>
                <w:color w:val="0070C0"/>
                <w:sz w:val="21"/>
                <w:szCs w:val="21"/>
                <w:shd w:val="clear" w:color="auto" w:fill="FFFFFF"/>
              </w:rPr>
              <w:t>a végszámlában</w:t>
            </w:r>
            <w:r w:rsidR="000C0166" w:rsidRPr="00E71309">
              <w:rPr>
                <w:rFonts w:ascii="Helvetica" w:hAnsi="Helvetica" w:cs="Helvetica"/>
                <w:color w:val="0070C0"/>
                <w:sz w:val="21"/>
                <w:szCs w:val="21"/>
                <w:shd w:val="clear" w:color="auto" w:fill="FFFFFF"/>
              </w:rPr>
              <w:t xml:space="preserve"> kerül elszámolásra.</w:t>
            </w:r>
          </w:p>
          <w:p w14:paraId="5F73580C" w14:textId="201735D0" w:rsidR="0000154B" w:rsidRDefault="0000154B" w:rsidP="0039320C">
            <w:pPr>
              <w:jc w:val="both"/>
              <w:outlineLvl w:val="0"/>
              <w:rPr>
                <w:rFonts w:ascii="Helvetica" w:hAnsi="Helvetica" w:cs="Helvetica"/>
                <w:color w:val="336699"/>
                <w:sz w:val="21"/>
                <w:szCs w:val="21"/>
                <w:shd w:val="clear" w:color="auto" w:fill="FFFFFF"/>
              </w:rPr>
            </w:pPr>
          </w:p>
          <w:p w14:paraId="25CFCBD5" w14:textId="77777777" w:rsidR="0039320C" w:rsidRPr="00C87EF3" w:rsidRDefault="0039320C" w:rsidP="0039320C">
            <w:pPr>
              <w:jc w:val="both"/>
              <w:outlineLvl w:val="0"/>
              <w:rPr>
                <w:rFonts w:ascii="Helvetica" w:hAnsi="Helvetica" w:cs="Helvetica"/>
                <w:color w:val="0070C0"/>
                <w:sz w:val="21"/>
                <w:szCs w:val="21"/>
                <w:shd w:val="clear" w:color="auto" w:fill="FFFFFF"/>
              </w:rPr>
            </w:pPr>
          </w:p>
          <w:p w14:paraId="6705AB75" w14:textId="5457E29A" w:rsidR="0000154B" w:rsidRPr="0039320C" w:rsidRDefault="0000154B" w:rsidP="0039320C">
            <w:pPr>
              <w:jc w:val="both"/>
              <w:outlineLvl w:val="0"/>
              <w:rPr>
                <w:rFonts w:ascii="Helvetica" w:hAnsi="Helvetica" w:cs="Helvetica"/>
                <w:color w:val="336699"/>
                <w:sz w:val="21"/>
                <w:szCs w:val="21"/>
                <w:shd w:val="clear" w:color="auto" w:fill="FFFFFF"/>
              </w:rPr>
            </w:pPr>
            <w:r w:rsidRPr="00C87EF3">
              <w:rPr>
                <w:rFonts w:ascii="Helvetica" w:hAnsi="Helvetica" w:cs="Helvetica"/>
                <w:color w:val="0070C0"/>
                <w:sz w:val="21"/>
                <w:szCs w:val="21"/>
                <w:shd w:val="clear" w:color="auto" w:fill="FFFFFF"/>
              </w:rPr>
              <w:t>A számlák kifizetése a Kbt. 135. § (1)</w:t>
            </w:r>
            <w:r w:rsidR="00314F0E" w:rsidRPr="00C87EF3">
              <w:rPr>
                <w:rFonts w:ascii="Helvetica" w:hAnsi="Helvetica" w:cs="Helvetica"/>
                <w:color w:val="0070C0"/>
                <w:sz w:val="21"/>
                <w:szCs w:val="21"/>
                <w:shd w:val="clear" w:color="auto" w:fill="FFFFFF"/>
              </w:rPr>
              <w:t xml:space="preserve"> és </w:t>
            </w:r>
            <w:r w:rsidRPr="00C87EF3">
              <w:rPr>
                <w:rFonts w:ascii="Helvetica" w:hAnsi="Helvetica" w:cs="Helvetica"/>
                <w:color w:val="0070C0"/>
                <w:sz w:val="21"/>
                <w:szCs w:val="21"/>
                <w:shd w:val="clear" w:color="auto" w:fill="FFFFFF"/>
              </w:rPr>
              <w:t>(3) és (5)-(7) bekezdései alapján, illetve a Ptk. 6:130. § (1)- (2) bekezdése, vagy amennyiben a nyertes ajánlattevő a teljesítéshez alvállalkozót vesz igénybe, a Ptk. 6:130. § (1)-(2) bekezdésétől eltérően a Kbt. 135. § (3) bekezdése szerint történik, figyelemmel az építési beruházások, valamint az építési beruházásokhoz kapcsolódó tervezői és mérnöki szolgáltatások közbeszerzésének részletes szabályairól szóló 322/2015. (X. 30.) Korm. rendelet 30</w:t>
            </w:r>
            <w:r w:rsidR="00A81C9B" w:rsidRPr="00C87EF3">
              <w:rPr>
                <w:rFonts w:ascii="Helvetica" w:hAnsi="Helvetica" w:cs="Helvetica"/>
                <w:color w:val="0070C0"/>
                <w:sz w:val="21"/>
                <w:szCs w:val="21"/>
                <w:shd w:val="clear" w:color="auto" w:fill="FFFFFF"/>
              </w:rPr>
              <w:t xml:space="preserve"> és </w:t>
            </w:r>
            <w:r w:rsidRPr="00C87EF3">
              <w:rPr>
                <w:rFonts w:ascii="Helvetica" w:hAnsi="Helvetica" w:cs="Helvetica"/>
                <w:color w:val="0070C0"/>
                <w:sz w:val="21"/>
                <w:szCs w:val="21"/>
                <w:shd w:val="clear" w:color="auto" w:fill="FFFFFF"/>
              </w:rPr>
              <w:t>32</w:t>
            </w:r>
            <w:r w:rsidR="00314F0E" w:rsidRPr="00C87EF3">
              <w:rPr>
                <w:rFonts w:ascii="Helvetica" w:hAnsi="Helvetica" w:cs="Helvetica"/>
                <w:color w:val="0070C0"/>
                <w:sz w:val="21"/>
                <w:szCs w:val="21"/>
                <w:shd w:val="clear" w:color="auto" w:fill="FFFFFF"/>
              </w:rPr>
              <w:t>, valamint 32/A</w:t>
            </w:r>
            <w:r w:rsidR="00A81C9B" w:rsidRPr="00C87EF3">
              <w:rPr>
                <w:rFonts w:ascii="Helvetica" w:hAnsi="Helvetica" w:cs="Helvetica"/>
                <w:color w:val="0070C0"/>
                <w:sz w:val="21"/>
                <w:szCs w:val="21"/>
                <w:shd w:val="clear" w:color="auto" w:fill="FFFFFF"/>
              </w:rPr>
              <w:t xml:space="preserve"> </w:t>
            </w:r>
            <w:r w:rsidRPr="00C87EF3">
              <w:rPr>
                <w:rFonts w:ascii="Helvetica" w:hAnsi="Helvetica" w:cs="Helvetica"/>
                <w:color w:val="0070C0"/>
                <w:sz w:val="21"/>
                <w:szCs w:val="21"/>
                <w:shd w:val="clear" w:color="auto" w:fill="FFFFFF"/>
              </w:rPr>
              <w:t xml:space="preserve">§-aiban foglaltakra. A kifizetés 30 napos fizetési határidő </w:t>
            </w:r>
            <w:r w:rsidRPr="0039320C">
              <w:rPr>
                <w:rFonts w:ascii="Helvetica" w:hAnsi="Helvetica" w:cs="Helvetica"/>
                <w:color w:val="336699"/>
                <w:sz w:val="21"/>
                <w:szCs w:val="21"/>
                <w:shd w:val="clear" w:color="auto" w:fill="FFFFFF"/>
              </w:rPr>
              <w:t>alkalmazásával, banki átutalással történik.</w:t>
            </w:r>
          </w:p>
          <w:p w14:paraId="31FE910B" w14:textId="77777777" w:rsidR="0039320C" w:rsidRPr="000C1510" w:rsidRDefault="0039320C" w:rsidP="0039320C">
            <w:pPr>
              <w:jc w:val="both"/>
              <w:outlineLvl w:val="0"/>
              <w:rPr>
                <w:rFonts w:ascii="Garamond" w:hAnsi="Garamond"/>
                <w:color w:val="336699"/>
                <w:sz w:val="22"/>
                <w:szCs w:val="22"/>
                <w:shd w:val="clear" w:color="auto" w:fill="FFFFFF"/>
              </w:rPr>
            </w:pPr>
          </w:p>
          <w:p w14:paraId="5F8FA54F" w14:textId="77777777" w:rsidR="0000154B" w:rsidRPr="0039320C" w:rsidRDefault="0000154B" w:rsidP="0039320C">
            <w:pPr>
              <w:jc w:val="both"/>
              <w:outlineLvl w:val="0"/>
              <w:rPr>
                <w:rFonts w:ascii="Helvetica" w:hAnsi="Helvetica" w:cs="Helvetica"/>
                <w:color w:val="336699"/>
                <w:sz w:val="21"/>
                <w:szCs w:val="21"/>
                <w:shd w:val="clear" w:color="auto" w:fill="FFFFFF"/>
              </w:rPr>
            </w:pPr>
            <w:r w:rsidRPr="0039320C">
              <w:rPr>
                <w:rFonts w:ascii="Helvetica" w:hAnsi="Helvetica" w:cs="Helvetica"/>
                <w:color w:val="336699"/>
                <w:sz w:val="21"/>
                <w:szCs w:val="21"/>
                <w:shd w:val="clear" w:color="auto" w:fill="FFFFFF"/>
              </w:rPr>
              <w:t>A kifizetésre alkalmazandó az államháztartásról szóló 2011. évi CXCV. törvény (Áht.), a 2014-2020 programozási időszakban az egyes európai uniós alapokból származó támogatások felhasználásának rendjéről szóló 272/2014. (XI. 5.) Korm. rendelet, az általános forgalmi adóról szóló 2007. évi CXXVII törvény (a továbbiakban: Áfa törvény).</w:t>
            </w:r>
          </w:p>
          <w:p w14:paraId="24C5A091" w14:textId="77777777" w:rsidR="0000154B" w:rsidRPr="000C1510" w:rsidRDefault="0000154B" w:rsidP="0000154B">
            <w:pPr>
              <w:outlineLvl w:val="0"/>
              <w:rPr>
                <w:rFonts w:ascii="Garamond" w:hAnsi="Garamond"/>
                <w:color w:val="336699"/>
                <w:sz w:val="22"/>
                <w:szCs w:val="22"/>
                <w:shd w:val="clear" w:color="auto" w:fill="FFFFFF"/>
              </w:rPr>
            </w:pPr>
          </w:p>
          <w:p w14:paraId="3BA5E3A6" w14:textId="77777777" w:rsidR="00340854" w:rsidRPr="0039320C" w:rsidRDefault="0000154B" w:rsidP="0039320C">
            <w:pPr>
              <w:jc w:val="both"/>
              <w:outlineLvl w:val="0"/>
              <w:rPr>
                <w:rFonts w:ascii="Helvetica" w:hAnsi="Helvetica" w:cs="Helvetica"/>
                <w:color w:val="336699"/>
                <w:sz w:val="21"/>
                <w:szCs w:val="21"/>
                <w:shd w:val="clear" w:color="auto" w:fill="FFFFFF"/>
              </w:rPr>
            </w:pPr>
            <w:r w:rsidRPr="0039320C">
              <w:rPr>
                <w:rFonts w:ascii="Helvetica" w:hAnsi="Helvetica" w:cs="Helvetica"/>
                <w:color w:val="336699"/>
                <w:sz w:val="21"/>
                <w:szCs w:val="21"/>
                <w:shd w:val="clear" w:color="auto" w:fill="FFFFFF"/>
              </w:rPr>
              <w:t>A kifizetéssel kapcsolatos részletes előírásokat a közbeszerzési dokumentumok részét képező szerződéstervezet tartalmazza.</w:t>
            </w:r>
          </w:p>
          <w:p w14:paraId="5CCFE32C" w14:textId="4CAD9E7C" w:rsidR="0000154B" w:rsidRPr="000C1510" w:rsidRDefault="0000154B" w:rsidP="0000154B">
            <w:pPr>
              <w:ind w:left="56" w:right="56"/>
              <w:rPr>
                <w:rFonts w:ascii="Garamond" w:hAnsi="Garamond"/>
                <w:b/>
                <w:bCs/>
                <w:sz w:val="22"/>
                <w:szCs w:val="22"/>
              </w:rPr>
            </w:pPr>
          </w:p>
        </w:tc>
      </w:tr>
      <w:tr w:rsidR="00340854" w:rsidRPr="000C1510" w14:paraId="7BA786B1" w14:textId="77777777" w:rsidTr="00F21878">
        <w:tc>
          <w:tcPr>
            <w:tcW w:w="9638" w:type="dxa"/>
            <w:gridSpan w:val="4"/>
            <w:tcBorders>
              <w:top w:val="single" w:sz="4" w:space="0" w:color="auto"/>
              <w:left w:val="single" w:sz="4" w:space="0" w:color="auto"/>
              <w:bottom w:val="single" w:sz="4" w:space="0" w:color="auto"/>
              <w:right w:val="single" w:sz="4" w:space="0" w:color="auto"/>
            </w:tcBorders>
          </w:tcPr>
          <w:p w14:paraId="0C21A508" w14:textId="77777777" w:rsidR="00340854" w:rsidRDefault="00340854">
            <w:pPr>
              <w:ind w:left="56" w:right="56"/>
              <w:rPr>
                <w:rFonts w:ascii="Helvetica" w:hAnsi="Helvetica" w:cs="Helvetica"/>
                <w:color w:val="336699"/>
                <w:sz w:val="21"/>
                <w:szCs w:val="21"/>
                <w:shd w:val="clear" w:color="auto" w:fill="FFFFFF"/>
              </w:rPr>
            </w:pPr>
            <w:r w:rsidRPr="000C1510">
              <w:rPr>
                <w:rFonts w:ascii="Garamond" w:hAnsi="Garamond"/>
                <w:sz w:val="22"/>
                <w:szCs w:val="22"/>
              </w:rPr>
              <w:t xml:space="preserve"> </w:t>
            </w:r>
            <w:r w:rsidRPr="000C1510">
              <w:rPr>
                <w:rFonts w:ascii="Garamond" w:hAnsi="Garamond"/>
                <w:b/>
                <w:bCs/>
                <w:sz w:val="22"/>
                <w:szCs w:val="22"/>
              </w:rPr>
              <w:t>III.1.8) A nyertes közös ajánlattevők által létrehozandó gazdálkodó szervezet:2</w:t>
            </w:r>
            <w:r w:rsidR="005A2056" w:rsidRPr="000C1510">
              <w:rPr>
                <w:rFonts w:ascii="Garamond" w:hAnsi="Garamond"/>
                <w:b/>
                <w:bCs/>
                <w:sz w:val="22"/>
                <w:szCs w:val="22"/>
              </w:rPr>
              <w:t xml:space="preserve"> </w:t>
            </w:r>
            <w:r w:rsidR="005A2056" w:rsidRPr="0039320C">
              <w:rPr>
                <w:rFonts w:ascii="Helvetica" w:hAnsi="Helvetica" w:cs="Helvetica"/>
                <w:color w:val="336699"/>
                <w:sz w:val="21"/>
                <w:szCs w:val="21"/>
                <w:shd w:val="clear" w:color="auto" w:fill="FFFFFF"/>
              </w:rPr>
              <w:t>Az Ajánlatkérő nem teszi lehetővé (kizárja) a Kbt. 35. § (9) bekezdése alapján a gazdálkodó szervezet (projekttársaság) létrehozását.</w:t>
            </w:r>
          </w:p>
          <w:p w14:paraId="7A397D3B" w14:textId="77777777" w:rsidR="00916771" w:rsidRDefault="00916771">
            <w:pPr>
              <w:ind w:left="56" w:right="56"/>
              <w:rPr>
                <w:rFonts w:ascii="Garamond" w:hAnsi="Garamond"/>
                <w:b/>
                <w:bCs/>
                <w:sz w:val="22"/>
                <w:szCs w:val="22"/>
              </w:rPr>
            </w:pPr>
          </w:p>
          <w:p w14:paraId="418E6E6F" w14:textId="77777777" w:rsidR="00916771" w:rsidRPr="00477E8C" w:rsidRDefault="00916771">
            <w:pPr>
              <w:ind w:left="56" w:right="56"/>
              <w:rPr>
                <w:rFonts w:ascii="Helvetica" w:hAnsi="Helvetica" w:cs="Helvetica"/>
                <w:color w:val="336699"/>
                <w:sz w:val="21"/>
                <w:szCs w:val="21"/>
                <w:shd w:val="clear" w:color="auto" w:fill="FFFFFF"/>
              </w:rPr>
            </w:pPr>
            <w:r w:rsidRPr="00477E8C">
              <w:rPr>
                <w:rFonts w:ascii="Helvetica" w:hAnsi="Helvetica" w:cs="Helvetica"/>
                <w:color w:val="336699"/>
                <w:sz w:val="21"/>
                <w:szCs w:val="21"/>
                <w:shd w:val="clear" w:color="auto" w:fill="FFFFFF"/>
              </w:rPr>
              <w:t xml:space="preserve">VI.3.4 </w:t>
            </w:r>
            <w:r w:rsidR="00477E8C" w:rsidRPr="00477E8C">
              <w:rPr>
                <w:rFonts w:ascii="Helvetica" w:hAnsi="Helvetica" w:cs="Helvetica"/>
                <w:color w:val="336699"/>
                <w:sz w:val="21"/>
                <w:szCs w:val="21"/>
                <w:shd w:val="clear" w:color="auto" w:fill="FFFFFF"/>
              </w:rPr>
              <w:t>pont folytatása:</w:t>
            </w:r>
          </w:p>
          <w:p w14:paraId="333EBD7B" w14:textId="77777777" w:rsidR="00477E8C" w:rsidRDefault="00477E8C" w:rsidP="00477E8C">
            <w:pPr>
              <w:ind w:right="56"/>
              <w:jc w:val="both"/>
              <w:rPr>
                <w:rFonts w:ascii="Helvetica" w:hAnsi="Helvetica" w:cs="Helvetica"/>
                <w:color w:val="336699"/>
                <w:sz w:val="21"/>
                <w:szCs w:val="21"/>
                <w:shd w:val="clear" w:color="auto" w:fill="FFFFFF"/>
              </w:rPr>
            </w:pPr>
          </w:p>
          <w:p w14:paraId="08F7EE9B" w14:textId="66CBFC9E" w:rsidR="00477E8C" w:rsidRPr="005F739E" w:rsidRDefault="00477E8C" w:rsidP="00477E8C">
            <w:pPr>
              <w:ind w:left="56" w:right="56"/>
              <w:jc w:val="both"/>
              <w:rPr>
                <w:rFonts w:ascii="Helvetica" w:hAnsi="Helvetica" w:cs="Helvetica"/>
                <w:color w:val="336699"/>
                <w:sz w:val="21"/>
                <w:szCs w:val="21"/>
                <w:shd w:val="clear" w:color="auto" w:fill="FFFFFF"/>
              </w:rPr>
            </w:pPr>
            <w:r w:rsidRPr="005F739E">
              <w:rPr>
                <w:rFonts w:ascii="Helvetica" w:hAnsi="Helvetica" w:cs="Helvetica"/>
                <w:color w:val="336699"/>
                <w:sz w:val="21"/>
                <w:szCs w:val="21"/>
                <w:shd w:val="clear" w:color="auto" w:fill="FFFFFF"/>
              </w:rPr>
              <w:t>1</w:t>
            </w:r>
            <w:r w:rsidR="009C155E">
              <w:rPr>
                <w:rFonts w:ascii="Helvetica" w:hAnsi="Helvetica" w:cs="Helvetica"/>
                <w:color w:val="336699"/>
                <w:sz w:val="21"/>
                <w:szCs w:val="21"/>
                <w:shd w:val="clear" w:color="auto" w:fill="FFFFFF"/>
              </w:rPr>
              <w:t>6</w:t>
            </w:r>
            <w:r w:rsidRPr="005F739E">
              <w:rPr>
                <w:rFonts w:ascii="Helvetica" w:hAnsi="Helvetica" w:cs="Helvetica"/>
                <w:color w:val="336699"/>
                <w:sz w:val="21"/>
                <w:szCs w:val="21"/>
                <w:shd w:val="clear" w:color="auto" w:fill="FFFFFF"/>
              </w:rPr>
              <w:t xml:space="preserve">. A nyertes ajánlattevő a 322/2015. (X.30.) Korm. r. 26. §-a alapján a jelen közbeszerzési eljárás tárgyát képező munkákra vonatkozóan legkésőbb a szerződéskötés időpontjára köteles a szerződés teljes időtartamára </w:t>
            </w:r>
            <w:r w:rsidRPr="008F673E">
              <w:rPr>
                <w:rFonts w:ascii="Helvetica" w:hAnsi="Helvetica" w:cs="Helvetica"/>
                <w:color w:val="336699"/>
                <w:sz w:val="21"/>
                <w:szCs w:val="21"/>
                <w:shd w:val="clear" w:color="auto" w:fill="FFFFFF"/>
              </w:rPr>
              <w:t xml:space="preserve">legalább </w:t>
            </w:r>
            <w:r w:rsidR="008F673E" w:rsidRPr="008F673E">
              <w:rPr>
                <w:rFonts w:ascii="Helvetica" w:hAnsi="Helvetica" w:cs="Helvetica"/>
                <w:color w:val="336699"/>
                <w:sz w:val="21"/>
                <w:szCs w:val="21"/>
                <w:shd w:val="clear" w:color="auto" w:fill="FFFFFF"/>
              </w:rPr>
              <w:t>100</w:t>
            </w:r>
            <w:r w:rsidRPr="008F673E">
              <w:rPr>
                <w:rFonts w:ascii="Helvetica" w:hAnsi="Helvetica" w:cs="Helvetica"/>
                <w:color w:val="336699"/>
                <w:sz w:val="21"/>
                <w:szCs w:val="21"/>
                <w:shd w:val="clear" w:color="auto" w:fill="FFFFFF"/>
              </w:rPr>
              <w:t xml:space="preserve"> millió,- Ft összegű káreseményenkénti és </w:t>
            </w:r>
            <w:r w:rsidR="008F673E" w:rsidRPr="008F673E">
              <w:rPr>
                <w:rFonts w:ascii="Helvetica" w:hAnsi="Helvetica" w:cs="Helvetica"/>
                <w:color w:val="336699"/>
                <w:sz w:val="21"/>
                <w:szCs w:val="21"/>
                <w:shd w:val="clear" w:color="auto" w:fill="FFFFFF"/>
              </w:rPr>
              <w:t>20</w:t>
            </w:r>
            <w:r w:rsidR="00191D98" w:rsidRPr="008F673E">
              <w:rPr>
                <w:rFonts w:ascii="Helvetica" w:hAnsi="Helvetica" w:cs="Helvetica"/>
                <w:color w:val="336699"/>
                <w:sz w:val="21"/>
                <w:szCs w:val="21"/>
                <w:shd w:val="clear" w:color="auto" w:fill="FFFFFF"/>
              </w:rPr>
              <w:t>0</w:t>
            </w:r>
            <w:r w:rsidRPr="008F673E">
              <w:rPr>
                <w:rFonts w:ascii="Helvetica" w:hAnsi="Helvetica" w:cs="Helvetica"/>
                <w:color w:val="336699"/>
                <w:sz w:val="21"/>
                <w:szCs w:val="21"/>
                <w:shd w:val="clear" w:color="auto" w:fill="FFFFFF"/>
              </w:rPr>
              <w:t xml:space="preserve"> millió Ft/év kártérítési limitű, általános- és szolgáltatói, építés-szerelési felelősségbiztosítás megkötésére és fenntartására</w:t>
            </w:r>
            <w:r w:rsidRPr="005F739E">
              <w:rPr>
                <w:rFonts w:ascii="Helvetica" w:hAnsi="Helvetica" w:cs="Helvetica"/>
                <w:color w:val="336699"/>
                <w:sz w:val="21"/>
                <w:szCs w:val="21"/>
                <w:shd w:val="clear" w:color="auto" w:fill="FFFFFF"/>
              </w:rPr>
              <w:t>.</w:t>
            </w:r>
          </w:p>
          <w:p w14:paraId="10876B50" w14:textId="77777777" w:rsidR="00477E8C" w:rsidRPr="00477E8C" w:rsidRDefault="00477E8C" w:rsidP="00477E8C">
            <w:pPr>
              <w:rPr>
                <w:rFonts w:ascii="Helvetica" w:hAnsi="Helvetica" w:cs="Helvetica"/>
                <w:color w:val="336699"/>
                <w:sz w:val="21"/>
                <w:szCs w:val="21"/>
                <w:shd w:val="clear" w:color="auto" w:fill="FFFFFF"/>
              </w:rPr>
            </w:pPr>
          </w:p>
          <w:p w14:paraId="362C97C8" w14:textId="71F2D340" w:rsidR="00477E8C" w:rsidRPr="00202D05" w:rsidRDefault="00016443" w:rsidP="00477E8C">
            <w:pPr>
              <w:jc w:val="both"/>
              <w:rPr>
                <w:rFonts w:ascii="Helvetica" w:hAnsi="Helvetica" w:cs="Helvetica"/>
                <w:color w:val="336699"/>
                <w:sz w:val="21"/>
                <w:szCs w:val="21"/>
                <w:shd w:val="clear" w:color="auto" w:fill="FFFFFF"/>
              </w:rPr>
            </w:pPr>
            <w:r>
              <w:rPr>
                <w:rFonts w:ascii="Helvetica" w:hAnsi="Helvetica" w:cs="Helvetica"/>
                <w:color w:val="336699"/>
                <w:sz w:val="21"/>
                <w:szCs w:val="21"/>
                <w:shd w:val="clear" w:color="auto" w:fill="FFFFFF"/>
              </w:rPr>
              <w:t>1</w:t>
            </w:r>
            <w:r w:rsidR="009C155E">
              <w:rPr>
                <w:rFonts w:ascii="Helvetica" w:hAnsi="Helvetica" w:cs="Helvetica"/>
                <w:color w:val="336699"/>
                <w:sz w:val="21"/>
                <w:szCs w:val="21"/>
                <w:shd w:val="clear" w:color="auto" w:fill="FFFFFF"/>
              </w:rPr>
              <w:t>7</w:t>
            </w:r>
            <w:r w:rsidR="00477E8C" w:rsidRPr="00202D05">
              <w:rPr>
                <w:rFonts w:ascii="Helvetica" w:hAnsi="Helvetica" w:cs="Helvetica"/>
                <w:color w:val="336699"/>
                <w:sz w:val="21"/>
                <w:szCs w:val="21"/>
                <w:shd w:val="clear" w:color="auto" w:fill="FFFFFF"/>
              </w:rPr>
              <w:t xml:space="preserve">. Fordítás: Az ajánlatban valamennyi igazolást és dokumentumot magyar nyelven kell benyújtani. AK a Kbt. 47. § (2) bek alapján a fordítások esetén AT általi magyar fordítást fogad el. A fordítás tartalmának helyességéért az AT felel. AK kizárólag a fordítás szövegét vizsgálja. Az AK elfogadja az eredetileg 2 nyelven készült nyilatkozatokat, iratokat, igazolásokat is. </w:t>
            </w:r>
          </w:p>
          <w:p w14:paraId="67C7A494" w14:textId="77777777" w:rsidR="00477E8C" w:rsidRPr="00202D05" w:rsidRDefault="00477E8C" w:rsidP="00477E8C">
            <w:pPr>
              <w:jc w:val="both"/>
              <w:rPr>
                <w:rFonts w:ascii="Helvetica" w:hAnsi="Helvetica" w:cs="Helvetica"/>
                <w:color w:val="336699"/>
                <w:sz w:val="21"/>
                <w:szCs w:val="21"/>
                <w:shd w:val="clear" w:color="auto" w:fill="FFFFFF"/>
              </w:rPr>
            </w:pPr>
          </w:p>
          <w:p w14:paraId="7101A232" w14:textId="75B60AB2" w:rsidR="00477E8C" w:rsidRDefault="00A00050" w:rsidP="00477E8C">
            <w:pPr>
              <w:jc w:val="both"/>
              <w:rPr>
                <w:rFonts w:ascii="Helvetica" w:hAnsi="Helvetica" w:cs="Helvetica"/>
                <w:color w:val="336699"/>
                <w:sz w:val="21"/>
                <w:szCs w:val="21"/>
                <w:shd w:val="clear" w:color="auto" w:fill="FFFFFF"/>
              </w:rPr>
            </w:pPr>
            <w:r>
              <w:rPr>
                <w:rFonts w:ascii="Helvetica" w:hAnsi="Helvetica" w:cs="Helvetica"/>
                <w:color w:val="336699"/>
                <w:sz w:val="21"/>
                <w:szCs w:val="21"/>
                <w:shd w:val="clear" w:color="auto" w:fill="FFFFFF"/>
              </w:rPr>
              <w:t>1</w:t>
            </w:r>
            <w:r w:rsidR="009C155E">
              <w:rPr>
                <w:rFonts w:ascii="Helvetica" w:hAnsi="Helvetica" w:cs="Helvetica"/>
                <w:color w:val="336699"/>
                <w:sz w:val="21"/>
                <w:szCs w:val="21"/>
                <w:shd w:val="clear" w:color="auto" w:fill="FFFFFF"/>
              </w:rPr>
              <w:t>8</w:t>
            </w:r>
            <w:r w:rsidR="00477E8C" w:rsidRPr="00202D05">
              <w:rPr>
                <w:rFonts w:ascii="Helvetica" w:hAnsi="Helvetica" w:cs="Helvetica"/>
                <w:color w:val="336699"/>
                <w:sz w:val="21"/>
                <w:szCs w:val="21"/>
                <w:shd w:val="clear" w:color="auto" w:fill="FFFFFF"/>
              </w:rPr>
              <w:t>. Árfolyamok: Az ajánlattétel során a különböző devizák forintra történő átszámításánál az ajánlattevőnek az eljárást megindító felhívás feladásának napján érvényes Magyar Nemzeti Bank által meghatározott devizaárfolyamokat kell alkalmaznia. Amennyiben valamely devizát a Magyar Nemzeti Bank nem jegyez, az adott devizára az ajánlattevő saját központi bankja által az eljárást megindító felhívás feladásának a napján érvényes árfolyamon számított Euró ellenérték a mértékadó. Átszámítás esetén az ajánlattevőnek közölnie kell az alkalmazott árfolyamot. Az átszámítást külön, aláírt lapon, az ajánlatban csatolni szükséges. Amennyiben az átváltás napján nincs hivatalos árfolyam, úgy az azt követő első munkanapon irányadó adatot kell figyelembe venni. Az ajánlatok összehasonlíthatósága érdekében az átszámítás alapját referenciák esetében a teljesítés napján érvényes devizaárfolyamok képezik.</w:t>
            </w:r>
          </w:p>
          <w:p w14:paraId="66B84F99" w14:textId="77777777" w:rsidR="00477E8C" w:rsidRDefault="00477E8C" w:rsidP="00477E8C">
            <w:pPr>
              <w:jc w:val="both"/>
              <w:rPr>
                <w:rFonts w:ascii="Helvetica" w:hAnsi="Helvetica" w:cs="Helvetica"/>
                <w:color w:val="336699"/>
                <w:sz w:val="21"/>
                <w:szCs w:val="21"/>
                <w:shd w:val="clear" w:color="auto" w:fill="FFFFFF"/>
              </w:rPr>
            </w:pPr>
          </w:p>
          <w:p w14:paraId="47D28F1A" w14:textId="6A9E2AFF" w:rsidR="00477E8C" w:rsidRPr="00C87EF3" w:rsidRDefault="009C155E" w:rsidP="00477E8C">
            <w:pPr>
              <w:jc w:val="both"/>
              <w:rPr>
                <w:rFonts w:ascii="Helvetica" w:hAnsi="Helvetica" w:cs="Helvetica"/>
                <w:color w:val="0070C0"/>
                <w:sz w:val="21"/>
                <w:szCs w:val="21"/>
                <w:shd w:val="clear" w:color="auto" w:fill="FFFFFF"/>
              </w:rPr>
            </w:pPr>
            <w:r>
              <w:rPr>
                <w:rFonts w:ascii="Helvetica" w:hAnsi="Helvetica" w:cs="Helvetica"/>
                <w:color w:val="336699"/>
                <w:sz w:val="21"/>
                <w:szCs w:val="21"/>
                <w:shd w:val="clear" w:color="auto" w:fill="FFFFFF"/>
              </w:rPr>
              <w:t>19</w:t>
            </w:r>
            <w:r w:rsidR="00477E8C">
              <w:rPr>
                <w:rFonts w:ascii="Helvetica" w:hAnsi="Helvetica" w:cs="Helvetica"/>
                <w:color w:val="336699"/>
                <w:sz w:val="21"/>
                <w:szCs w:val="21"/>
                <w:shd w:val="clear" w:color="auto" w:fill="FFFFFF"/>
              </w:rPr>
              <w:t xml:space="preserve">. Az </w:t>
            </w:r>
            <w:r w:rsidR="00477E8C" w:rsidRPr="00C87EF3">
              <w:rPr>
                <w:rFonts w:ascii="Helvetica" w:hAnsi="Helvetica" w:cs="Helvetica"/>
                <w:color w:val="0070C0"/>
                <w:sz w:val="21"/>
                <w:szCs w:val="21"/>
                <w:shd w:val="clear" w:color="auto" w:fill="FFFFFF"/>
              </w:rPr>
              <w:t xml:space="preserve">értékelés módszere: 1. részszempont: fordított arányosítás, 2. </w:t>
            </w:r>
            <w:r w:rsidR="00715DC9" w:rsidRPr="00C87EF3">
              <w:rPr>
                <w:rFonts w:ascii="Helvetica" w:hAnsi="Helvetica" w:cs="Helvetica"/>
                <w:color w:val="0070C0"/>
                <w:sz w:val="21"/>
                <w:szCs w:val="21"/>
                <w:shd w:val="clear" w:color="auto" w:fill="FFFFFF"/>
              </w:rPr>
              <w:t xml:space="preserve">- </w:t>
            </w:r>
            <w:r w:rsidR="00C76F9B">
              <w:rPr>
                <w:rFonts w:ascii="Helvetica" w:hAnsi="Helvetica" w:cs="Helvetica"/>
                <w:color w:val="0070C0"/>
                <w:sz w:val="21"/>
                <w:szCs w:val="21"/>
                <w:shd w:val="clear" w:color="auto" w:fill="FFFFFF"/>
              </w:rPr>
              <w:t>3</w:t>
            </w:r>
            <w:r w:rsidR="00477E8C" w:rsidRPr="00C87EF3">
              <w:rPr>
                <w:rFonts w:ascii="Helvetica" w:hAnsi="Helvetica" w:cs="Helvetica"/>
                <w:color w:val="0070C0"/>
                <w:sz w:val="21"/>
                <w:szCs w:val="21"/>
                <w:shd w:val="clear" w:color="auto" w:fill="FFFFFF"/>
              </w:rPr>
              <w:t>. részszempont: egyenes arányosítás.</w:t>
            </w:r>
          </w:p>
          <w:p w14:paraId="38DB9327" w14:textId="5AA911D0" w:rsidR="001622DF" w:rsidRPr="00C87EF3" w:rsidRDefault="001622DF" w:rsidP="00477E8C">
            <w:pPr>
              <w:jc w:val="both"/>
              <w:rPr>
                <w:rFonts w:ascii="Helvetica" w:hAnsi="Helvetica" w:cs="Helvetica"/>
                <w:color w:val="0070C0"/>
                <w:sz w:val="21"/>
                <w:szCs w:val="21"/>
                <w:shd w:val="clear" w:color="auto" w:fill="FFFFFF"/>
              </w:rPr>
            </w:pPr>
          </w:p>
          <w:p w14:paraId="231D3FD1" w14:textId="10772237" w:rsidR="001622DF" w:rsidRPr="00C87EF3" w:rsidRDefault="001622DF" w:rsidP="00477E8C">
            <w:pPr>
              <w:jc w:val="both"/>
              <w:rPr>
                <w:rFonts w:ascii="Helvetica" w:hAnsi="Helvetica" w:cs="Helvetica"/>
                <w:color w:val="0070C0"/>
                <w:sz w:val="21"/>
                <w:szCs w:val="21"/>
                <w:shd w:val="clear" w:color="auto" w:fill="FFFFFF"/>
              </w:rPr>
            </w:pPr>
            <w:r w:rsidRPr="00C87EF3">
              <w:rPr>
                <w:rFonts w:ascii="Helvetica" w:hAnsi="Helvetica" w:cs="Helvetica"/>
                <w:color w:val="0070C0"/>
                <w:sz w:val="21"/>
                <w:szCs w:val="21"/>
                <w:shd w:val="clear" w:color="auto" w:fill="FFFFFF"/>
              </w:rPr>
              <w:t>20.</w:t>
            </w:r>
            <w:r w:rsidR="00CA6C22" w:rsidRPr="00C87EF3">
              <w:rPr>
                <w:rFonts w:ascii="Helvetica" w:hAnsi="Helvetica" w:cs="Helvetica"/>
                <w:color w:val="0070C0"/>
                <w:sz w:val="21"/>
                <w:szCs w:val="21"/>
                <w:shd w:val="clear" w:color="auto" w:fill="FFFFFF"/>
              </w:rPr>
              <w:t xml:space="preserve"> Ajánlatkérő a</w:t>
            </w:r>
            <w:r w:rsidR="00486297" w:rsidRPr="00C87EF3">
              <w:rPr>
                <w:rFonts w:ascii="Helvetica" w:hAnsi="Helvetica" w:cs="Helvetica"/>
                <w:color w:val="0070C0"/>
                <w:sz w:val="21"/>
                <w:szCs w:val="21"/>
                <w:shd w:val="clear" w:color="auto" w:fill="FFFFFF"/>
              </w:rPr>
              <w:t>z alkalmassági követelményeket a</w:t>
            </w:r>
            <w:r w:rsidR="00CA6C22" w:rsidRPr="00C87EF3">
              <w:rPr>
                <w:rFonts w:ascii="Helvetica" w:hAnsi="Helvetica" w:cs="Helvetica"/>
                <w:color w:val="0070C0"/>
                <w:sz w:val="21"/>
                <w:szCs w:val="21"/>
                <w:shd w:val="clear" w:color="auto" w:fill="FFFFFF"/>
              </w:rPr>
              <w:t xml:space="preserve"> 321/2015. (X. 30.) Korm. rendelet 30. § (4) bekezdésére </w:t>
            </w:r>
            <w:r w:rsidR="00486297" w:rsidRPr="00C87EF3">
              <w:rPr>
                <w:rFonts w:ascii="Helvetica" w:hAnsi="Helvetica" w:cs="Helvetica"/>
                <w:color w:val="0070C0"/>
                <w:sz w:val="21"/>
                <w:szCs w:val="21"/>
                <w:shd w:val="clear" w:color="auto" w:fill="FFFFFF"/>
              </w:rPr>
              <w:t>tekintettel</w:t>
            </w:r>
            <w:r w:rsidR="00CA6C22" w:rsidRPr="00C87EF3">
              <w:rPr>
                <w:rFonts w:ascii="Helvetica" w:hAnsi="Helvetica" w:cs="Helvetica"/>
                <w:color w:val="0070C0"/>
                <w:sz w:val="21"/>
                <w:szCs w:val="21"/>
                <w:shd w:val="clear" w:color="auto" w:fill="FFFFFF"/>
              </w:rPr>
              <w:t xml:space="preserve"> </w:t>
            </w:r>
            <w:r w:rsidR="00336425" w:rsidRPr="00C87EF3">
              <w:rPr>
                <w:rFonts w:ascii="Helvetica" w:hAnsi="Helvetica" w:cs="Helvetica"/>
                <w:color w:val="0070C0"/>
                <w:sz w:val="21"/>
                <w:szCs w:val="21"/>
                <w:shd w:val="clear" w:color="auto" w:fill="FFFFFF"/>
              </w:rPr>
              <w:t>a minősítési szempontokhoz képest szigorúbban határozza meg.</w:t>
            </w:r>
          </w:p>
          <w:p w14:paraId="73C8AF36" w14:textId="77777777" w:rsidR="00477E8C" w:rsidRPr="00477E8C" w:rsidRDefault="00477E8C" w:rsidP="00477E8C">
            <w:pPr>
              <w:rPr>
                <w:rFonts w:ascii="Helvetica" w:hAnsi="Helvetica" w:cs="Helvetica"/>
                <w:color w:val="336699"/>
                <w:sz w:val="21"/>
                <w:szCs w:val="21"/>
                <w:shd w:val="clear" w:color="auto" w:fill="FFFFFF"/>
              </w:rPr>
            </w:pPr>
          </w:p>
          <w:p w14:paraId="2B406AD1" w14:textId="7A029790" w:rsidR="00477E8C" w:rsidRDefault="00C87EF3" w:rsidP="00477E8C">
            <w:pPr>
              <w:ind w:right="56"/>
              <w:rPr>
                <w:rFonts w:ascii="Helvetica" w:hAnsi="Helvetica" w:cs="Helvetica"/>
                <w:color w:val="336699"/>
                <w:sz w:val="21"/>
                <w:szCs w:val="21"/>
                <w:shd w:val="clear" w:color="auto" w:fill="FFFFFF"/>
              </w:rPr>
            </w:pPr>
            <w:r>
              <w:rPr>
                <w:rFonts w:ascii="Helvetica" w:hAnsi="Helvetica" w:cs="Helvetica"/>
                <w:color w:val="336699"/>
                <w:sz w:val="21"/>
                <w:szCs w:val="21"/>
                <w:shd w:val="clear" w:color="auto" w:fill="FFFFFF"/>
              </w:rPr>
              <w:t xml:space="preserve">21. </w:t>
            </w:r>
            <w:r w:rsidR="00477E8C" w:rsidRPr="00202D05">
              <w:rPr>
                <w:rFonts w:ascii="Helvetica" w:hAnsi="Helvetica" w:cs="Helvetica"/>
                <w:color w:val="336699"/>
                <w:sz w:val="21"/>
                <w:szCs w:val="21"/>
                <w:shd w:val="clear" w:color="auto" w:fill="FFFFFF"/>
              </w:rPr>
              <w:t>Felelős akkreditált közbeszerzési szaktanácsadó: dr. Fülöp Gyula (00880)</w:t>
            </w:r>
          </w:p>
          <w:p w14:paraId="507D6E77" w14:textId="7703AE82" w:rsidR="002068C1" w:rsidRDefault="002068C1" w:rsidP="00477E8C">
            <w:pPr>
              <w:ind w:right="56"/>
              <w:rPr>
                <w:rFonts w:ascii="Helvetica" w:hAnsi="Helvetica" w:cs="Helvetica"/>
                <w:color w:val="336699"/>
                <w:sz w:val="21"/>
                <w:szCs w:val="21"/>
                <w:shd w:val="clear" w:color="auto" w:fill="FFFFFF"/>
              </w:rPr>
            </w:pPr>
          </w:p>
          <w:p w14:paraId="0E9B6CBF" w14:textId="3AA72A8A" w:rsidR="00FF4F08" w:rsidRPr="008F673E" w:rsidRDefault="002068C1" w:rsidP="004F6169">
            <w:pPr>
              <w:ind w:right="56"/>
              <w:jc w:val="both"/>
              <w:rPr>
                <w:rFonts w:ascii="Helvetica" w:hAnsi="Helvetica" w:cs="Helvetica"/>
                <w:color w:val="336699"/>
                <w:sz w:val="21"/>
                <w:szCs w:val="21"/>
                <w:highlight w:val="yellow"/>
                <w:shd w:val="clear" w:color="auto" w:fill="FFFFFF"/>
              </w:rPr>
            </w:pPr>
            <w:r w:rsidRPr="00156166">
              <w:rPr>
                <w:rFonts w:ascii="Helvetica" w:hAnsi="Helvetica" w:cs="Helvetica"/>
                <w:color w:val="336699"/>
                <w:sz w:val="21"/>
                <w:szCs w:val="21"/>
                <w:shd w:val="clear" w:color="auto" w:fill="FFFFFF"/>
              </w:rPr>
              <w:t>22</w:t>
            </w:r>
            <w:r w:rsidRPr="007606D8">
              <w:rPr>
                <w:rFonts w:ascii="Helvetica" w:hAnsi="Helvetica" w:cs="Helvetica"/>
                <w:color w:val="336699"/>
                <w:sz w:val="21"/>
                <w:szCs w:val="21"/>
                <w:shd w:val="clear" w:color="auto" w:fill="FFFFFF"/>
              </w:rPr>
              <w:t>. Ajánlatkérő tájékoztatja az ajánlattevőket, hogy a jelen eljárást a Kbt. 53. § (6) bekezdése alapján feltételes közbeszerzési eljárásként indítja meg</w:t>
            </w:r>
            <w:r w:rsidR="004F6169" w:rsidRPr="007606D8">
              <w:rPr>
                <w:rFonts w:ascii="Helvetica" w:hAnsi="Helvetica" w:cs="Helvetica"/>
                <w:color w:val="336699"/>
                <w:sz w:val="21"/>
                <w:szCs w:val="21"/>
                <w:shd w:val="clear" w:color="auto" w:fill="FFFFFF"/>
              </w:rPr>
              <w:t xml:space="preserve">. </w:t>
            </w:r>
            <w:r w:rsidRPr="007606D8">
              <w:rPr>
                <w:rFonts w:ascii="Helvetica" w:hAnsi="Helvetica" w:cs="Helvetica"/>
                <w:color w:val="336699"/>
                <w:sz w:val="21"/>
                <w:szCs w:val="21"/>
                <w:shd w:val="clear" w:color="auto" w:fill="FFFFFF"/>
              </w:rPr>
              <w:t>A</w:t>
            </w:r>
            <w:r w:rsidR="004F6169" w:rsidRPr="007606D8">
              <w:rPr>
                <w:rFonts w:ascii="Helvetica" w:hAnsi="Helvetica" w:cs="Helvetica"/>
                <w:color w:val="336699"/>
                <w:sz w:val="21"/>
                <w:szCs w:val="21"/>
                <w:shd w:val="clear" w:color="auto" w:fill="FFFFFF"/>
              </w:rPr>
              <w:t>jánlatkérő fenntartja magának a jogot az eljárás eredménytelennek nyilvánítására, ha a rendelkezésre álló anyagi fedeztet összege nem elegendő.</w:t>
            </w:r>
          </w:p>
        </w:tc>
      </w:tr>
      <w:tr w:rsidR="00340854" w:rsidRPr="000C1510" w14:paraId="14C4CB64" w14:textId="77777777" w:rsidTr="00F21878">
        <w:tc>
          <w:tcPr>
            <w:tcW w:w="9638" w:type="dxa"/>
            <w:gridSpan w:val="4"/>
            <w:tcBorders>
              <w:top w:val="nil"/>
              <w:left w:val="nil"/>
              <w:bottom w:val="single" w:sz="4" w:space="0" w:color="auto"/>
              <w:right w:val="nil"/>
            </w:tcBorders>
          </w:tcPr>
          <w:p w14:paraId="64E7340D" w14:textId="77777777" w:rsidR="00340854" w:rsidRPr="000C1510" w:rsidRDefault="00340854">
            <w:pPr>
              <w:spacing w:before="120" w:after="120"/>
              <w:ind w:left="56" w:right="56"/>
              <w:rPr>
                <w:rFonts w:ascii="Garamond" w:hAnsi="Garamond"/>
                <w:sz w:val="22"/>
                <w:szCs w:val="22"/>
              </w:rPr>
            </w:pPr>
            <w:r w:rsidRPr="000C1510">
              <w:rPr>
                <w:rFonts w:ascii="Garamond" w:hAnsi="Garamond"/>
                <w:sz w:val="22"/>
                <w:szCs w:val="22"/>
              </w:rPr>
              <w:t xml:space="preserve"> </w:t>
            </w:r>
            <w:r w:rsidRPr="000C1510">
              <w:rPr>
                <w:rFonts w:ascii="Garamond" w:hAnsi="Garamond"/>
                <w:b/>
                <w:bCs/>
                <w:sz w:val="22"/>
                <w:szCs w:val="22"/>
              </w:rPr>
              <w:t>III.2) A szerződéssel kapcsolatos feltételek</w:t>
            </w:r>
            <w:r w:rsidRPr="000C1510">
              <w:rPr>
                <w:rFonts w:ascii="Garamond" w:hAnsi="Garamond"/>
                <w:sz w:val="22"/>
                <w:szCs w:val="22"/>
              </w:rPr>
              <w:t>2</w:t>
            </w:r>
          </w:p>
        </w:tc>
      </w:tr>
      <w:tr w:rsidR="00340854" w:rsidRPr="000C1510" w14:paraId="1C8592CC" w14:textId="77777777" w:rsidTr="00F21878">
        <w:tc>
          <w:tcPr>
            <w:tcW w:w="9638" w:type="dxa"/>
            <w:gridSpan w:val="4"/>
            <w:tcBorders>
              <w:top w:val="single" w:sz="4" w:space="0" w:color="auto"/>
              <w:left w:val="single" w:sz="4" w:space="0" w:color="auto"/>
              <w:bottom w:val="single" w:sz="4" w:space="0" w:color="auto"/>
              <w:right w:val="single" w:sz="4" w:space="0" w:color="auto"/>
            </w:tcBorders>
          </w:tcPr>
          <w:p w14:paraId="5CBB67AF" w14:textId="77777777" w:rsidR="00340854" w:rsidRPr="000C1510" w:rsidRDefault="00340854">
            <w:pPr>
              <w:ind w:left="56" w:right="56"/>
              <w:rPr>
                <w:rFonts w:ascii="Garamond" w:hAnsi="Garamond"/>
                <w:sz w:val="22"/>
                <w:szCs w:val="22"/>
              </w:rPr>
            </w:pPr>
            <w:r w:rsidRPr="000C1510">
              <w:rPr>
                <w:rFonts w:ascii="Garamond" w:hAnsi="Garamond"/>
                <w:sz w:val="22"/>
                <w:szCs w:val="22"/>
              </w:rPr>
              <w:t xml:space="preserve"> </w:t>
            </w:r>
            <w:r w:rsidRPr="000C1510">
              <w:rPr>
                <w:rFonts w:ascii="Garamond" w:hAnsi="Garamond"/>
                <w:b/>
                <w:bCs/>
                <w:sz w:val="22"/>
                <w:szCs w:val="22"/>
              </w:rPr>
              <w:t xml:space="preserve">III.2.1) Meghatározott szakmára (képzettségre) vonatkozó információk </w:t>
            </w:r>
            <w:r w:rsidRPr="000C1510">
              <w:rPr>
                <w:rFonts w:ascii="Garamond" w:hAnsi="Garamond"/>
                <w:i/>
                <w:iCs/>
                <w:sz w:val="22"/>
                <w:szCs w:val="22"/>
              </w:rPr>
              <w:t>(csak szolgáltatásmegrendelés esetében)</w:t>
            </w:r>
            <w:r w:rsidRPr="000C1510">
              <w:rPr>
                <w:rFonts w:ascii="Garamond" w:hAnsi="Garamond"/>
                <w:i/>
                <w:iCs/>
                <w:sz w:val="22"/>
                <w:szCs w:val="22"/>
              </w:rPr>
              <w:br/>
            </w:r>
            <w:r w:rsidRPr="000C1510">
              <w:rPr>
                <w:rFonts w:ascii="Garamond" w:hAnsi="Garamond"/>
                <w:sz w:val="22"/>
                <w:szCs w:val="22"/>
              </w:rPr>
              <w:t>□ A szolgáltatás teljesítése egy meghatározott szakmához (képzettséghez) van kötve</w:t>
            </w:r>
            <w:r w:rsidRPr="000C1510">
              <w:rPr>
                <w:rFonts w:ascii="Garamond" w:hAnsi="Garamond"/>
                <w:sz w:val="22"/>
                <w:szCs w:val="22"/>
              </w:rPr>
              <w:br/>
              <w:t>A vonatkozó törvényi, rendeleti vagy közigazgatási rendelkezésre történő hivatkozás:</w:t>
            </w:r>
          </w:p>
        </w:tc>
      </w:tr>
      <w:tr w:rsidR="00340854" w:rsidRPr="000C1510" w14:paraId="56DF925C" w14:textId="77777777" w:rsidTr="00F21878">
        <w:tc>
          <w:tcPr>
            <w:tcW w:w="9638" w:type="dxa"/>
            <w:gridSpan w:val="4"/>
            <w:tcBorders>
              <w:top w:val="single" w:sz="4" w:space="0" w:color="auto"/>
              <w:left w:val="single" w:sz="4" w:space="0" w:color="auto"/>
              <w:bottom w:val="single" w:sz="4" w:space="0" w:color="auto"/>
              <w:right w:val="single" w:sz="4" w:space="0" w:color="auto"/>
            </w:tcBorders>
          </w:tcPr>
          <w:p w14:paraId="4B5D5701" w14:textId="77777777" w:rsidR="00340854" w:rsidRPr="000C1510" w:rsidRDefault="00340854">
            <w:pPr>
              <w:ind w:left="56" w:right="56"/>
              <w:rPr>
                <w:rFonts w:ascii="Garamond" w:hAnsi="Garamond"/>
                <w:b/>
                <w:bCs/>
                <w:sz w:val="22"/>
                <w:szCs w:val="22"/>
              </w:rPr>
            </w:pPr>
            <w:r w:rsidRPr="000C1510">
              <w:rPr>
                <w:rFonts w:ascii="Garamond" w:hAnsi="Garamond"/>
                <w:sz w:val="22"/>
                <w:szCs w:val="22"/>
              </w:rPr>
              <w:t xml:space="preserve"> </w:t>
            </w:r>
            <w:r w:rsidRPr="000C1510">
              <w:rPr>
                <w:rFonts w:ascii="Garamond" w:hAnsi="Garamond"/>
                <w:b/>
                <w:bCs/>
                <w:sz w:val="22"/>
                <w:szCs w:val="22"/>
              </w:rPr>
              <w:t>III.2.2) A szerződés teljesítésével kapcsolatos feltételek:</w:t>
            </w:r>
          </w:p>
        </w:tc>
      </w:tr>
      <w:tr w:rsidR="00340854" w:rsidRPr="000C1510" w14:paraId="1C51FD9B" w14:textId="77777777" w:rsidTr="00F21878">
        <w:tc>
          <w:tcPr>
            <w:tcW w:w="9638" w:type="dxa"/>
            <w:gridSpan w:val="4"/>
            <w:tcBorders>
              <w:top w:val="single" w:sz="4" w:space="0" w:color="auto"/>
              <w:left w:val="single" w:sz="4" w:space="0" w:color="auto"/>
              <w:bottom w:val="single" w:sz="4" w:space="0" w:color="auto"/>
              <w:right w:val="single" w:sz="4" w:space="0" w:color="auto"/>
            </w:tcBorders>
          </w:tcPr>
          <w:p w14:paraId="59FEBAD2" w14:textId="77777777" w:rsidR="00340854" w:rsidRPr="000C1510" w:rsidRDefault="00340854">
            <w:pPr>
              <w:ind w:left="56" w:right="56"/>
              <w:rPr>
                <w:rFonts w:ascii="Garamond" w:hAnsi="Garamond"/>
                <w:sz w:val="22"/>
                <w:szCs w:val="22"/>
              </w:rPr>
            </w:pPr>
            <w:r w:rsidRPr="000C1510">
              <w:rPr>
                <w:rFonts w:ascii="Garamond" w:hAnsi="Garamond"/>
                <w:sz w:val="22"/>
                <w:szCs w:val="22"/>
              </w:rPr>
              <w:t xml:space="preserve"> </w:t>
            </w:r>
            <w:r w:rsidRPr="000C1510">
              <w:rPr>
                <w:rFonts w:ascii="Garamond" w:hAnsi="Garamond"/>
                <w:b/>
                <w:bCs/>
                <w:sz w:val="22"/>
                <w:szCs w:val="22"/>
              </w:rPr>
              <w:t xml:space="preserve">III.2.3) A szerződés teljesítésében közreműködő személyekkel kapcsolatos információ </w:t>
            </w:r>
            <w:r w:rsidRPr="000C1510">
              <w:rPr>
                <w:rFonts w:ascii="Garamond" w:hAnsi="Garamond"/>
                <w:b/>
                <w:bCs/>
                <w:sz w:val="22"/>
                <w:szCs w:val="22"/>
              </w:rPr>
              <w:br/>
            </w:r>
            <w:r w:rsidRPr="000C1510">
              <w:rPr>
                <w:rFonts w:ascii="Garamond" w:hAnsi="Garamond"/>
                <w:sz w:val="22"/>
                <w:szCs w:val="22"/>
              </w:rPr>
              <w:t>□ Az ajánlattevőknek közölniük kell a szerződés teljesítésében közreműködő személyek nevét és szakképzettségét</w:t>
            </w:r>
          </w:p>
        </w:tc>
      </w:tr>
      <w:tr w:rsidR="00340854" w:rsidRPr="000C1510" w14:paraId="56B0AA9C" w14:textId="77777777" w:rsidTr="00F21878">
        <w:tc>
          <w:tcPr>
            <w:tcW w:w="9638" w:type="dxa"/>
            <w:gridSpan w:val="4"/>
            <w:tcBorders>
              <w:top w:val="single" w:sz="4" w:space="0" w:color="auto"/>
              <w:left w:val="nil"/>
              <w:bottom w:val="nil"/>
              <w:right w:val="nil"/>
            </w:tcBorders>
          </w:tcPr>
          <w:p w14:paraId="107AEBB1" w14:textId="77777777" w:rsidR="00340854" w:rsidRPr="000C1510" w:rsidRDefault="00340854">
            <w:pPr>
              <w:spacing w:before="120" w:after="120"/>
              <w:ind w:left="56" w:right="56"/>
              <w:rPr>
                <w:rFonts w:ascii="Garamond" w:hAnsi="Garamond"/>
                <w:b/>
                <w:bCs/>
                <w:sz w:val="22"/>
                <w:szCs w:val="22"/>
              </w:rPr>
            </w:pPr>
            <w:r w:rsidRPr="000C1510">
              <w:rPr>
                <w:rFonts w:ascii="Garamond" w:hAnsi="Garamond"/>
                <w:sz w:val="22"/>
                <w:szCs w:val="22"/>
              </w:rPr>
              <w:t xml:space="preserve"> </w:t>
            </w:r>
            <w:r w:rsidRPr="000C1510">
              <w:rPr>
                <w:rFonts w:ascii="Garamond" w:hAnsi="Garamond"/>
                <w:b/>
                <w:bCs/>
                <w:sz w:val="22"/>
                <w:szCs w:val="22"/>
              </w:rPr>
              <w:t>IV. szakasz: Eljárás</w:t>
            </w:r>
          </w:p>
        </w:tc>
      </w:tr>
      <w:tr w:rsidR="00340854" w:rsidRPr="000C1510" w14:paraId="2C36DE19" w14:textId="77777777" w:rsidTr="00F21878">
        <w:tc>
          <w:tcPr>
            <w:tcW w:w="9638" w:type="dxa"/>
            <w:gridSpan w:val="4"/>
            <w:tcBorders>
              <w:top w:val="nil"/>
              <w:left w:val="nil"/>
              <w:bottom w:val="single" w:sz="4" w:space="0" w:color="auto"/>
              <w:right w:val="nil"/>
            </w:tcBorders>
          </w:tcPr>
          <w:p w14:paraId="528DFD2F" w14:textId="77777777" w:rsidR="00340854" w:rsidRPr="000C1510" w:rsidRDefault="00340854">
            <w:pPr>
              <w:spacing w:after="120"/>
              <w:ind w:left="56" w:right="56"/>
              <w:rPr>
                <w:rFonts w:ascii="Garamond" w:hAnsi="Garamond"/>
                <w:b/>
                <w:bCs/>
                <w:sz w:val="22"/>
                <w:szCs w:val="22"/>
              </w:rPr>
            </w:pPr>
            <w:r w:rsidRPr="000C1510">
              <w:rPr>
                <w:rFonts w:ascii="Garamond" w:hAnsi="Garamond"/>
                <w:sz w:val="22"/>
                <w:szCs w:val="22"/>
              </w:rPr>
              <w:t xml:space="preserve"> </w:t>
            </w:r>
            <w:r w:rsidRPr="000C1510">
              <w:rPr>
                <w:rFonts w:ascii="Garamond" w:hAnsi="Garamond"/>
                <w:b/>
                <w:bCs/>
                <w:sz w:val="22"/>
                <w:szCs w:val="22"/>
              </w:rPr>
              <w:t>IV.1) Meghatározás</w:t>
            </w:r>
          </w:p>
        </w:tc>
      </w:tr>
      <w:tr w:rsidR="00404CF0" w:rsidRPr="000C1510" w14:paraId="41E153FC" w14:textId="77777777" w:rsidTr="00F21878">
        <w:tc>
          <w:tcPr>
            <w:tcW w:w="9638" w:type="dxa"/>
            <w:gridSpan w:val="4"/>
            <w:tcBorders>
              <w:top w:val="single" w:sz="4" w:space="0" w:color="auto"/>
              <w:left w:val="single" w:sz="4" w:space="0" w:color="auto"/>
              <w:bottom w:val="single" w:sz="4" w:space="0" w:color="auto"/>
              <w:right w:val="single" w:sz="4" w:space="0" w:color="auto"/>
            </w:tcBorders>
          </w:tcPr>
          <w:p w14:paraId="4FF33FBF" w14:textId="1959B173" w:rsidR="00340854" w:rsidRPr="000C1510" w:rsidRDefault="00340854">
            <w:pPr>
              <w:ind w:left="56" w:right="56"/>
              <w:rPr>
                <w:rFonts w:ascii="Garamond" w:hAnsi="Garamond"/>
                <w:sz w:val="22"/>
                <w:szCs w:val="22"/>
              </w:rPr>
            </w:pPr>
            <w:r w:rsidRPr="000C1510">
              <w:rPr>
                <w:rFonts w:ascii="Garamond" w:hAnsi="Garamond"/>
                <w:sz w:val="22"/>
                <w:szCs w:val="22"/>
              </w:rPr>
              <w:t xml:space="preserve"> </w:t>
            </w:r>
            <w:r w:rsidRPr="000C1510">
              <w:rPr>
                <w:rFonts w:ascii="Garamond" w:hAnsi="Garamond"/>
                <w:b/>
                <w:bCs/>
                <w:sz w:val="22"/>
                <w:szCs w:val="22"/>
              </w:rPr>
              <w:t>IV.1.1) Az eljárás fajtája</w:t>
            </w:r>
            <w:r w:rsidRPr="000C1510">
              <w:rPr>
                <w:rFonts w:ascii="Garamond" w:hAnsi="Garamond"/>
                <w:b/>
                <w:bCs/>
                <w:sz w:val="22"/>
                <w:szCs w:val="22"/>
              </w:rPr>
              <w:br/>
            </w:r>
            <w:r w:rsidRPr="000C1510">
              <w:rPr>
                <w:rFonts w:ascii="Garamond" w:hAnsi="Garamond"/>
                <w:sz w:val="22"/>
                <w:szCs w:val="22"/>
              </w:rPr>
              <w:t xml:space="preserve"> </w:t>
            </w:r>
            <w:r w:rsidR="00842D7D" w:rsidRPr="00455243">
              <w:rPr>
                <w:rFonts w:ascii="Helvetica" w:hAnsi="Helvetica" w:cs="Helvetica"/>
                <w:sz w:val="21"/>
                <w:szCs w:val="21"/>
              </w:rPr>
              <w:t>A Kbt. 117. § -a szerinti saját beszerzési szabályok alkalmazásával indítandó nyílt közbeszerzési eljárás</w:t>
            </w:r>
            <w:r w:rsidRPr="000C1510">
              <w:rPr>
                <w:rFonts w:ascii="Garamond" w:hAnsi="Garamond"/>
                <w:sz w:val="22"/>
                <w:szCs w:val="22"/>
              </w:rPr>
              <w:t>.</w:t>
            </w:r>
          </w:p>
        </w:tc>
      </w:tr>
      <w:tr w:rsidR="00340854" w:rsidRPr="000C1510" w14:paraId="7FE14870" w14:textId="77777777" w:rsidTr="00F21878">
        <w:tc>
          <w:tcPr>
            <w:tcW w:w="9638" w:type="dxa"/>
            <w:gridSpan w:val="4"/>
            <w:tcBorders>
              <w:top w:val="single" w:sz="4" w:space="0" w:color="auto"/>
              <w:left w:val="single" w:sz="4" w:space="0" w:color="auto"/>
              <w:bottom w:val="single" w:sz="4" w:space="0" w:color="auto"/>
              <w:right w:val="single" w:sz="4" w:space="0" w:color="auto"/>
            </w:tcBorders>
          </w:tcPr>
          <w:p w14:paraId="7C5FBCF7" w14:textId="20F94B8A" w:rsidR="00340854" w:rsidRPr="000C1510" w:rsidRDefault="00340854">
            <w:pPr>
              <w:ind w:left="56" w:right="56"/>
              <w:rPr>
                <w:rFonts w:ascii="Garamond" w:hAnsi="Garamond"/>
                <w:sz w:val="22"/>
                <w:szCs w:val="22"/>
              </w:rPr>
            </w:pPr>
            <w:r w:rsidRPr="000C1510">
              <w:rPr>
                <w:rFonts w:ascii="Garamond" w:hAnsi="Garamond"/>
                <w:sz w:val="22"/>
                <w:szCs w:val="22"/>
              </w:rPr>
              <w:t xml:space="preserve"> </w:t>
            </w:r>
            <w:r w:rsidRPr="000C1510">
              <w:rPr>
                <w:rFonts w:ascii="Garamond" w:hAnsi="Garamond"/>
                <w:b/>
                <w:bCs/>
                <w:sz w:val="22"/>
                <w:szCs w:val="22"/>
              </w:rPr>
              <w:t>IV.1.2) Keretmegállapodásra vagy dinamikus beszerzési rendszerre vonatkozó információk</w:t>
            </w:r>
            <w:r w:rsidRPr="000C1510">
              <w:rPr>
                <w:rFonts w:ascii="Garamond" w:hAnsi="Garamond"/>
                <w:b/>
                <w:bCs/>
                <w:sz w:val="22"/>
                <w:szCs w:val="22"/>
              </w:rPr>
              <w:br/>
            </w:r>
            <w:r w:rsidRPr="000C1510">
              <w:rPr>
                <w:rFonts w:ascii="Garamond" w:hAnsi="Garamond"/>
                <w:sz w:val="22"/>
                <w:szCs w:val="22"/>
              </w:rPr>
              <w:t>□ A hirdetmény keretmegállapodás megkötésére irányul</w:t>
            </w:r>
            <w:r w:rsidRPr="000C1510">
              <w:rPr>
                <w:rFonts w:ascii="Garamond" w:hAnsi="Garamond"/>
                <w:sz w:val="22"/>
                <w:szCs w:val="22"/>
              </w:rPr>
              <w:br/>
              <w:t xml:space="preserve">   o Keretmegállapodás egy ajánlattevővel</w:t>
            </w:r>
            <w:r w:rsidRPr="000C1510">
              <w:rPr>
                <w:rFonts w:ascii="Garamond" w:hAnsi="Garamond"/>
                <w:sz w:val="22"/>
                <w:szCs w:val="22"/>
              </w:rPr>
              <w:br/>
              <w:t xml:space="preserve">   o Keretmegállapodás több ajánlattevővel</w:t>
            </w:r>
            <w:r w:rsidRPr="000C1510">
              <w:rPr>
                <w:rFonts w:ascii="Garamond" w:hAnsi="Garamond"/>
                <w:sz w:val="22"/>
                <w:szCs w:val="22"/>
              </w:rPr>
              <w:br/>
              <w:t xml:space="preserve">    A keretmegállapodás résztvevőinek tervezett maximális létszáma: [ ] </w:t>
            </w:r>
            <w:r w:rsidRPr="000C1510">
              <w:rPr>
                <w:rFonts w:ascii="Garamond" w:hAnsi="Garamond"/>
                <w:sz w:val="22"/>
                <w:szCs w:val="22"/>
              </w:rPr>
              <w:br/>
              <w:t>□ A hirdetmény dinamikus beszerzési rendszer létrehozására irányul</w:t>
            </w:r>
            <w:r w:rsidRPr="000C1510">
              <w:rPr>
                <w:rFonts w:ascii="Garamond" w:hAnsi="Garamond"/>
                <w:sz w:val="22"/>
                <w:szCs w:val="22"/>
              </w:rPr>
              <w:br/>
              <w:t xml:space="preserve">    □ A dinamikus beszerzési rendszert további beszerzők is alkalmazhatják</w:t>
            </w:r>
            <w:r w:rsidRPr="000C1510">
              <w:rPr>
                <w:rFonts w:ascii="Garamond" w:hAnsi="Garamond"/>
                <w:sz w:val="22"/>
                <w:szCs w:val="22"/>
              </w:rPr>
              <w:br/>
              <w:t xml:space="preserve">Keretmegállapodások esetén - klasszikus ajánlatkérők esetében a négy évet meghaladó időtartam indokolása: </w:t>
            </w:r>
            <w:r w:rsidRPr="000C1510">
              <w:rPr>
                <w:rFonts w:ascii="Garamond" w:hAnsi="Garamond"/>
                <w:sz w:val="22"/>
                <w:szCs w:val="22"/>
              </w:rPr>
              <w:br/>
              <w:t>Keretmegállapodások esetén - közszolgáltató ajánlatkérők esetében a nyolc évet meghaladó időtartam indokolása:</w:t>
            </w:r>
          </w:p>
        </w:tc>
      </w:tr>
      <w:tr w:rsidR="00340854" w:rsidRPr="000C1510" w14:paraId="50924568" w14:textId="77777777" w:rsidTr="00F21878">
        <w:tc>
          <w:tcPr>
            <w:tcW w:w="9638" w:type="dxa"/>
            <w:gridSpan w:val="4"/>
            <w:tcBorders>
              <w:top w:val="single" w:sz="4" w:space="0" w:color="auto"/>
              <w:left w:val="single" w:sz="4" w:space="0" w:color="auto"/>
              <w:bottom w:val="single" w:sz="4" w:space="0" w:color="auto"/>
              <w:right w:val="single" w:sz="4" w:space="0" w:color="auto"/>
            </w:tcBorders>
          </w:tcPr>
          <w:p w14:paraId="00A4E282" w14:textId="77777777" w:rsidR="00340854" w:rsidRPr="000C1510" w:rsidRDefault="00340854">
            <w:pPr>
              <w:ind w:left="56" w:right="56"/>
              <w:rPr>
                <w:rFonts w:ascii="Garamond" w:hAnsi="Garamond"/>
                <w:sz w:val="22"/>
                <w:szCs w:val="22"/>
              </w:rPr>
            </w:pPr>
            <w:r w:rsidRPr="000C1510">
              <w:rPr>
                <w:rFonts w:ascii="Garamond" w:hAnsi="Garamond"/>
                <w:sz w:val="22"/>
                <w:szCs w:val="22"/>
              </w:rPr>
              <w:t xml:space="preserve"> </w:t>
            </w:r>
            <w:r w:rsidRPr="000C1510">
              <w:rPr>
                <w:rFonts w:ascii="Garamond" w:hAnsi="Garamond"/>
                <w:b/>
                <w:bCs/>
                <w:sz w:val="22"/>
                <w:szCs w:val="22"/>
              </w:rPr>
              <w:t>IV.1.3) A megoldások, illetve ajánlatok számának a tárgyalásos eljárás vagy a versenypárbeszéd során történő csökkentesére irányuló információ</w:t>
            </w:r>
            <w:r w:rsidRPr="000C1510">
              <w:rPr>
                <w:rFonts w:ascii="Garamond" w:hAnsi="Garamond"/>
                <w:b/>
                <w:bCs/>
                <w:sz w:val="22"/>
                <w:szCs w:val="22"/>
              </w:rPr>
              <w:br/>
            </w:r>
            <w:r w:rsidRPr="000C1510">
              <w:rPr>
                <w:rFonts w:ascii="Garamond" w:hAnsi="Garamond"/>
                <w:sz w:val="22"/>
                <w:szCs w:val="22"/>
              </w:rPr>
              <w:t>□ Több fordulóban lebonyolítandó tárgyalások igénybe vétele annak érdekében, hogy fokozatosan csökkentsék a megvitatandó megoldások, illetve a megtárgyalandó ajánlatok számát.</w:t>
            </w:r>
          </w:p>
        </w:tc>
      </w:tr>
      <w:tr w:rsidR="00340854" w:rsidRPr="000C1510" w14:paraId="7E070159" w14:textId="77777777" w:rsidTr="00F21878">
        <w:tc>
          <w:tcPr>
            <w:tcW w:w="9638" w:type="dxa"/>
            <w:gridSpan w:val="4"/>
            <w:tcBorders>
              <w:top w:val="single" w:sz="4" w:space="0" w:color="auto"/>
              <w:left w:val="single" w:sz="4" w:space="0" w:color="auto"/>
              <w:bottom w:val="single" w:sz="4" w:space="0" w:color="auto"/>
              <w:right w:val="single" w:sz="4" w:space="0" w:color="auto"/>
            </w:tcBorders>
          </w:tcPr>
          <w:p w14:paraId="167D78C2" w14:textId="789E5718" w:rsidR="00155E01" w:rsidRPr="000C1510" w:rsidRDefault="00340854" w:rsidP="00155E01">
            <w:pPr>
              <w:ind w:left="56" w:right="56"/>
              <w:rPr>
                <w:rFonts w:ascii="Garamond" w:hAnsi="Garamond"/>
                <w:iCs/>
                <w:color w:val="4472C4" w:themeColor="accent5"/>
                <w:sz w:val="22"/>
                <w:szCs w:val="22"/>
              </w:rPr>
            </w:pPr>
            <w:r w:rsidRPr="000C1510">
              <w:rPr>
                <w:rFonts w:ascii="Garamond" w:hAnsi="Garamond"/>
                <w:sz w:val="22"/>
                <w:szCs w:val="22"/>
              </w:rPr>
              <w:t xml:space="preserve"> </w:t>
            </w:r>
            <w:r w:rsidRPr="000C1510">
              <w:rPr>
                <w:rFonts w:ascii="Garamond" w:hAnsi="Garamond"/>
                <w:b/>
                <w:bCs/>
                <w:sz w:val="22"/>
                <w:szCs w:val="22"/>
              </w:rPr>
              <w:t>IV.1.4) Információ a tárgyalásról</w:t>
            </w:r>
            <w:r w:rsidRPr="000C1510">
              <w:rPr>
                <w:rFonts w:ascii="Garamond" w:hAnsi="Garamond"/>
                <w:b/>
                <w:bCs/>
                <w:sz w:val="22"/>
                <w:szCs w:val="22"/>
              </w:rPr>
              <w:br/>
            </w:r>
            <w:r w:rsidRPr="000C1510">
              <w:rPr>
                <w:rFonts w:ascii="Garamond" w:hAnsi="Garamond"/>
                <w:sz w:val="22"/>
                <w:szCs w:val="22"/>
              </w:rPr>
              <w:t xml:space="preserve">A tárgyalás lefolytatásának menete és az ajánlatkérő által előírt alapvető szabályai: </w:t>
            </w:r>
            <w:r w:rsidRPr="000C1510">
              <w:rPr>
                <w:rFonts w:ascii="Garamond" w:hAnsi="Garamond"/>
                <w:i/>
                <w:iCs/>
                <w:sz w:val="22"/>
                <w:szCs w:val="22"/>
              </w:rPr>
              <w:t>(kivéve a tárgyalás nélkül indított eljárást)</w:t>
            </w:r>
            <w:r w:rsidR="0013713A" w:rsidRPr="000C1510">
              <w:rPr>
                <w:rFonts w:ascii="Garamond" w:hAnsi="Garamond"/>
                <w:i/>
                <w:iCs/>
                <w:sz w:val="22"/>
                <w:szCs w:val="22"/>
              </w:rPr>
              <w:t xml:space="preserve"> </w:t>
            </w:r>
          </w:p>
          <w:p w14:paraId="335C7BD2" w14:textId="36DD76D8" w:rsidR="00340854" w:rsidRPr="000C1510" w:rsidRDefault="00340854" w:rsidP="00404CF0">
            <w:pPr>
              <w:ind w:right="56"/>
              <w:rPr>
                <w:rFonts w:ascii="Garamond" w:hAnsi="Garamond"/>
                <w:sz w:val="22"/>
                <w:szCs w:val="22"/>
              </w:rPr>
            </w:pPr>
            <w:r w:rsidRPr="000C1510">
              <w:rPr>
                <w:rFonts w:ascii="Garamond" w:hAnsi="Garamond"/>
                <w:iCs/>
                <w:color w:val="4472C4" w:themeColor="accent5"/>
                <w:sz w:val="22"/>
                <w:szCs w:val="22"/>
              </w:rPr>
              <w:br/>
            </w:r>
            <w:r w:rsidRPr="000C1510">
              <w:rPr>
                <w:rFonts w:ascii="Garamond" w:hAnsi="Garamond"/>
                <w:sz w:val="22"/>
                <w:szCs w:val="22"/>
              </w:rPr>
              <w:t xml:space="preserve">Az első tárgyalás időpontja: </w:t>
            </w:r>
            <w:r w:rsidRPr="000C1510">
              <w:rPr>
                <w:rFonts w:ascii="Garamond" w:hAnsi="Garamond"/>
                <w:i/>
                <w:iCs/>
                <w:sz w:val="22"/>
                <w:szCs w:val="22"/>
              </w:rPr>
              <w:t>(egy szakaszos tárgyalásokat is magában foglaló eljárás esetén)</w:t>
            </w:r>
            <w:r w:rsidR="0013713A" w:rsidRPr="000C1510">
              <w:rPr>
                <w:rFonts w:ascii="Garamond" w:hAnsi="Garamond"/>
                <w:i/>
                <w:iCs/>
                <w:sz w:val="22"/>
                <w:szCs w:val="22"/>
              </w:rPr>
              <w:t xml:space="preserve"> </w:t>
            </w:r>
          </w:p>
        </w:tc>
      </w:tr>
      <w:tr w:rsidR="00340854" w:rsidRPr="000C1510" w14:paraId="3C9C0A88" w14:textId="77777777" w:rsidTr="00F21878">
        <w:tc>
          <w:tcPr>
            <w:tcW w:w="9638" w:type="dxa"/>
            <w:gridSpan w:val="4"/>
            <w:tcBorders>
              <w:top w:val="single" w:sz="4" w:space="0" w:color="auto"/>
              <w:left w:val="single" w:sz="4" w:space="0" w:color="auto"/>
              <w:bottom w:val="single" w:sz="4" w:space="0" w:color="auto"/>
              <w:right w:val="single" w:sz="4" w:space="0" w:color="auto"/>
            </w:tcBorders>
          </w:tcPr>
          <w:p w14:paraId="6DCBC045" w14:textId="77777777" w:rsidR="00340854" w:rsidRPr="000C1510" w:rsidRDefault="00340854">
            <w:pPr>
              <w:ind w:left="56" w:right="56"/>
              <w:rPr>
                <w:rFonts w:ascii="Garamond" w:hAnsi="Garamond"/>
                <w:sz w:val="22"/>
                <w:szCs w:val="22"/>
              </w:rPr>
            </w:pPr>
            <w:r w:rsidRPr="000C1510">
              <w:rPr>
                <w:rFonts w:ascii="Garamond" w:hAnsi="Garamond"/>
                <w:sz w:val="22"/>
                <w:szCs w:val="22"/>
              </w:rPr>
              <w:t xml:space="preserve"> </w:t>
            </w:r>
            <w:r w:rsidRPr="000C1510">
              <w:rPr>
                <w:rFonts w:ascii="Garamond" w:hAnsi="Garamond"/>
                <w:b/>
                <w:bCs/>
                <w:sz w:val="22"/>
                <w:szCs w:val="22"/>
              </w:rPr>
              <w:t>IV.1.5) Elektronikus árlejtésre vonatkozó információk</w:t>
            </w:r>
            <w:r w:rsidRPr="000C1510">
              <w:rPr>
                <w:rFonts w:ascii="Garamond" w:hAnsi="Garamond"/>
                <w:sz w:val="22"/>
                <w:szCs w:val="22"/>
              </w:rPr>
              <w:t>12</w:t>
            </w:r>
            <w:r w:rsidRPr="000C1510">
              <w:rPr>
                <w:rFonts w:ascii="Garamond" w:hAnsi="Garamond"/>
                <w:sz w:val="22"/>
                <w:szCs w:val="22"/>
              </w:rPr>
              <w:br/>
              <w:t>□ Elektronikus árlejtést fognak alkalmazni</w:t>
            </w:r>
            <w:r w:rsidRPr="000C1510">
              <w:rPr>
                <w:rFonts w:ascii="Garamond" w:hAnsi="Garamond"/>
                <w:sz w:val="22"/>
                <w:szCs w:val="22"/>
              </w:rPr>
              <w:br/>
              <w:t xml:space="preserve">További információk az elektronikus árlejtésről: </w:t>
            </w:r>
          </w:p>
        </w:tc>
      </w:tr>
      <w:tr w:rsidR="00340854" w:rsidRPr="000C1510" w14:paraId="244C5182" w14:textId="77777777" w:rsidTr="00F21878">
        <w:tc>
          <w:tcPr>
            <w:tcW w:w="9638" w:type="dxa"/>
            <w:gridSpan w:val="4"/>
            <w:tcBorders>
              <w:top w:val="single" w:sz="4" w:space="0" w:color="auto"/>
              <w:left w:val="nil"/>
              <w:bottom w:val="single" w:sz="4" w:space="0" w:color="auto"/>
              <w:right w:val="nil"/>
            </w:tcBorders>
          </w:tcPr>
          <w:p w14:paraId="494CD9CC" w14:textId="77777777" w:rsidR="00340854" w:rsidRPr="000C1510" w:rsidRDefault="00340854">
            <w:pPr>
              <w:spacing w:before="120" w:after="120"/>
              <w:ind w:left="56" w:right="56"/>
              <w:rPr>
                <w:rFonts w:ascii="Garamond" w:hAnsi="Garamond"/>
                <w:b/>
                <w:bCs/>
                <w:sz w:val="22"/>
                <w:szCs w:val="22"/>
              </w:rPr>
            </w:pPr>
            <w:r w:rsidRPr="000C1510">
              <w:rPr>
                <w:rFonts w:ascii="Garamond" w:hAnsi="Garamond"/>
                <w:sz w:val="22"/>
                <w:szCs w:val="22"/>
              </w:rPr>
              <w:t xml:space="preserve"> </w:t>
            </w:r>
            <w:r w:rsidRPr="000C1510">
              <w:rPr>
                <w:rFonts w:ascii="Garamond" w:hAnsi="Garamond"/>
                <w:b/>
                <w:bCs/>
                <w:sz w:val="22"/>
                <w:szCs w:val="22"/>
              </w:rPr>
              <w:t>IV.2) Adminisztratív információk</w:t>
            </w:r>
          </w:p>
        </w:tc>
      </w:tr>
      <w:tr w:rsidR="00340854" w:rsidRPr="000C1510" w14:paraId="08BD5C82" w14:textId="77777777" w:rsidTr="00F21878">
        <w:tc>
          <w:tcPr>
            <w:tcW w:w="9638" w:type="dxa"/>
            <w:gridSpan w:val="4"/>
            <w:tcBorders>
              <w:top w:val="single" w:sz="4" w:space="0" w:color="auto"/>
              <w:left w:val="single" w:sz="4" w:space="0" w:color="auto"/>
              <w:bottom w:val="single" w:sz="4" w:space="0" w:color="auto"/>
              <w:right w:val="single" w:sz="4" w:space="0" w:color="auto"/>
            </w:tcBorders>
          </w:tcPr>
          <w:p w14:paraId="1EDFBF5F" w14:textId="77777777" w:rsidR="00340854" w:rsidRPr="000C1510" w:rsidRDefault="00340854">
            <w:pPr>
              <w:ind w:left="56" w:right="56"/>
              <w:rPr>
                <w:rFonts w:ascii="Garamond" w:hAnsi="Garamond"/>
                <w:i/>
                <w:iCs/>
                <w:sz w:val="22"/>
                <w:szCs w:val="22"/>
              </w:rPr>
            </w:pPr>
            <w:r w:rsidRPr="000C1510">
              <w:rPr>
                <w:rFonts w:ascii="Garamond" w:hAnsi="Garamond"/>
                <w:sz w:val="22"/>
                <w:szCs w:val="22"/>
              </w:rPr>
              <w:t xml:space="preserve"> </w:t>
            </w:r>
            <w:r w:rsidRPr="000C1510">
              <w:rPr>
                <w:rFonts w:ascii="Garamond" w:hAnsi="Garamond"/>
                <w:b/>
                <w:bCs/>
                <w:sz w:val="22"/>
                <w:szCs w:val="22"/>
              </w:rPr>
              <w:t>IV.2.1) Az adott eljárásra vonatkozó korábbi közzététel</w:t>
            </w:r>
            <w:r w:rsidRPr="000C1510">
              <w:rPr>
                <w:rFonts w:ascii="Garamond" w:hAnsi="Garamond"/>
                <w:sz w:val="22"/>
                <w:szCs w:val="22"/>
              </w:rPr>
              <w:t>2</w:t>
            </w:r>
            <w:r w:rsidRPr="000C1510">
              <w:rPr>
                <w:rFonts w:ascii="Garamond" w:hAnsi="Garamond"/>
                <w:sz w:val="22"/>
                <w:szCs w:val="22"/>
              </w:rPr>
              <w:br/>
              <w:t xml:space="preserve">A hirdetmény száma a Közbeszerzési Értesítőben:1 [ ][ ][ ][ ][ ]/[ ][ ][ ][ ] </w:t>
            </w:r>
            <w:r w:rsidRPr="000C1510">
              <w:rPr>
                <w:rFonts w:ascii="Garamond" w:hAnsi="Garamond"/>
                <w:i/>
                <w:iCs/>
                <w:sz w:val="22"/>
                <w:szCs w:val="22"/>
              </w:rPr>
              <w:t>(KÉ-szám/évszám)</w:t>
            </w:r>
          </w:p>
        </w:tc>
      </w:tr>
      <w:tr w:rsidR="00340854" w:rsidRPr="000C1510" w14:paraId="097106A3" w14:textId="77777777" w:rsidTr="00F21878">
        <w:tc>
          <w:tcPr>
            <w:tcW w:w="9638" w:type="dxa"/>
            <w:gridSpan w:val="4"/>
            <w:tcBorders>
              <w:top w:val="single" w:sz="4" w:space="0" w:color="auto"/>
              <w:left w:val="single" w:sz="4" w:space="0" w:color="auto"/>
              <w:bottom w:val="single" w:sz="4" w:space="0" w:color="auto"/>
              <w:right w:val="single" w:sz="4" w:space="0" w:color="auto"/>
            </w:tcBorders>
          </w:tcPr>
          <w:p w14:paraId="63929528" w14:textId="292C7A01" w:rsidR="00340854" w:rsidRPr="000C1510" w:rsidRDefault="00340854" w:rsidP="004F6169">
            <w:pPr>
              <w:ind w:left="56" w:right="56"/>
              <w:rPr>
                <w:rFonts w:ascii="Garamond" w:hAnsi="Garamond"/>
                <w:i/>
                <w:iCs/>
                <w:sz w:val="22"/>
                <w:szCs w:val="22"/>
              </w:rPr>
            </w:pPr>
            <w:r w:rsidRPr="000C1510">
              <w:rPr>
                <w:rFonts w:ascii="Garamond" w:hAnsi="Garamond"/>
                <w:sz w:val="22"/>
                <w:szCs w:val="22"/>
              </w:rPr>
              <w:t xml:space="preserve"> </w:t>
            </w:r>
            <w:r w:rsidRPr="004523F5">
              <w:rPr>
                <w:rFonts w:ascii="Garamond" w:hAnsi="Garamond"/>
                <w:b/>
                <w:bCs/>
                <w:sz w:val="22"/>
                <w:szCs w:val="22"/>
              </w:rPr>
              <w:t xml:space="preserve">IV.2.2) Ajánlattételi vagy részvételi </w:t>
            </w:r>
            <w:commentRangeStart w:id="1"/>
            <w:r w:rsidRPr="004523F5">
              <w:rPr>
                <w:rFonts w:ascii="Garamond" w:hAnsi="Garamond"/>
                <w:b/>
                <w:bCs/>
                <w:sz w:val="22"/>
                <w:szCs w:val="22"/>
              </w:rPr>
              <w:t>határidő</w:t>
            </w:r>
            <w:commentRangeEnd w:id="1"/>
            <w:r w:rsidR="00851CA2" w:rsidRPr="004523F5">
              <w:rPr>
                <w:rStyle w:val="Jegyzethivatkozs"/>
                <w:rFonts w:ascii="Garamond" w:hAnsi="Garamond"/>
                <w:sz w:val="22"/>
                <w:szCs w:val="22"/>
              </w:rPr>
              <w:commentReference w:id="1"/>
            </w:r>
            <w:r w:rsidRPr="004523F5">
              <w:rPr>
                <w:rFonts w:ascii="Garamond" w:hAnsi="Garamond"/>
                <w:b/>
                <w:bCs/>
                <w:sz w:val="22"/>
                <w:szCs w:val="22"/>
              </w:rPr>
              <w:br/>
            </w:r>
            <w:r w:rsidR="004523F5">
              <w:rPr>
                <w:rFonts w:ascii="Garamond" w:hAnsi="Garamond"/>
                <w:sz w:val="22"/>
                <w:szCs w:val="22"/>
              </w:rPr>
              <w:t>Dátum:</w:t>
            </w:r>
            <w:r w:rsidR="008A15EF" w:rsidRPr="004523F5">
              <w:rPr>
                <w:rFonts w:ascii="Garamond" w:hAnsi="Garamond"/>
                <w:iCs/>
                <w:color w:val="4472C4" w:themeColor="accent5"/>
                <w:sz w:val="22"/>
                <w:szCs w:val="22"/>
              </w:rPr>
              <w:t xml:space="preserve">  ………</w:t>
            </w:r>
            <w:r w:rsidR="008A15EF" w:rsidRPr="004523F5">
              <w:rPr>
                <w:rFonts w:ascii="Garamond" w:hAnsi="Garamond"/>
                <w:i/>
                <w:iCs/>
                <w:sz w:val="22"/>
                <w:szCs w:val="22"/>
              </w:rPr>
              <w:t xml:space="preserve"> </w:t>
            </w:r>
            <w:r w:rsidRPr="004523F5">
              <w:rPr>
                <w:rFonts w:ascii="Garamond" w:hAnsi="Garamond"/>
                <w:i/>
                <w:iCs/>
                <w:sz w:val="22"/>
                <w:szCs w:val="22"/>
              </w:rPr>
              <w:t xml:space="preserve"> </w:t>
            </w:r>
            <w:r w:rsidRPr="004523F5">
              <w:rPr>
                <w:rFonts w:ascii="Garamond" w:hAnsi="Garamond"/>
                <w:sz w:val="22"/>
                <w:szCs w:val="22"/>
              </w:rPr>
              <w:t xml:space="preserve">Helyi idő: </w:t>
            </w:r>
          </w:p>
        </w:tc>
      </w:tr>
      <w:tr w:rsidR="00340854" w:rsidRPr="000C1510" w14:paraId="4F33B21C" w14:textId="77777777" w:rsidTr="00F21878">
        <w:tc>
          <w:tcPr>
            <w:tcW w:w="9638" w:type="dxa"/>
            <w:gridSpan w:val="4"/>
            <w:tcBorders>
              <w:top w:val="single" w:sz="4" w:space="0" w:color="auto"/>
              <w:left w:val="single" w:sz="4" w:space="0" w:color="auto"/>
              <w:bottom w:val="single" w:sz="4" w:space="0" w:color="auto"/>
              <w:right w:val="single" w:sz="4" w:space="0" w:color="auto"/>
            </w:tcBorders>
          </w:tcPr>
          <w:p w14:paraId="50184C4B" w14:textId="77777777" w:rsidR="00340854" w:rsidRPr="000C1510" w:rsidRDefault="00340854">
            <w:pPr>
              <w:ind w:left="56" w:right="56"/>
              <w:rPr>
                <w:rFonts w:ascii="Garamond" w:hAnsi="Garamond"/>
                <w:i/>
                <w:iCs/>
                <w:sz w:val="22"/>
                <w:szCs w:val="22"/>
              </w:rPr>
            </w:pPr>
            <w:r w:rsidRPr="000C1510">
              <w:rPr>
                <w:rFonts w:ascii="Garamond" w:hAnsi="Garamond"/>
                <w:sz w:val="22"/>
                <w:szCs w:val="22"/>
              </w:rPr>
              <w:t xml:space="preserve"> </w:t>
            </w:r>
            <w:r w:rsidRPr="000C1510">
              <w:rPr>
                <w:rFonts w:ascii="Garamond" w:hAnsi="Garamond"/>
                <w:b/>
                <w:bCs/>
                <w:sz w:val="22"/>
                <w:szCs w:val="22"/>
              </w:rPr>
              <w:t>IV.2.3) Az ajánlattételi vagy részvételi felhívás kiválasztott jelentkezők részére történő megküldésének tervezett napja</w:t>
            </w:r>
            <w:r w:rsidRPr="000C1510">
              <w:rPr>
                <w:rFonts w:ascii="Garamond" w:hAnsi="Garamond"/>
                <w:sz w:val="22"/>
                <w:szCs w:val="22"/>
              </w:rPr>
              <w:t>4</w:t>
            </w:r>
            <w:r w:rsidRPr="000C1510">
              <w:rPr>
                <w:rFonts w:ascii="Garamond" w:hAnsi="Garamond"/>
                <w:sz w:val="22"/>
                <w:szCs w:val="22"/>
              </w:rPr>
              <w:br/>
              <w:t xml:space="preserve">Dátum: </w:t>
            </w:r>
            <w:r w:rsidRPr="000C1510">
              <w:rPr>
                <w:rFonts w:ascii="Garamond" w:hAnsi="Garamond"/>
                <w:i/>
                <w:iCs/>
                <w:sz w:val="22"/>
                <w:szCs w:val="22"/>
              </w:rPr>
              <w:t>(éééé/hh/nn)</w:t>
            </w:r>
          </w:p>
        </w:tc>
      </w:tr>
      <w:tr w:rsidR="00340854" w:rsidRPr="000C1510" w14:paraId="227A0692" w14:textId="77777777" w:rsidTr="00F21878">
        <w:tc>
          <w:tcPr>
            <w:tcW w:w="9638" w:type="dxa"/>
            <w:gridSpan w:val="4"/>
            <w:tcBorders>
              <w:top w:val="single" w:sz="4" w:space="0" w:color="auto"/>
              <w:left w:val="single" w:sz="4" w:space="0" w:color="auto"/>
              <w:bottom w:val="single" w:sz="4" w:space="0" w:color="auto"/>
              <w:right w:val="single" w:sz="4" w:space="0" w:color="auto"/>
            </w:tcBorders>
          </w:tcPr>
          <w:p w14:paraId="0D44C659" w14:textId="77777777" w:rsidR="00340854" w:rsidRPr="000C1510" w:rsidRDefault="00340854" w:rsidP="007E621D">
            <w:pPr>
              <w:ind w:left="56" w:right="56"/>
              <w:rPr>
                <w:rFonts w:ascii="Garamond" w:hAnsi="Garamond"/>
                <w:sz w:val="22"/>
                <w:szCs w:val="22"/>
              </w:rPr>
            </w:pPr>
            <w:r w:rsidRPr="000C1510">
              <w:rPr>
                <w:rFonts w:ascii="Garamond" w:hAnsi="Garamond"/>
                <w:sz w:val="22"/>
                <w:szCs w:val="22"/>
              </w:rPr>
              <w:t xml:space="preserve"> </w:t>
            </w:r>
            <w:r w:rsidRPr="000C1510">
              <w:rPr>
                <w:rFonts w:ascii="Garamond" w:hAnsi="Garamond"/>
                <w:b/>
                <w:bCs/>
                <w:sz w:val="22"/>
                <w:szCs w:val="22"/>
              </w:rPr>
              <w:t xml:space="preserve">IV.2.4) Azok a nyelvek, amelyeken az ajánlatok vagy </w:t>
            </w:r>
            <w:r w:rsidR="007E621D" w:rsidRPr="000C1510">
              <w:rPr>
                <w:rFonts w:ascii="Garamond" w:hAnsi="Garamond"/>
                <w:b/>
                <w:bCs/>
                <w:sz w:val="22"/>
                <w:szCs w:val="22"/>
              </w:rPr>
              <w:t>részvételi jelentkezések</w:t>
            </w:r>
            <w:r w:rsidRPr="000C1510">
              <w:rPr>
                <w:rFonts w:ascii="Garamond" w:hAnsi="Garamond"/>
                <w:b/>
                <w:bCs/>
                <w:sz w:val="22"/>
                <w:szCs w:val="22"/>
              </w:rPr>
              <w:t xml:space="preserve"> benyújthatók: </w:t>
            </w:r>
            <w:r w:rsidR="0013713A" w:rsidRPr="000C1510">
              <w:rPr>
                <w:rFonts w:ascii="Garamond" w:hAnsi="Garamond"/>
                <w:color w:val="4472C4" w:themeColor="accent5"/>
                <w:sz w:val="22"/>
                <w:szCs w:val="22"/>
              </w:rPr>
              <w:t>HU</w:t>
            </w:r>
          </w:p>
        </w:tc>
      </w:tr>
      <w:tr w:rsidR="00340854" w:rsidRPr="000C1510" w14:paraId="3E2C6DDD" w14:textId="77777777" w:rsidTr="00F21878">
        <w:tc>
          <w:tcPr>
            <w:tcW w:w="9638" w:type="dxa"/>
            <w:gridSpan w:val="4"/>
            <w:tcBorders>
              <w:top w:val="single" w:sz="4" w:space="0" w:color="auto"/>
              <w:left w:val="single" w:sz="4" w:space="0" w:color="auto"/>
              <w:bottom w:val="single" w:sz="4" w:space="0" w:color="auto"/>
              <w:right w:val="single" w:sz="4" w:space="0" w:color="auto"/>
            </w:tcBorders>
          </w:tcPr>
          <w:p w14:paraId="3E5AD865" w14:textId="27F443D5" w:rsidR="00340854" w:rsidRPr="000C1510" w:rsidRDefault="00340854">
            <w:pPr>
              <w:ind w:left="56" w:right="56"/>
              <w:rPr>
                <w:rFonts w:ascii="Garamond" w:hAnsi="Garamond"/>
                <w:i/>
                <w:iCs/>
                <w:sz w:val="22"/>
                <w:szCs w:val="22"/>
              </w:rPr>
            </w:pPr>
            <w:r w:rsidRPr="000C1510">
              <w:rPr>
                <w:rFonts w:ascii="Garamond" w:hAnsi="Garamond"/>
                <w:sz w:val="22"/>
                <w:szCs w:val="22"/>
              </w:rPr>
              <w:t xml:space="preserve"> </w:t>
            </w:r>
            <w:r w:rsidRPr="000C1510">
              <w:rPr>
                <w:rFonts w:ascii="Garamond" w:hAnsi="Garamond"/>
                <w:b/>
                <w:bCs/>
                <w:sz w:val="22"/>
                <w:szCs w:val="22"/>
              </w:rPr>
              <w:t xml:space="preserve">IV.2.5) Az ajánlati kötöttség minimális időtartama: </w:t>
            </w:r>
            <w:r w:rsidRPr="000C1510">
              <w:rPr>
                <w:rFonts w:ascii="Garamond" w:hAnsi="Garamond"/>
                <w:b/>
                <w:bCs/>
                <w:sz w:val="22"/>
                <w:szCs w:val="22"/>
              </w:rPr>
              <w:br/>
            </w:r>
            <w:r w:rsidRPr="000C1510">
              <w:rPr>
                <w:rFonts w:ascii="Garamond" w:hAnsi="Garamond"/>
                <w:sz w:val="22"/>
                <w:szCs w:val="22"/>
              </w:rPr>
              <w:t xml:space="preserve">Az ajánlati kötöttség végső dátuma: </w:t>
            </w:r>
            <w:r w:rsidRPr="000C1510">
              <w:rPr>
                <w:rFonts w:ascii="Garamond" w:hAnsi="Garamond"/>
                <w:i/>
                <w:iCs/>
                <w:sz w:val="22"/>
                <w:szCs w:val="22"/>
              </w:rPr>
              <w:t>(éééé/hh/nn)</w:t>
            </w:r>
            <w:r w:rsidRPr="000C1510">
              <w:rPr>
                <w:rFonts w:ascii="Garamond" w:hAnsi="Garamond"/>
                <w:i/>
                <w:iCs/>
                <w:sz w:val="22"/>
                <w:szCs w:val="22"/>
              </w:rPr>
              <w:br/>
            </w:r>
            <w:r w:rsidR="0013713A" w:rsidRPr="000C1510">
              <w:rPr>
                <w:rFonts w:ascii="Garamond" w:hAnsi="Garamond"/>
                <w:sz w:val="22"/>
                <w:szCs w:val="22"/>
              </w:rPr>
              <w:t>vagy</w:t>
            </w:r>
            <w:r w:rsidR="0013713A" w:rsidRPr="000C1510">
              <w:rPr>
                <w:rFonts w:ascii="Garamond" w:hAnsi="Garamond"/>
                <w:sz w:val="22"/>
                <w:szCs w:val="22"/>
              </w:rPr>
              <w:br/>
              <w:t xml:space="preserve">Az időtartam hónapban: </w:t>
            </w:r>
            <w:r w:rsidRPr="000C1510">
              <w:rPr>
                <w:rFonts w:ascii="Garamond" w:hAnsi="Garamond"/>
                <w:sz w:val="22"/>
                <w:szCs w:val="22"/>
              </w:rPr>
              <w:t xml:space="preserve">vagy napban: </w:t>
            </w:r>
            <w:r w:rsidR="009141E1" w:rsidRPr="009141E1">
              <w:rPr>
                <w:rFonts w:ascii="Helvetica" w:hAnsi="Helvetica" w:cs="Helvetica"/>
                <w:color w:val="336699"/>
                <w:sz w:val="21"/>
                <w:szCs w:val="21"/>
                <w:shd w:val="clear" w:color="auto" w:fill="FFFFFF"/>
              </w:rPr>
              <w:t>60</w:t>
            </w:r>
            <w:r w:rsidRPr="009141E1">
              <w:rPr>
                <w:rFonts w:ascii="Helvetica" w:hAnsi="Helvetica" w:cs="Helvetica"/>
                <w:color w:val="336699"/>
                <w:sz w:val="21"/>
                <w:szCs w:val="21"/>
                <w:shd w:val="clear" w:color="auto" w:fill="FFFFFF"/>
              </w:rPr>
              <w:t xml:space="preserve"> </w:t>
            </w:r>
            <w:r w:rsidRPr="000C1510">
              <w:rPr>
                <w:rFonts w:ascii="Garamond" w:hAnsi="Garamond"/>
                <w:sz w:val="22"/>
                <w:szCs w:val="22"/>
              </w:rPr>
              <w:t xml:space="preserve">a következő dátumtól számítva: </w:t>
            </w:r>
            <w:r w:rsidRPr="000C1510">
              <w:rPr>
                <w:rFonts w:ascii="Garamond" w:hAnsi="Garamond"/>
                <w:i/>
                <w:iCs/>
                <w:sz w:val="22"/>
                <w:szCs w:val="22"/>
              </w:rPr>
              <w:t>(éééé/hh/nn)</w:t>
            </w:r>
          </w:p>
        </w:tc>
      </w:tr>
      <w:tr w:rsidR="00340854" w:rsidRPr="000C1510" w14:paraId="0EA5E037" w14:textId="77777777" w:rsidTr="00F21878">
        <w:tc>
          <w:tcPr>
            <w:tcW w:w="9638" w:type="dxa"/>
            <w:gridSpan w:val="4"/>
            <w:tcBorders>
              <w:top w:val="single" w:sz="4" w:space="0" w:color="auto"/>
              <w:left w:val="single" w:sz="4" w:space="0" w:color="auto"/>
              <w:bottom w:val="single" w:sz="4" w:space="0" w:color="auto"/>
              <w:right w:val="single" w:sz="4" w:space="0" w:color="auto"/>
            </w:tcBorders>
          </w:tcPr>
          <w:p w14:paraId="4AA6226C" w14:textId="77777777" w:rsidR="00CC4E78" w:rsidRDefault="00340854" w:rsidP="00CC4E78">
            <w:pPr>
              <w:ind w:left="56" w:right="56"/>
              <w:jc w:val="both"/>
              <w:rPr>
                <w:rFonts w:ascii="Helvetica" w:hAnsi="Helvetica" w:cs="Helvetica"/>
                <w:color w:val="336699"/>
                <w:sz w:val="21"/>
                <w:szCs w:val="21"/>
                <w:shd w:val="clear" w:color="auto" w:fill="FFFFFF"/>
              </w:rPr>
            </w:pPr>
            <w:r w:rsidRPr="000C1510">
              <w:rPr>
                <w:rFonts w:ascii="Garamond" w:hAnsi="Garamond"/>
                <w:sz w:val="22"/>
                <w:szCs w:val="22"/>
              </w:rPr>
              <w:t xml:space="preserve"> </w:t>
            </w:r>
            <w:r w:rsidRPr="000C1510">
              <w:rPr>
                <w:rFonts w:ascii="Garamond" w:hAnsi="Garamond"/>
                <w:b/>
                <w:bCs/>
                <w:sz w:val="22"/>
                <w:szCs w:val="22"/>
              </w:rPr>
              <w:t xml:space="preserve">IV.2.6) Az ajánlatok vagy részvételi jelentkezések felbontásának feltételei </w:t>
            </w:r>
            <w:r w:rsidRPr="000C1510">
              <w:rPr>
                <w:rFonts w:ascii="Garamond" w:hAnsi="Garamond"/>
                <w:b/>
                <w:bCs/>
                <w:sz w:val="22"/>
                <w:szCs w:val="22"/>
              </w:rPr>
              <w:br/>
            </w:r>
            <w:r w:rsidRPr="000C1510">
              <w:rPr>
                <w:rFonts w:ascii="Garamond" w:hAnsi="Garamond"/>
                <w:sz w:val="22"/>
                <w:szCs w:val="22"/>
              </w:rPr>
              <w:t xml:space="preserve">Datum: </w:t>
            </w:r>
            <w:r w:rsidR="00851CA2" w:rsidRPr="000C1510">
              <w:rPr>
                <w:rFonts w:ascii="Garamond" w:hAnsi="Garamond"/>
                <w:iCs/>
                <w:color w:val="4472C4" w:themeColor="accent5"/>
                <w:sz w:val="22"/>
                <w:szCs w:val="22"/>
              </w:rPr>
              <w:t>20</w:t>
            </w:r>
            <w:r w:rsidR="008A15EF" w:rsidRPr="000C1510">
              <w:rPr>
                <w:rFonts w:ascii="Garamond" w:hAnsi="Garamond"/>
                <w:iCs/>
                <w:color w:val="4472C4" w:themeColor="accent5"/>
                <w:sz w:val="22"/>
                <w:szCs w:val="22"/>
              </w:rPr>
              <w:t xml:space="preserve"> ……</w:t>
            </w:r>
            <w:r w:rsidR="008A15EF" w:rsidRPr="000C1510">
              <w:rPr>
                <w:rFonts w:ascii="Garamond" w:hAnsi="Garamond"/>
                <w:i/>
                <w:iCs/>
                <w:sz w:val="22"/>
                <w:szCs w:val="22"/>
              </w:rPr>
              <w:t xml:space="preserve"> </w:t>
            </w:r>
            <w:r w:rsidRPr="000C1510">
              <w:rPr>
                <w:rFonts w:ascii="Garamond" w:hAnsi="Garamond"/>
                <w:sz w:val="22"/>
                <w:szCs w:val="22"/>
              </w:rPr>
              <w:t xml:space="preserve">Helyi idő: </w:t>
            </w:r>
            <w:r w:rsidRPr="000C1510">
              <w:rPr>
                <w:rFonts w:ascii="Garamond" w:hAnsi="Garamond"/>
                <w:i/>
                <w:iCs/>
                <w:sz w:val="22"/>
                <w:szCs w:val="22"/>
              </w:rPr>
              <w:t xml:space="preserve">(óó:pp) </w:t>
            </w:r>
            <w:r w:rsidRPr="000C1510">
              <w:rPr>
                <w:rFonts w:ascii="Garamond" w:hAnsi="Garamond"/>
                <w:sz w:val="22"/>
                <w:szCs w:val="22"/>
              </w:rPr>
              <w:t xml:space="preserve">Hely: </w:t>
            </w:r>
            <w:r w:rsidR="0013713A" w:rsidRPr="00CC4E78">
              <w:rPr>
                <w:rFonts w:ascii="Helvetica" w:hAnsi="Helvetica" w:cs="Helvetica"/>
                <w:color w:val="336699"/>
                <w:sz w:val="21"/>
                <w:szCs w:val="21"/>
                <w:shd w:val="clear" w:color="auto" w:fill="FFFFFF"/>
              </w:rPr>
              <w:t xml:space="preserve">Az elektronikusan benyújtott </w:t>
            </w:r>
            <w:r w:rsidR="008A15EF" w:rsidRPr="00CC4E78">
              <w:rPr>
                <w:rFonts w:ascii="Helvetica" w:hAnsi="Helvetica" w:cs="Helvetica"/>
                <w:color w:val="336699"/>
                <w:sz w:val="21"/>
                <w:szCs w:val="21"/>
                <w:shd w:val="clear" w:color="auto" w:fill="FFFFFF"/>
              </w:rPr>
              <w:t>ajánlatok</w:t>
            </w:r>
            <w:r w:rsidR="0013713A" w:rsidRPr="00CC4E78">
              <w:rPr>
                <w:rFonts w:ascii="Helvetica" w:hAnsi="Helvetica" w:cs="Helvetica"/>
                <w:color w:val="336699"/>
                <w:sz w:val="21"/>
                <w:szCs w:val="21"/>
                <w:shd w:val="clear" w:color="auto" w:fill="FFFFFF"/>
              </w:rPr>
              <w:t xml:space="preserve"> felbontását az EKR végzi úgy, hogy a bontás időpontjában </w:t>
            </w:r>
            <w:r w:rsidR="008A15EF" w:rsidRPr="00CC4E78">
              <w:rPr>
                <w:rFonts w:ascii="Helvetica" w:hAnsi="Helvetica" w:cs="Helvetica"/>
                <w:color w:val="336699"/>
                <w:sz w:val="21"/>
                <w:szCs w:val="21"/>
                <w:shd w:val="clear" w:color="auto" w:fill="FFFFFF"/>
              </w:rPr>
              <w:t xml:space="preserve">az ajánlatok </w:t>
            </w:r>
            <w:r w:rsidR="0013713A" w:rsidRPr="00CC4E78">
              <w:rPr>
                <w:rFonts w:ascii="Helvetica" w:hAnsi="Helvetica" w:cs="Helvetica"/>
                <w:color w:val="336699"/>
                <w:sz w:val="21"/>
                <w:szCs w:val="21"/>
                <w:shd w:val="clear" w:color="auto" w:fill="FFFFFF"/>
              </w:rPr>
              <w:t>az ajánlatkérő számára hozzáférhetővé válnak.</w:t>
            </w:r>
          </w:p>
          <w:p w14:paraId="497F8296" w14:textId="2118ACB3" w:rsidR="0013713A" w:rsidRPr="00CC4E78" w:rsidRDefault="00340854" w:rsidP="00CC4E78">
            <w:pPr>
              <w:ind w:left="56" w:right="56"/>
              <w:jc w:val="both"/>
              <w:rPr>
                <w:rFonts w:ascii="Helvetica" w:hAnsi="Helvetica" w:cs="Helvetica"/>
                <w:color w:val="336699"/>
                <w:sz w:val="21"/>
                <w:szCs w:val="21"/>
                <w:shd w:val="clear" w:color="auto" w:fill="FFFFFF"/>
              </w:rPr>
            </w:pPr>
            <w:r w:rsidRPr="00CC4E78">
              <w:rPr>
                <w:rFonts w:ascii="Helvetica" w:hAnsi="Helvetica" w:cs="Helvetica"/>
                <w:color w:val="336699"/>
                <w:sz w:val="21"/>
                <w:szCs w:val="21"/>
                <w:shd w:val="clear" w:color="auto" w:fill="FFFFFF"/>
              </w:rPr>
              <w:br/>
            </w:r>
            <w:r w:rsidRPr="000C1510">
              <w:rPr>
                <w:rFonts w:ascii="Garamond" w:hAnsi="Garamond"/>
                <w:sz w:val="22"/>
                <w:szCs w:val="22"/>
              </w:rPr>
              <w:t>Információk a jogosultakról és a bontási eljárásról:</w:t>
            </w:r>
            <w:r w:rsidR="0013713A" w:rsidRPr="000C1510">
              <w:rPr>
                <w:rFonts w:ascii="Garamond" w:hAnsi="Garamond"/>
                <w:sz w:val="22"/>
                <w:szCs w:val="22"/>
              </w:rPr>
              <w:t xml:space="preserve"> </w:t>
            </w:r>
            <w:r w:rsidR="008A15EF" w:rsidRPr="00CC4E78">
              <w:rPr>
                <w:rFonts w:ascii="Helvetica" w:hAnsi="Helvetica" w:cs="Helvetica"/>
                <w:color w:val="336699"/>
                <w:sz w:val="21"/>
                <w:szCs w:val="21"/>
                <w:shd w:val="clear" w:color="auto" w:fill="FFFFFF"/>
              </w:rPr>
              <w:t xml:space="preserve">Az ajánlatokat </w:t>
            </w:r>
            <w:r w:rsidR="0013713A" w:rsidRPr="00CC4E78">
              <w:rPr>
                <w:rFonts w:ascii="Helvetica" w:hAnsi="Helvetica" w:cs="Helvetica"/>
                <w:color w:val="336699"/>
                <w:sz w:val="21"/>
                <w:szCs w:val="21"/>
                <w:shd w:val="clear" w:color="auto" w:fill="FFFFFF"/>
              </w:rPr>
              <w:t>tartalmazó iratok felbontását az EKR a</w:t>
            </w:r>
            <w:r w:rsidR="00851CA2" w:rsidRPr="00CC4E78">
              <w:rPr>
                <w:rFonts w:ascii="Helvetica" w:hAnsi="Helvetica" w:cs="Helvetica"/>
                <w:color w:val="336699"/>
                <w:sz w:val="21"/>
                <w:szCs w:val="21"/>
                <w:shd w:val="clear" w:color="auto" w:fill="FFFFFF"/>
              </w:rPr>
              <w:t>z</w:t>
            </w:r>
            <w:r w:rsidR="0013713A" w:rsidRPr="00CC4E78">
              <w:rPr>
                <w:rFonts w:ascii="Helvetica" w:hAnsi="Helvetica" w:cs="Helvetica"/>
                <w:color w:val="336699"/>
                <w:sz w:val="21"/>
                <w:szCs w:val="21"/>
                <w:shd w:val="clear" w:color="auto" w:fill="FFFFFF"/>
              </w:rPr>
              <w:t xml:space="preserve"> </w:t>
            </w:r>
            <w:r w:rsidR="007E621D" w:rsidRPr="00CC4E78">
              <w:rPr>
                <w:rFonts w:ascii="Helvetica" w:hAnsi="Helvetica" w:cs="Helvetica"/>
                <w:color w:val="336699"/>
                <w:sz w:val="21"/>
                <w:szCs w:val="21"/>
                <w:shd w:val="clear" w:color="auto" w:fill="FFFFFF"/>
              </w:rPr>
              <w:t>ajánlat</w:t>
            </w:r>
            <w:r w:rsidR="0013713A" w:rsidRPr="00CC4E78">
              <w:rPr>
                <w:rFonts w:ascii="Helvetica" w:hAnsi="Helvetica" w:cs="Helvetica"/>
                <w:color w:val="336699"/>
                <w:sz w:val="21"/>
                <w:szCs w:val="21"/>
                <w:shd w:val="clear" w:color="auto" w:fill="FFFFFF"/>
              </w:rPr>
              <w:t>i határidő lejártát követően, kettő órával később kezdi meg.</w:t>
            </w:r>
          </w:p>
          <w:p w14:paraId="3BC1A363" w14:textId="77777777" w:rsidR="00340854" w:rsidRPr="000C1510" w:rsidRDefault="0013713A" w:rsidP="00CC4E78">
            <w:pPr>
              <w:ind w:left="56" w:right="56"/>
              <w:jc w:val="both"/>
              <w:rPr>
                <w:rFonts w:ascii="Garamond" w:hAnsi="Garamond"/>
                <w:sz w:val="22"/>
                <w:szCs w:val="22"/>
              </w:rPr>
            </w:pPr>
            <w:r w:rsidRPr="00CC4E78">
              <w:rPr>
                <w:rFonts w:ascii="Helvetica" w:hAnsi="Helvetica" w:cs="Helvetica"/>
                <w:color w:val="336699"/>
                <w:sz w:val="21"/>
                <w:szCs w:val="21"/>
                <w:shd w:val="clear" w:color="auto" w:fill="FFFFFF"/>
              </w:rPr>
              <w:t xml:space="preserve">Az elektronikusan benyújtott </w:t>
            </w:r>
            <w:r w:rsidR="007E621D" w:rsidRPr="00CC4E78">
              <w:rPr>
                <w:rFonts w:ascii="Helvetica" w:hAnsi="Helvetica" w:cs="Helvetica"/>
                <w:color w:val="336699"/>
                <w:sz w:val="21"/>
                <w:szCs w:val="21"/>
                <w:shd w:val="clear" w:color="auto" w:fill="FFFFFF"/>
              </w:rPr>
              <w:t>ajánlat</w:t>
            </w:r>
            <w:r w:rsidRPr="00CC4E78">
              <w:rPr>
                <w:rFonts w:ascii="Helvetica" w:hAnsi="Helvetica" w:cs="Helvetica"/>
                <w:color w:val="336699"/>
                <w:sz w:val="21"/>
                <w:szCs w:val="21"/>
                <w:shd w:val="clear" w:color="auto" w:fill="FFFFFF"/>
              </w:rPr>
              <w:t xml:space="preserve"> esetében a Kbt. 68. § (4) - (5) bekezdése szerinti adatokat az EKR a bontás időpontjától kezdve azonnal elektronikusan - azzal a tartalommal, ahogyan azok </w:t>
            </w:r>
            <w:r w:rsidR="008A15EF" w:rsidRPr="00CC4E78">
              <w:rPr>
                <w:rFonts w:ascii="Helvetica" w:hAnsi="Helvetica" w:cs="Helvetica"/>
                <w:color w:val="336699"/>
                <w:sz w:val="21"/>
                <w:szCs w:val="21"/>
                <w:shd w:val="clear" w:color="auto" w:fill="FFFFFF"/>
              </w:rPr>
              <w:t>az ajánlatban</w:t>
            </w:r>
            <w:r w:rsidRPr="00CC4E78">
              <w:rPr>
                <w:rFonts w:ascii="Helvetica" w:hAnsi="Helvetica" w:cs="Helvetica"/>
                <w:color w:val="336699"/>
                <w:sz w:val="21"/>
                <w:szCs w:val="21"/>
                <w:shd w:val="clear" w:color="auto" w:fill="FFFFFF"/>
              </w:rPr>
              <w:t xml:space="preserve"> szerepelnek – a </w:t>
            </w:r>
            <w:r w:rsidR="007E621D" w:rsidRPr="00CC4E78">
              <w:rPr>
                <w:rFonts w:ascii="Helvetica" w:hAnsi="Helvetica" w:cs="Helvetica"/>
                <w:color w:val="336699"/>
                <w:sz w:val="21"/>
                <w:szCs w:val="21"/>
                <w:shd w:val="clear" w:color="auto" w:fill="FFFFFF"/>
              </w:rPr>
              <w:t>ajánlattevő</w:t>
            </w:r>
            <w:r w:rsidR="004739A4" w:rsidRPr="00CC4E78">
              <w:rPr>
                <w:rFonts w:ascii="Helvetica" w:hAnsi="Helvetica" w:cs="Helvetica"/>
                <w:color w:val="336699"/>
                <w:sz w:val="21"/>
                <w:szCs w:val="21"/>
                <w:shd w:val="clear" w:color="auto" w:fill="FFFFFF"/>
              </w:rPr>
              <w:t>k</w:t>
            </w:r>
            <w:r w:rsidRPr="00CC4E78">
              <w:rPr>
                <w:rFonts w:ascii="Helvetica" w:hAnsi="Helvetica" w:cs="Helvetica"/>
                <w:color w:val="336699"/>
                <w:sz w:val="21"/>
                <w:szCs w:val="21"/>
                <w:shd w:val="clear" w:color="auto" w:fill="FFFFFF"/>
              </w:rPr>
              <w:t xml:space="preserve"> részére elérhetővé teszi. Az elektronikusan benyújtott </w:t>
            </w:r>
            <w:r w:rsidR="007E621D" w:rsidRPr="00CC4E78">
              <w:rPr>
                <w:rFonts w:ascii="Helvetica" w:hAnsi="Helvetica" w:cs="Helvetica"/>
                <w:color w:val="336699"/>
                <w:sz w:val="21"/>
                <w:szCs w:val="21"/>
                <w:shd w:val="clear" w:color="auto" w:fill="FFFFFF"/>
              </w:rPr>
              <w:t>ajánlat</w:t>
            </w:r>
            <w:r w:rsidRPr="00CC4E78">
              <w:rPr>
                <w:rFonts w:ascii="Helvetica" w:hAnsi="Helvetica" w:cs="Helvetica"/>
                <w:color w:val="336699"/>
                <w:sz w:val="21"/>
                <w:szCs w:val="21"/>
                <w:shd w:val="clear" w:color="auto" w:fill="FFFFFF"/>
              </w:rPr>
              <w:t xml:space="preserve"> esetében az ajánlatkérő feltüntetheti az EKR által generált jegyzőkönyvben a fedezet összegét, amennyiben azt a bontást megelőzően az EKR-ben rögzítette.</w:t>
            </w:r>
          </w:p>
        </w:tc>
      </w:tr>
      <w:tr w:rsidR="00340854" w:rsidRPr="000C1510" w14:paraId="22FA743D" w14:textId="77777777" w:rsidTr="00F21878">
        <w:tc>
          <w:tcPr>
            <w:tcW w:w="9638" w:type="dxa"/>
            <w:gridSpan w:val="4"/>
            <w:tcBorders>
              <w:top w:val="single" w:sz="4" w:space="0" w:color="auto"/>
              <w:left w:val="nil"/>
              <w:bottom w:val="nil"/>
              <w:right w:val="nil"/>
            </w:tcBorders>
          </w:tcPr>
          <w:p w14:paraId="0C9749E4" w14:textId="77777777" w:rsidR="00340854" w:rsidRPr="000C1510" w:rsidRDefault="00340854">
            <w:pPr>
              <w:spacing w:before="120" w:after="120"/>
              <w:ind w:left="56" w:right="56"/>
              <w:rPr>
                <w:rFonts w:ascii="Garamond" w:hAnsi="Garamond"/>
                <w:b/>
                <w:bCs/>
                <w:sz w:val="22"/>
                <w:szCs w:val="22"/>
              </w:rPr>
            </w:pPr>
            <w:r w:rsidRPr="000C1510">
              <w:rPr>
                <w:rFonts w:ascii="Garamond" w:hAnsi="Garamond"/>
                <w:sz w:val="22"/>
                <w:szCs w:val="22"/>
              </w:rPr>
              <w:t xml:space="preserve"> </w:t>
            </w:r>
            <w:r w:rsidRPr="000C1510">
              <w:rPr>
                <w:rFonts w:ascii="Garamond" w:hAnsi="Garamond"/>
                <w:b/>
                <w:bCs/>
                <w:sz w:val="22"/>
                <w:szCs w:val="22"/>
              </w:rPr>
              <w:t>VI. szakasz: Kiegészítő információk</w:t>
            </w:r>
          </w:p>
        </w:tc>
      </w:tr>
      <w:tr w:rsidR="00340854" w:rsidRPr="000C1510" w14:paraId="1F189669" w14:textId="77777777" w:rsidTr="00F21878">
        <w:tc>
          <w:tcPr>
            <w:tcW w:w="9638" w:type="dxa"/>
            <w:gridSpan w:val="4"/>
            <w:tcBorders>
              <w:top w:val="nil"/>
              <w:left w:val="nil"/>
              <w:bottom w:val="single" w:sz="4" w:space="0" w:color="auto"/>
              <w:right w:val="nil"/>
            </w:tcBorders>
          </w:tcPr>
          <w:p w14:paraId="7D4A1BC7" w14:textId="77777777" w:rsidR="00340854" w:rsidRPr="000C1510" w:rsidRDefault="00340854">
            <w:pPr>
              <w:spacing w:after="120"/>
              <w:ind w:left="56" w:right="56"/>
              <w:rPr>
                <w:rFonts w:ascii="Garamond" w:hAnsi="Garamond"/>
                <w:sz w:val="22"/>
                <w:szCs w:val="22"/>
              </w:rPr>
            </w:pPr>
            <w:r w:rsidRPr="000C1510">
              <w:rPr>
                <w:rFonts w:ascii="Garamond" w:hAnsi="Garamond"/>
                <w:sz w:val="22"/>
                <w:szCs w:val="22"/>
              </w:rPr>
              <w:t xml:space="preserve"> </w:t>
            </w:r>
            <w:r w:rsidRPr="000C1510">
              <w:rPr>
                <w:rFonts w:ascii="Garamond" w:hAnsi="Garamond"/>
                <w:b/>
                <w:bCs/>
                <w:sz w:val="22"/>
                <w:szCs w:val="22"/>
              </w:rPr>
              <w:t>VI.1) A közbeszerzés ismétlődő jellegére vonatkozó információk</w:t>
            </w:r>
            <w:r w:rsidRPr="000C1510">
              <w:rPr>
                <w:rFonts w:ascii="Garamond" w:hAnsi="Garamond"/>
                <w:sz w:val="22"/>
                <w:szCs w:val="22"/>
              </w:rPr>
              <w:t>2</w:t>
            </w:r>
          </w:p>
        </w:tc>
      </w:tr>
      <w:tr w:rsidR="00340854" w:rsidRPr="000C1510" w14:paraId="2774C4A5" w14:textId="77777777" w:rsidTr="00F21878">
        <w:tc>
          <w:tcPr>
            <w:tcW w:w="9638" w:type="dxa"/>
            <w:gridSpan w:val="4"/>
            <w:tcBorders>
              <w:top w:val="single" w:sz="4" w:space="0" w:color="auto"/>
              <w:left w:val="single" w:sz="4" w:space="0" w:color="auto"/>
              <w:bottom w:val="single" w:sz="4" w:space="0" w:color="auto"/>
              <w:right w:val="single" w:sz="4" w:space="0" w:color="auto"/>
            </w:tcBorders>
          </w:tcPr>
          <w:p w14:paraId="0D4EEA07" w14:textId="088157F8" w:rsidR="00340854" w:rsidRPr="000C1510" w:rsidRDefault="00340854" w:rsidP="0013713A">
            <w:pPr>
              <w:ind w:left="56" w:right="56"/>
              <w:rPr>
                <w:rFonts w:ascii="Garamond" w:hAnsi="Garamond"/>
                <w:sz w:val="22"/>
                <w:szCs w:val="22"/>
              </w:rPr>
            </w:pPr>
            <w:r w:rsidRPr="000C1510">
              <w:rPr>
                <w:rFonts w:ascii="Garamond" w:hAnsi="Garamond"/>
                <w:sz w:val="22"/>
                <w:szCs w:val="22"/>
              </w:rPr>
              <w:t xml:space="preserve"> A közbeszerzés ismétlődő jellegű o igen </w:t>
            </w:r>
            <w:r w:rsidR="0013713A" w:rsidRPr="00CC4E78">
              <w:rPr>
                <w:rFonts w:ascii="Helvetica" w:hAnsi="Helvetica" w:cs="Helvetica"/>
                <w:color w:val="336699"/>
                <w:sz w:val="21"/>
                <w:szCs w:val="21"/>
                <w:shd w:val="clear" w:color="auto" w:fill="FFFFFF"/>
              </w:rPr>
              <w:t>X</w:t>
            </w:r>
            <w:r w:rsidRPr="00CC4E78">
              <w:rPr>
                <w:rFonts w:ascii="Helvetica" w:hAnsi="Helvetica" w:cs="Helvetica"/>
                <w:color w:val="336699"/>
                <w:sz w:val="21"/>
                <w:szCs w:val="21"/>
                <w:shd w:val="clear" w:color="auto" w:fill="FFFFFF"/>
              </w:rPr>
              <w:t xml:space="preserve"> nem</w:t>
            </w:r>
            <w:r w:rsidRPr="000C1510">
              <w:rPr>
                <w:rFonts w:ascii="Garamond" w:hAnsi="Garamond"/>
                <w:sz w:val="22"/>
                <w:szCs w:val="22"/>
              </w:rPr>
              <w:br/>
              <w:t xml:space="preserve">A további hirdetmények </w:t>
            </w:r>
            <w:r w:rsidR="004523F5">
              <w:rPr>
                <w:rFonts w:ascii="Garamond" w:hAnsi="Garamond"/>
                <w:sz w:val="22"/>
                <w:szCs w:val="22"/>
              </w:rPr>
              <w:t>közzétételének tervezett ideje:</w:t>
            </w:r>
            <w:bookmarkStart w:id="2" w:name="_GoBack"/>
            <w:bookmarkEnd w:id="2"/>
          </w:p>
        </w:tc>
      </w:tr>
      <w:tr w:rsidR="00340854" w:rsidRPr="000C1510" w14:paraId="721A0DF8" w14:textId="77777777" w:rsidTr="00F21878">
        <w:tc>
          <w:tcPr>
            <w:tcW w:w="9638" w:type="dxa"/>
            <w:gridSpan w:val="4"/>
            <w:tcBorders>
              <w:top w:val="single" w:sz="4" w:space="0" w:color="auto"/>
              <w:left w:val="nil"/>
              <w:bottom w:val="single" w:sz="4" w:space="0" w:color="auto"/>
              <w:right w:val="nil"/>
            </w:tcBorders>
          </w:tcPr>
          <w:p w14:paraId="45A8A6F6" w14:textId="77777777" w:rsidR="00340854" w:rsidRPr="000C1510" w:rsidRDefault="00340854">
            <w:pPr>
              <w:spacing w:before="120" w:after="120"/>
              <w:ind w:left="56" w:right="56"/>
              <w:rPr>
                <w:rFonts w:ascii="Garamond" w:hAnsi="Garamond"/>
                <w:b/>
                <w:bCs/>
                <w:sz w:val="22"/>
                <w:szCs w:val="22"/>
              </w:rPr>
            </w:pPr>
            <w:r w:rsidRPr="000C1510">
              <w:rPr>
                <w:rFonts w:ascii="Garamond" w:hAnsi="Garamond"/>
                <w:sz w:val="22"/>
                <w:szCs w:val="22"/>
              </w:rPr>
              <w:t xml:space="preserve"> </w:t>
            </w:r>
            <w:r w:rsidRPr="000C1510">
              <w:rPr>
                <w:rFonts w:ascii="Garamond" w:hAnsi="Garamond"/>
                <w:b/>
                <w:bCs/>
                <w:sz w:val="22"/>
                <w:szCs w:val="22"/>
              </w:rPr>
              <w:t>VI.2) Információ az elektronikus munkafolyamatokról</w:t>
            </w:r>
          </w:p>
        </w:tc>
      </w:tr>
      <w:tr w:rsidR="00340854" w:rsidRPr="000C1510" w14:paraId="73D429C4" w14:textId="77777777" w:rsidTr="00F21878">
        <w:tc>
          <w:tcPr>
            <w:tcW w:w="9638" w:type="dxa"/>
            <w:gridSpan w:val="4"/>
            <w:tcBorders>
              <w:top w:val="single" w:sz="4" w:space="0" w:color="auto"/>
              <w:left w:val="single" w:sz="4" w:space="0" w:color="auto"/>
              <w:bottom w:val="single" w:sz="4" w:space="0" w:color="auto"/>
              <w:right w:val="single" w:sz="4" w:space="0" w:color="auto"/>
            </w:tcBorders>
          </w:tcPr>
          <w:p w14:paraId="6C96E4CB" w14:textId="16D3C0E8" w:rsidR="00340854" w:rsidRPr="000C1510" w:rsidRDefault="00340854">
            <w:pPr>
              <w:ind w:left="56" w:right="56"/>
              <w:rPr>
                <w:rFonts w:ascii="Garamond" w:hAnsi="Garamond"/>
                <w:sz w:val="22"/>
                <w:szCs w:val="22"/>
              </w:rPr>
            </w:pPr>
            <w:r w:rsidRPr="000C1510">
              <w:rPr>
                <w:rFonts w:ascii="Garamond" w:hAnsi="Garamond"/>
                <w:sz w:val="22"/>
                <w:szCs w:val="22"/>
              </w:rPr>
              <w:t xml:space="preserve">□ A megrendelés elektronikus úton történik </w:t>
            </w:r>
            <w:r w:rsidRPr="000C1510">
              <w:rPr>
                <w:rFonts w:ascii="Garamond" w:hAnsi="Garamond"/>
                <w:sz w:val="22"/>
                <w:szCs w:val="22"/>
              </w:rPr>
              <w:br/>
            </w:r>
            <w:r w:rsidR="00131185" w:rsidRPr="005E3FC0">
              <w:rPr>
                <w:rFonts w:ascii="Helvetica" w:hAnsi="Helvetica" w:cs="Helvetica"/>
                <w:color w:val="336699"/>
                <w:sz w:val="21"/>
                <w:szCs w:val="21"/>
                <w:shd w:val="clear" w:color="auto" w:fill="FFFFFF"/>
              </w:rPr>
              <w:t xml:space="preserve">X </w:t>
            </w:r>
            <w:r w:rsidRPr="005E3FC0">
              <w:rPr>
                <w:rFonts w:ascii="Helvetica" w:hAnsi="Helvetica" w:cs="Helvetica"/>
                <w:color w:val="336699"/>
                <w:sz w:val="21"/>
                <w:szCs w:val="21"/>
                <w:shd w:val="clear" w:color="auto" w:fill="FFFFFF"/>
              </w:rPr>
              <w:t>Elektronikusan b</w:t>
            </w:r>
            <w:r w:rsidR="0013713A" w:rsidRPr="005E3FC0">
              <w:rPr>
                <w:rFonts w:ascii="Helvetica" w:hAnsi="Helvetica" w:cs="Helvetica"/>
                <w:color w:val="336699"/>
                <w:sz w:val="21"/>
                <w:szCs w:val="21"/>
                <w:shd w:val="clear" w:color="auto" w:fill="FFFFFF"/>
              </w:rPr>
              <w:t>enyújtott számlákat elfogadnak</w:t>
            </w:r>
            <w:r w:rsidR="0013713A" w:rsidRPr="000C1510">
              <w:rPr>
                <w:rFonts w:ascii="Garamond" w:hAnsi="Garamond"/>
                <w:sz w:val="22"/>
                <w:szCs w:val="22"/>
              </w:rPr>
              <w:br/>
            </w:r>
            <w:r w:rsidR="0013713A" w:rsidRPr="00CC4E78">
              <w:rPr>
                <w:rFonts w:ascii="Helvetica" w:hAnsi="Helvetica" w:cs="Helvetica"/>
                <w:color w:val="336699"/>
                <w:sz w:val="21"/>
                <w:szCs w:val="21"/>
                <w:shd w:val="clear" w:color="auto" w:fill="FFFFFF"/>
              </w:rPr>
              <w:t>X</w:t>
            </w:r>
            <w:r w:rsidRPr="00CC4E78">
              <w:rPr>
                <w:rFonts w:ascii="Helvetica" w:hAnsi="Helvetica" w:cs="Helvetica"/>
                <w:color w:val="336699"/>
                <w:sz w:val="21"/>
                <w:szCs w:val="21"/>
                <w:shd w:val="clear" w:color="auto" w:fill="FFFFFF"/>
              </w:rPr>
              <w:t xml:space="preserve"> A fizetés elektronikus úton történik</w:t>
            </w:r>
          </w:p>
        </w:tc>
      </w:tr>
      <w:tr w:rsidR="00340854" w:rsidRPr="000C1510" w14:paraId="6E9699F9" w14:textId="77777777" w:rsidTr="00F21878">
        <w:tc>
          <w:tcPr>
            <w:tcW w:w="9638" w:type="dxa"/>
            <w:gridSpan w:val="4"/>
            <w:tcBorders>
              <w:top w:val="single" w:sz="4" w:space="0" w:color="auto"/>
              <w:left w:val="nil"/>
              <w:bottom w:val="single" w:sz="4" w:space="0" w:color="auto"/>
              <w:right w:val="nil"/>
            </w:tcBorders>
          </w:tcPr>
          <w:p w14:paraId="2D53454E" w14:textId="77777777" w:rsidR="00340854" w:rsidRPr="000C1510" w:rsidRDefault="00340854">
            <w:pPr>
              <w:spacing w:before="120" w:after="120"/>
              <w:ind w:left="56" w:right="56"/>
              <w:rPr>
                <w:rFonts w:ascii="Garamond" w:hAnsi="Garamond"/>
                <w:sz w:val="22"/>
                <w:szCs w:val="22"/>
              </w:rPr>
            </w:pPr>
            <w:r w:rsidRPr="000C1510">
              <w:rPr>
                <w:rFonts w:ascii="Garamond" w:hAnsi="Garamond"/>
                <w:sz w:val="22"/>
                <w:szCs w:val="22"/>
              </w:rPr>
              <w:t xml:space="preserve"> </w:t>
            </w:r>
            <w:r w:rsidRPr="000C1510">
              <w:rPr>
                <w:rFonts w:ascii="Garamond" w:hAnsi="Garamond"/>
                <w:b/>
                <w:bCs/>
                <w:sz w:val="22"/>
                <w:szCs w:val="22"/>
              </w:rPr>
              <w:t>VI.3) További információk:</w:t>
            </w:r>
            <w:r w:rsidRPr="000C1510">
              <w:rPr>
                <w:rFonts w:ascii="Garamond" w:hAnsi="Garamond"/>
                <w:sz w:val="22"/>
                <w:szCs w:val="22"/>
              </w:rPr>
              <w:t>2</w:t>
            </w:r>
          </w:p>
        </w:tc>
      </w:tr>
      <w:tr w:rsidR="00340854" w:rsidRPr="000C1510" w14:paraId="1DD0FE1C" w14:textId="77777777" w:rsidTr="00F21878">
        <w:tc>
          <w:tcPr>
            <w:tcW w:w="9638" w:type="dxa"/>
            <w:gridSpan w:val="4"/>
            <w:tcBorders>
              <w:top w:val="single" w:sz="4" w:space="0" w:color="auto"/>
              <w:left w:val="single" w:sz="4" w:space="0" w:color="auto"/>
              <w:bottom w:val="single" w:sz="4" w:space="0" w:color="auto"/>
              <w:right w:val="single" w:sz="4" w:space="0" w:color="auto"/>
            </w:tcBorders>
          </w:tcPr>
          <w:p w14:paraId="229DE117" w14:textId="77777777" w:rsidR="00340854" w:rsidRPr="000C1510" w:rsidRDefault="00340854">
            <w:pPr>
              <w:ind w:left="56" w:right="56"/>
              <w:rPr>
                <w:rFonts w:ascii="Garamond" w:hAnsi="Garamond"/>
                <w:sz w:val="22"/>
                <w:szCs w:val="22"/>
              </w:rPr>
            </w:pPr>
            <w:r w:rsidRPr="000C1510">
              <w:rPr>
                <w:rFonts w:ascii="Garamond" w:hAnsi="Garamond"/>
                <w:sz w:val="22"/>
                <w:szCs w:val="22"/>
              </w:rPr>
              <w:t xml:space="preserve"> </w:t>
            </w:r>
            <w:r w:rsidRPr="000C1510">
              <w:rPr>
                <w:rFonts w:ascii="Garamond" w:hAnsi="Garamond"/>
                <w:b/>
                <w:bCs/>
                <w:sz w:val="22"/>
                <w:szCs w:val="22"/>
              </w:rPr>
              <w:t>VI.3.1) Az ajánlatok értékelési szempontok szerinti tartalmi elemeinek értékelése során adható pontszám:</w:t>
            </w:r>
            <w:r w:rsidRPr="000C1510">
              <w:rPr>
                <w:rFonts w:ascii="Garamond" w:hAnsi="Garamond"/>
                <w:sz w:val="22"/>
                <w:szCs w:val="22"/>
              </w:rPr>
              <w:t>2</w:t>
            </w:r>
            <w:r w:rsidR="004739A4" w:rsidRPr="000C1510">
              <w:rPr>
                <w:rFonts w:ascii="Garamond" w:hAnsi="Garamond"/>
                <w:sz w:val="22"/>
                <w:szCs w:val="22"/>
              </w:rPr>
              <w:t xml:space="preserve"> </w:t>
            </w:r>
            <w:r w:rsidR="004739A4" w:rsidRPr="00CC4E78">
              <w:rPr>
                <w:rFonts w:ascii="Helvetica" w:hAnsi="Helvetica" w:cs="Helvetica"/>
                <w:color w:val="336699"/>
                <w:sz w:val="21"/>
                <w:szCs w:val="21"/>
                <w:shd w:val="clear" w:color="auto" w:fill="FFFFFF"/>
              </w:rPr>
              <w:t>0-100</w:t>
            </w:r>
          </w:p>
        </w:tc>
      </w:tr>
      <w:tr w:rsidR="00340854" w:rsidRPr="000C1510" w14:paraId="4BACBB30" w14:textId="77777777" w:rsidTr="00F21878">
        <w:tc>
          <w:tcPr>
            <w:tcW w:w="9638" w:type="dxa"/>
            <w:gridSpan w:val="4"/>
            <w:tcBorders>
              <w:top w:val="single" w:sz="4" w:space="0" w:color="auto"/>
              <w:left w:val="single" w:sz="4" w:space="0" w:color="auto"/>
              <w:bottom w:val="single" w:sz="4" w:space="0" w:color="auto"/>
              <w:right w:val="single" w:sz="4" w:space="0" w:color="auto"/>
            </w:tcBorders>
          </w:tcPr>
          <w:p w14:paraId="75B127F9" w14:textId="2E6FE4E4" w:rsidR="004739A4" w:rsidRPr="000C1510" w:rsidRDefault="00340854" w:rsidP="004739A4">
            <w:pPr>
              <w:ind w:left="56" w:right="56"/>
              <w:rPr>
                <w:rFonts w:ascii="Garamond" w:hAnsi="Garamond"/>
                <w:color w:val="2E74B5" w:themeColor="accent1" w:themeShade="BF"/>
                <w:sz w:val="22"/>
                <w:szCs w:val="22"/>
              </w:rPr>
            </w:pPr>
            <w:r w:rsidRPr="000C1510">
              <w:rPr>
                <w:rFonts w:ascii="Garamond" w:hAnsi="Garamond"/>
                <w:color w:val="2E74B5" w:themeColor="accent1" w:themeShade="BF"/>
                <w:sz w:val="22"/>
                <w:szCs w:val="22"/>
              </w:rPr>
              <w:t xml:space="preserve"> </w:t>
            </w:r>
            <w:r w:rsidRPr="000C1510">
              <w:rPr>
                <w:rFonts w:ascii="Garamond" w:hAnsi="Garamond"/>
                <w:b/>
                <w:bCs/>
                <w:sz w:val="22"/>
                <w:szCs w:val="22"/>
              </w:rPr>
              <w:t>VI.3.2) A módszer(ek) meghatározása, amellyel megadja a VI.3.1) pont szerinti ponthatárok közötti pontszámot:</w:t>
            </w:r>
          </w:p>
          <w:p w14:paraId="15ACD872" w14:textId="77777777" w:rsidR="007B57F5" w:rsidRPr="000C1510" w:rsidRDefault="007B57F5" w:rsidP="004739A4">
            <w:pPr>
              <w:ind w:left="56" w:right="56"/>
              <w:rPr>
                <w:rFonts w:ascii="Garamond" w:hAnsi="Garamond"/>
                <w:color w:val="2E74B5" w:themeColor="accent1" w:themeShade="BF"/>
                <w:sz w:val="22"/>
                <w:szCs w:val="22"/>
              </w:rPr>
            </w:pPr>
          </w:p>
          <w:p w14:paraId="28577751" w14:textId="77777777" w:rsidR="00FF5040" w:rsidRPr="00CC4E78" w:rsidRDefault="00FF5040" w:rsidP="00CC4E78">
            <w:pPr>
              <w:ind w:left="56" w:right="56"/>
              <w:jc w:val="both"/>
              <w:rPr>
                <w:rFonts w:ascii="Helvetica" w:hAnsi="Helvetica" w:cs="Helvetica"/>
                <w:color w:val="336699"/>
                <w:sz w:val="21"/>
                <w:szCs w:val="21"/>
                <w:shd w:val="clear" w:color="auto" w:fill="FFFFFF"/>
              </w:rPr>
            </w:pPr>
            <w:r w:rsidRPr="00CC4E78">
              <w:rPr>
                <w:rFonts w:ascii="Helvetica" w:hAnsi="Helvetica" w:cs="Helvetica"/>
                <w:color w:val="336699"/>
                <w:sz w:val="21"/>
                <w:szCs w:val="21"/>
                <w:shd w:val="clear" w:color="auto" w:fill="FFFFFF"/>
              </w:rPr>
              <w:t>Ajánlatkérő tárgyi közbeszerzési eljárás esetében a benyújtott ajánlatokat a Kbt. 76. § (2) bekezdés c) pontjában a legjobb ár-érték arány elve alapján értékeli a felhívás II.2.5) pontjában foglalt értékelési szempontok szerint.</w:t>
            </w:r>
          </w:p>
          <w:p w14:paraId="09959CCB" w14:textId="3DAD2E73" w:rsidR="00C96268" w:rsidRPr="000C1510" w:rsidRDefault="00C96268" w:rsidP="00A00050">
            <w:pPr>
              <w:ind w:right="56"/>
              <w:jc w:val="both"/>
              <w:rPr>
                <w:rFonts w:ascii="Garamond" w:hAnsi="Garamond"/>
                <w:color w:val="2E74B5" w:themeColor="accent1" w:themeShade="BF"/>
                <w:sz w:val="22"/>
                <w:szCs w:val="22"/>
              </w:rPr>
            </w:pPr>
          </w:p>
        </w:tc>
      </w:tr>
      <w:tr w:rsidR="00340854" w:rsidRPr="000C1510" w14:paraId="6033AD06" w14:textId="77777777" w:rsidTr="00F21878">
        <w:tc>
          <w:tcPr>
            <w:tcW w:w="9638" w:type="dxa"/>
            <w:gridSpan w:val="4"/>
            <w:tcBorders>
              <w:top w:val="single" w:sz="4" w:space="0" w:color="auto"/>
              <w:left w:val="single" w:sz="4" w:space="0" w:color="auto"/>
              <w:bottom w:val="single" w:sz="4" w:space="0" w:color="auto"/>
              <w:right w:val="single" w:sz="4" w:space="0" w:color="auto"/>
            </w:tcBorders>
          </w:tcPr>
          <w:p w14:paraId="7CADEE85" w14:textId="26E103DD" w:rsidR="004F6169" w:rsidRDefault="00340854">
            <w:pPr>
              <w:ind w:left="56" w:right="56"/>
              <w:rPr>
                <w:rFonts w:ascii="Garamond" w:hAnsi="Garamond"/>
                <w:color w:val="0070C0"/>
                <w:sz w:val="22"/>
                <w:szCs w:val="22"/>
                <w:highlight w:val="yellow"/>
              </w:rPr>
            </w:pPr>
            <w:r w:rsidRPr="000C1510">
              <w:rPr>
                <w:rFonts w:ascii="Garamond" w:hAnsi="Garamond"/>
                <w:sz w:val="22"/>
                <w:szCs w:val="22"/>
              </w:rPr>
              <w:t xml:space="preserve"> </w:t>
            </w:r>
            <w:r w:rsidRPr="000C1510">
              <w:rPr>
                <w:rFonts w:ascii="Garamond" w:hAnsi="Garamond"/>
                <w:b/>
                <w:bCs/>
                <w:sz w:val="22"/>
                <w:szCs w:val="22"/>
              </w:rPr>
              <w:t>VI.3.3) Az ajánlati biztosíték</w:t>
            </w:r>
            <w:r w:rsidRPr="000C1510">
              <w:rPr>
                <w:rFonts w:ascii="Garamond" w:hAnsi="Garamond"/>
                <w:sz w:val="22"/>
                <w:szCs w:val="22"/>
              </w:rPr>
              <w:t>2</w:t>
            </w:r>
            <w:r w:rsidRPr="000C1510">
              <w:rPr>
                <w:rFonts w:ascii="Garamond" w:hAnsi="Garamond"/>
                <w:sz w:val="22"/>
                <w:szCs w:val="22"/>
              </w:rPr>
              <w:br/>
              <w:t xml:space="preserve">□ Az eljárásban való részvétel ajánlati biztosíték adásához kötött. </w:t>
            </w:r>
            <w:r w:rsidR="00722F0F" w:rsidRPr="00722F0F">
              <w:rPr>
                <w:rFonts w:ascii="Garamond" w:hAnsi="Garamond"/>
                <w:color w:val="0070C0"/>
                <w:sz w:val="22"/>
                <w:szCs w:val="22"/>
              </w:rPr>
              <w:t>Igen</w:t>
            </w:r>
            <w:r w:rsidRPr="000C1510">
              <w:rPr>
                <w:rFonts w:ascii="Garamond" w:hAnsi="Garamond"/>
                <w:sz w:val="22"/>
                <w:szCs w:val="22"/>
              </w:rPr>
              <w:br/>
              <w:t>Az ajánlati biztosíték mértéke:</w:t>
            </w:r>
            <w:r w:rsidR="008F673E">
              <w:rPr>
                <w:rFonts w:ascii="Garamond" w:hAnsi="Garamond"/>
                <w:sz w:val="22"/>
                <w:szCs w:val="22"/>
              </w:rPr>
              <w:t xml:space="preserve"> </w:t>
            </w:r>
            <w:r w:rsidR="008F673E" w:rsidRPr="008F673E">
              <w:rPr>
                <w:rFonts w:ascii="Garamond" w:hAnsi="Garamond"/>
                <w:color w:val="0070C0"/>
                <w:sz w:val="22"/>
                <w:szCs w:val="22"/>
              </w:rPr>
              <w:t>2.000.000,-Ft</w:t>
            </w:r>
          </w:p>
          <w:p w14:paraId="110921DB" w14:textId="00228307" w:rsidR="00340854" w:rsidRDefault="00340854">
            <w:pPr>
              <w:ind w:left="56" w:right="56"/>
              <w:rPr>
                <w:rFonts w:ascii="Garamond" w:hAnsi="Garamond"/>
                <w:sz w:val="22"/>
                <w:szCs w:val="22"/>
              </w:rPr>
            </w:pPr>
            <w:r w:rsidRPr="000C0166">
              <w:rPr>
                <w:rFonts w:ascii="Garamond" w:hAnsi="Garamond"/>
                <w:sz w:val="22"/>
                <w:szCs w:val="22"/>
              </w:rPr>
              <w:t>A befizetés helye: vagy az ajánlatkérő fizetési számlaszáma:</w:t>
            </w:r>
            <w:r w:rsidR="00722F0F" w:rsidRPr="008F673E">
              <w:rPr>
                <w:rFonts w:ascii="Garamond" w:hAnsi="Garamond"/>
                <w:sz w:val="22"/>
                <w:szCs w:val="22"/>
              </w:rPr>
              <w:t xml:space="preserve"> </w:t>
            </w:r>
            <w:r w:rsidR="000C0166" w:rsidRPr="000C0166">
              <w:rPr>
                <w:color w:val="0070C0"/>
                <w:sz w:val="20"/>
                <w:szCs w:val="20"/>
              </w:rPr>
              <w:t>11738091-15373498-10900004</w:t>
            </w:r>
            <w:r w:rsidRPr="000C1510">
              <w:rPr>
                <w:rFonts w:ascii="Garamond" w:hAnsi="Garamond"/>
                <w:sz w:val="22"/>
                <w:szCs w:val="22"/>
              </w:rPr>
              <w:br/>
              <w:t>Az ajánlati biztosíték befizetése (teljesítése) igazolásának módja:</w:t>
            </w:r>
          </w:p>
          <w:p w14:paraId="26649525" w14:textId="77777777" w:rsidR="00722F0F" w:rsidRPr="00C45CDC" w:rsidRDefault="00722F0F" w:rsidP="00722F0F">
            <w:pPr>
              <w:widowControl/>
              <w:jc w:val="both"/>
              <w:rPr>
                <w:rFonts w:ascii="Helvetica" w:hAnsi="Helvetica" w:cs="Helvetica"/>
                <w:color w:val="0070C0"/>
                <w:sz w:val="22"/>
                <w:szCs w:val="22"/>
              </w:rPr>
            </w:pPr>
            <w:r w:rsidRPr="00C45CDC">
              <w:rPr>
                <w:rFonts w:ascii="Helvetica" w:hAnsi="Helvetica" w:cs="Helvetica"/>
                <w:color w:val="0070C0"/>
                <w:sz w:val="22"/>
                <w:szCs w:val="22"/>
              </w:rPr>
              <w:t>Vonatkozó előírások: Kbt. 54. § és Kbt. 35. § (5) bek. szerint.</w:t>
            </w:r>
          </w:p>
          <w:p w14:paraId="3C95F70E" w14:textId="783AB666" w:rsidR="00722F0F" w:rsidRPr="000C1510" w:rsidRDefault="00722F0F" w:rsidP="00E169A8">
            <w:pPr>
              <w:ind w:right="56"/>
              <w:jc w:val="both"/>
              <w:rPr>
                <w:rFonts w:ascii="Garamond" w:hAnsi="Garamond"/>
                <w:sz w:val="22"/>
                <w:szCs w:val="22"/>
              </w:rPr>
            </w:pPr>
            <w:r w:rsidRPr="00C45CDC">
              <w:rPr>
                <w:rFonts w:ascii="Helvetica" w:hAnsi="Helvetica" w:cs="Helvetica"/>
                <w:color w:val="0070C0"/>
                <w:sz w:val="22"/>
                <w:szCs w:val="22"/>
              </w:rPr>
              <w:t>Teljesítésének igazolása: átutalásról szóló igazolás másolati példány</w:t>
            </w:r>
            <w:r>
              <w:rPr>
                <w:rFonts w:ascii="Helvetica" w:hAnsi="Helvetica" w:cs="Helvetica"/>
                <w:color w:val="0070C0"/>
                <w:sz w:val="22"/>
                <w:szCs w:val="22"/>
              </w:rPr>
              <w:t xml:space="preserve"> </w:t>
            </w:r>
            <w:r w:rsidRPr="00C45CDC">
              <w:rPr>
                <w:rFonts w:ascii="Helvetica" w:hAnsi="Helvetica" w:cs="Helvetica"/>
                <w:color w:val="0070C0"/>
                <w:sz w:val="22"/>
                <w:szCs w:val="22"/>
              </w:rPr>
              <w:t>benyújtása az EKR</w:t>
            </w:r>
            <w:r w:rsidR="00E169A8">
              <w:rPr>
                <w:rFonts w:ascii="Helvetica" w:hAnsi="Helvetica" w:cs="Helvetica"/>
                <w:color w:val="0070C0"/>
                <w:sz w:val="22"/>
                <w:szCs w:val="22"/>
              </w:rPr>
              <w:t xml:space="preserve"> </w:t>
            </w:r>
            <w:r w:rsidRPr="00C45CDC">
              <w:rPr>
                <w:rFonts w:ascii="Helvetica" w:hAnsi="Helvetica" w:cs="Helvetica"/>
                <w:color w:val="0070C0"/>
                <w:sz w:val="22"/>
                <w:szCs w:val="22"/>
              </w:rPr>
              <w:t>rendszerben, vagy a biztosíték kötelezettje</w:t>
            </w:r>
            <w:r>
              <w:rPr>
                <w:rFonts w:ascii="Helvetica" w:hAnsi="Helvetica" w:cs="Helvetica"/>
                <w:color w:val="0070C0"/>
                <w:sz w:val="22"/>
                <w:szCs w:val="22"/>
              </w:rPr>
              <w:t xml:space="preserve"> </w:t>
            </w:r>
            <w:r w:rsidRPr="00C45CDC">
              <w:rPr>
                <w:rFonts w:ascii="Helvetica" w:hAnsi="Helvetica" w:cs="Helvetica"/>
                <w:color w:val="0070C0"/>
                <w:sz w:val="22"/>
                <w:szCs w:val="22"/>
              </w:rPr>
              <w:t>garanciavállalás esetén a garanciavállaló nyilatkozatot, készfizető kezesség</w:t>
            </w:r>
            <w:r>
              <w:rPr>
                <w:rFonts w:ascii="Helvetica" w:hAnsi="Helvetica" w:cs="Helvetica"/>
                <w:color w:val="0070C0"/>
                <w:sz w:val="22"/>
                <w:szCs w:val="22"/>
              </w:rPr>
              <w:t xml:space="preserve"> </w:t>
            </w:r>
            <w:r w:rsidRPr="00C45CDC">
              <w:rPr>
                <w:rFonts w:ascii="Helvetica" w:hAnsi="Helvetica" w:cs="Helvetica"/>
                <w:color w:val="0070C0"/>
                <w:sz w:val="22"/>
                <w:szCs w:val="22"/>
              </w:rPr>
              <w:t>biztosítása esetén a kezességvállaló n</w:t>
            </w:r>
            <w:r>
              <w:rPr>
                <w:rFonts w:ascii="Helvetica" w:hAnsi="Helvetica" w:cs="Helvetica"/>
                <w:color w:val="0070C0"/>
                <w:sz w:val="22"/>
                <w:szCs w:val="22"/>
              </w:rPr>
              <w:t xml:space="preserve">yilatkozatot vagy a biztosítási </w:t>
            </w:r>
            <w:r w:rsidRPr="00C45CDC">
              <w:rPr>
                <w:rFonts w:ascii="Helvetica" w:hAnsi="Helvetica" w:cs="Helvetica"/>
                <w:color w:val="0070C0"/>
                <w:sz w:val="22"/>
                <w:szCs w:val="22"/>
              </w:rPr>
              <w:t>szerződés alapján a készfizető kezességvállalást tartalmazó kötelezvényt.</w:t>
            </w:r>
            <w:r>
              <w:rPr>
                <w:rFonts w:ascii="Helvetica" w:hAnsi="Helvetica" w:cs="Helvetica"/>
                <w:color w:val="0070C0"/>
                <w:sz w:val="22"/>
                <w:szCs w:val="22"/>
              </w:rPr>
              <w:t xml:space="preserve"> </w:t>
            </w:r>
            <w:r w:rsidRPr="00C45CDC">
              <w:rPr>
                <w:rFonts w:ascii="Helvetica" w:hAnsi="Helvetica" w:cs="Helvetica"/>
                <w:color w:val="0070C0"/>
                <w:sz w:val="22"/>
                <w:szCs w:val="22"/>
              </w:rPr>
              <w:t>Ajánlatkérő előírja, hogy az olyan nyilatkozat, amely közvetlenül valamely</w:t>
            </w:r>
            <w:r>
              <w:rPr>
                <w:rFonts w:ascii="Helvetica" w:hAnsi="Helvetica" w:cs="Helvetica"/>
                <w:color w:val="0070C0"/>
                <w:sz w:val="22"/>
                <w:szCs w:val="22"/>
              </w:rPr>
              <w:t xml:space="preserve"> </w:t>
            </w:r>
            <w:r w:rsidRPr="00C45CDC">
              <w:rPr>
                <w:rFonts w:ascii="Helvetica" w:hAnsi="Helvetica" w:cs="Helvetica"/>
                <w:color w:val="0070C0"/>
                <w:sz w:val="22"/>
                <w:szCs w:val="22"/>
              </w:rPr>
              <w:t>követelés érvényesítésének alapjául szolgál (különösen garanciavállaló</w:t>
            </w:r>
            <w:r>
              <w:rPr>
                <w:rFonts w:ascii="Helvetica" w:hAnsi="Helvetica" w:cs="Helvetica"/>
                <w:color w:val="0070C0"/>
                <w:sz w:val="22"/>
                <w:szCs w:val="22"/>
              </w:rPr>
              <w:t xml:space="preserve"> </w:t>
            </w:r>
            <w:r w:rsidRPr="00C45CDC">
              <w:rPr>
                <w:rFonts w:ascii="Helvetica" w:hAnsi="Helvetica" w:cs="Helvetica"/>
                <w:color w:val="0070C0"/>
                <w:sz w:val="22"/>
                <w:szCs w:val="22"/>
              </w:rPr>
              <w:t>nyilatkozat vagy kezességvállalásról szóló nyilatkozat), elektronikus</w:t>
            </w:r>
            <w:r>
              <w:rPr>
                <w:rFonts w:ascii="Helvetica" w:hAnsi="Helvetica" w:cs="Helvetica"/>
                <w:color w:val="0070C0"/>
                <w:sz w:val="22"/>
                <w:szCs w:val="22"/>
              </w:rPr>
              <w:t xml:space="preserve"> </w:t>
            </w:r>
            <w:r w:rsidRPr="00C45CDC">
              <w:rPr>
                <w:rFonts w:ascii="Helvetica" w:hAnsi="Helvetica" w:cs="Helvetica"/>
                <w:color w:val="0070C0"/>
                <w:sz w:val="22"/>
                <w:szCs w:val="22"/>
              </w:rPr>
              <w:t>okiratként feleljen meg a polgári perrendtartásról szóló törvény szerinti</w:t>
            </w:r>
            <w:r>
              <w:rPr>
                <w:rFonts w:ascii="Helvetica" w:hAnsi="Helvetica" w:cs="Helvetica"/>
                <w:color w:val="0070C0"/>
                <w:sz w:val="22"/>
                <w:szCs w:val="22"/>
              </w:rPr>
              <w:t xml:space="preserve"> </w:t>
            </w:r>
            <w:r w:rsidRPr="00C45CDC">
              <w:rPr>
                <w:rFonts w:ascii="Helvetica" w:hAnsi="Helvetica" w:cs="Helvetica"/>
                <w:color w:val="0070C0"/>
                <w:sz w:val="22"/>
                <w:szCs w:val="22"/>
              </w:rPr>
              <w:t>teljes bizonyító erejű magánokirat követelményeinek. (Kbt. 41/A. § (2) bek.)</w:t>
            </w:r>
          </w:p>
        </w:tc>
      </w:tr>
      <w:tr w:rsidR="00340854" w:rsidRPr="000C1510" w14:paraId="507807CB" w14:textId="77777777" w:rsidTr="00F21878">
        <w:tc>
          <w:tcPr>
            <w:tcW w:w="9638" w:type="dxa"/>
            <w:gridSpan w:val="4"/>
            <w:tcBorders>
              <w:top w:val="single" w:sz="4" w:space="0" w:color="auto"/>
              <w:left w:val="single" w:sz="4" w:space="0" w:color="auto"/>
              <w:bottom w:val="single" w:sz="4" w:space="0" w:color="auto"/>
              <w:right w:val="single" w:sz="4" w:space="0" w:color="auto"/>
            </w:tcBorders>
          </w:tcPr>
          <w:p w14:paraId="3981B052" w14:textId="0DFB6F56" w:rsidR="00FF5040" w:rsidRPr="000C1510" w:rsidRDefault="00340854" w:rsidP="00FF5040">
            <w:pPr>
              <w:ind w:left="56" w:right="56"/>
              <w:rPr>
                <w:rFonts w:ascii="Garamond" w:hAnsi="Garamond"/>
                <w:b/>
                <w:bCs/>
                <w:sz w:val="22"/>
                <w:szCs w:val="22"/>
              </w:rPr>
            </w:pPr>
            <w:r w:rsidRPr="000C1510">
              <w:rPr>
                <w:rFonts w:ascii="Garamond" w:hAnsi="Garamond"/>
                <w:sz w:val="22"/>
                <w:szCs w:val="22"/>
              </w:rPr>
              <w:t xml:space="preserve"> </w:t>
            </w:r>
            <w:r w:rsidRPr="000C1510">
              <w:rPr>
                <w:rFonts w:ascii="Garamond" w:hAnsi="Garamond"/>
                <w:b/>
                <w:bCs/>
                <w:sz w:val="22"/>
                <w:szCs w:val="22"/>
              </w:rPr>
              <w:t xml:space="preserve">VI.3.4) További információk: </w:t>
            </w:r>
          </w:p>
          <w:p w14:paraId="3F561E45" w14:textId="77777777" w:rsidR="00FF5040" w:rsidRPr="000C1510" w:rsidRDefault="00FF5040" w:rsidP="00FF5040">
            <w:pPr>
              <w:ind w:left="56" w:right="56"/>
              <w:rPr>
                <w:rFonts w:ascii="Garamond" w:hAnsi="Garamond"/>
                <w:b/>
                <w:bCs/>
                <w:sz w:val="22"/>
                <w:szCs w:val="22"/>
              </w:rPr>
            </w:pPr>
          </w:p>
          <w:p w14:paraId="65D406CB" w14:textId="5864F746" w:rsidR="00FF5040" w:rsidRPr="00BB419E" w:rsidRDefault="00FF5040" w:rsidP="00BB419E">
            <w:pPr>
              <w:ind w:left="56" w:right="56"/>
              <w:jc w:val="both"/>
              <w:rPr>
                <w:rFonts w:ascii="Helvetica" w:hAnsi="Helvetica" w:cs="Helvetica"/>
                <w:color w:val="336699"/>
                <w:sz w:val="21"/>
                <w:szCs w:val="21"/>
                <w:shd w:val="clear" w:color="auto" w:fill="FFFFFF"/>
              </w:rPr>
            </w:pPr>
            <w:r w:rsidRPr="00BB419E">
              <w:rPr>
                <w:rFonts w:ascii="Helvetica" w:hAnsi="Helvetica" w:cs="Helvetica"/>
                <w:color w:val="336699"/>
                <w:sz w:val="21"/>
                <w:szCs w:val="21"/>
                <w:shd w:val="clear" w:color="auto" w:fill="FFFFFF"/>
              </w:rPr>
              <w:t xml:space="preserve">1. Ajánlatkérő jelen közbeszerzési eljárásra az EKR-ben történő lebonyolítást írja elő. Tárgyi eljárásban való részvétel előfeltétele az EKR rendszerben történő </w:t>
            </w:r>
            <w:r w:rsidR="00730EEC" w:rsidRPr="00BB419E">
              <w:rPr>
                <w:rFonts w:ascii="Helvetica" w:hAnsi="Helvetica" w:cs="Helvetica"/>
                <w:color w:val="336699"/>
                <w:sz w:val="21"/>
                <w:szCs w:val="21"/>
                <w:shd w:val="clear" w:color="auto" w:fill="FFFFFF"/>
              </w:rPr>
              <w:t>ajánlatevői</w:t>
            </w:r>
            <w:r w:rsidRPr="00BB419E">
              <w:rPr>
                <w:rFonts w:ascii="Helvetica" w:hAnsi="Helvetica" w:cs="Helvetica"/>
                <w:color w:val="336699"/>
                <w:sz w:val="21"/>
                <w:szCs w:val="21"/>
                <w:shd w:val="clear" w:color="auto" w:fill="FFFFFF"/>
              </w:rPr>
              <w:t xml:space="preserve"> regisztráció</w:t>
            </w:r>
            <w:r w:rsidR="00F24A33">
              <w:rPr>
                <w:rFonts w:ascii="Helvetica" w:hAnsi="Helvetica" w:cs="Helvetica"/>
                <w:color w:val="336699"/>
                <w:sz w:val="21"/>
                <w:szCs w:val="21"/>
                <w:shd w:val="clear" w:color="auto" w:fill="FFFFFF"/>
              </w:rPr>
              <w:t>.</w:t>
            </w:r>
            <w:r w:rsidRPr="00BB419E">
              <w:rPr>
                <w:rFonts w:ascii="Helvetica" w:hAnsi="Helvetica" w:cs="Helvetica"/>
                <w:color w:val="336699"/>
                <w:sz w:val="21"/>
                <w:szCs w:val="21"/>
                <w:shd w:val="clear" w:color="auto" w:fill="FFFFFF"/>
              </w:rPr>
              <w:t xml:space="preserve"> </w:t>
            </w:r>
          </w:p>
          <w:p w14:paraId="12158FC3" w14:textId="77777777" w:rsidR="00FF5040" w:rsidRPr="00BB419E" w:rsidRDefault="00FF5040" w:rsidP="00BB419E">
            <w:pPr>
              <w:ind w:left="56" w:right="56"/>
              <w:jc w:val="both"/>
              <w:rPr>
                <w:rFonts w:ascii="Helvetica" w:hAnsi="Helvetica" w:cs="Helvetica"/>
                <w:color w:val="336699"/>
                <w:sz w:val="21"/>
                <w:szCs w:val="21"/>
                <w:shd w:val="clear" w:color="auto" w:fill="FFFFFF"/>
              </w:rPr>
            </w:pPr>
          </w:p>
          <w:p w14:paraId="6038E289" w14:textId="77777777" w:rsidR="00FF5040" w:rsidRPr="00BB419E" w:rsidRDefault="00FF5040" w:rsidP="00BB419E">
            <w:pPr>
              <w:ind w:left="56" w:right="56"/>
              <w:jc w:val="both"/>
              <w:rPr>
                <w:rFonts w:ascii="Helvetica" w:hAnsi="Helvetica" w:cs="Helvetica"/>
                <w:color w:val="336699"/>
                <w:sz w:val="21"/>
                <w:szCs w:val="21"/>
                <w:shd w:val="clear" w:color="auto" w:fill="FFFFFF"/>
              </w:rPr>
            </w:pPr>
            <w:r w:rsidRPr="00BB419E">
              <w:rPr>
                <w:rFonts w:ascii="Helvetica" w:hAnsi="Helvetica" w:cs="Helvetica"/>
                <w:color w:val="336699"/>
                <w:sz w:val="21"/>
                <w:szCs w:val="21"/>
                <w:shd w:val="clear" w:color="auto" w:fill="FFFFFF"/>
              </w:rPr>
              <w:t xml:space="preserve">2. </w:t>
            </w:r>
            <w:r w:rsidR="00730EEC" w:rsidRPr="00BB419E">
              <w:rPr>
                <w:rFonts w:ascii="Helvetica" w:hAnsi="Helvetica" w:cs="Helvetica"/>
                <w:color w:val="336699"/>
                <w:sz w:val="21"/>
                <w:szCs w:val="21"/>
                <w:shd w:val="clear" w:color="auto" w:fill="FFFFFF"/>
              </w:rPr>
              <w:t>Az ajánlatok felbontása: Az ajánlattételi határidőig beérkezett ajánlatok bontását az EKR automatikusan, az ajánlattételi határidő lejártát követően, kettő órával később kezdi meg. A bontás szabályait az EKR rendelet 15-16. § tartalmazza.</w:t>
            </w:r>
          </w:p>
          <w:p w14:paraId="0157928A" w14:textId="77777777" w:rsidR="00FF5040" w:rsidRPr="00BB419E" w:rsidRDefault="00FF5040" w:rsidP="00BB419E">
            <w:pPr>
              <w:ind w:left="56" w:right="56"/>
              <w:jc w:val="both"/>
              <w:rPr>
                <w:rFonts w:ascii="Helvetica" w:hAnsi="Helvetica" w:cs="Helvetica"/>
                <w:color w:val="336699"/>
                <w:sz w:val="21"/>
                <w:szCs w:val="21"/>
                <w:shd w:val="clear" w:color="auto" w:fill="FFFFFF"/>
              </w:rPr>
            </w:pPr>
          </w:p>
          <w:p w14:paraId="179D79C6" w14:textId="77777777" w:rsidR="00FF5040" w:rsidRPr="00BB419E" w:rsidRDefault="00FF5040" w:rsidP="00BB419E">
            <w:pPr>
              <w:ind w:left="56" w:right="56"/>
              <w:jc w:val="both"/>
              <w:rPr>
                <w:rFonts w:ascii="Helvetica" w:hAnsi="Helvetica" w:cs="Helvetica"/>
                <w:color w:val="336699"/>
                <w:sz w:val="21"/>
                <w:szCs w:val="21"/>
                <w:shd w:val="clear" w:color="auto" w:fill="FFFFFF"/>
              </w:rPr>
            </w:pPr>
            <w:r w:rsidRPr="00BB419E">
              <w:rPr>
                <w:rFonts w:ascii="Helvetica" w:hAnsi="Helvetica" w:cs="Helvetica"/>
                <w:color w:val="336699"/>
                <w:sz w:val="21"/>
                <w:szCs w:val="21"/>
                <w:shd w:val="clear" w:color="auto" w:fill="FFFFFF"/>
              </w:rPr>
              <w:t xml:space="preserve">3. </w:t>
            </w:r>
            <w:r w:rsidR="00730EEC" w:rsidRPr="00BB419E">
              <w:rPr>
                <w:rFonts w:ascii="Helvetica" w:hAnsi="Helvetica" w:cs="Helvetica"/>
                <w:color w:val="336699"/>
                <w:sz w:val="21"/>
                <w:szCs w:val="21"/>
                <w:shd w:val="clear" w:color="auto" w:fill="FFFFFF"/>
              </w:rPr>
              <w:t>Az ajánlat</w:t>
            </w:r>
            <w:r w:rsidRPr="00BB419E">
              <w:rPr>
                <w:rFonts w:ascii="Helvetica" w:hAnsi="Helvetica" w:cs="Helvetica"/>
                <w:color w:val="336699"/>
                <w:sz w:val="21"/>
                <w:szCs w:val="21"/>
                <w:shd w:val="clear" w:color="auto" w:fill="FFFFFF"/>
              </w:rPr>
              <w:t xml:space="preserve"> benyújtásának címe és módja:</w:t>
            </w:r>
            <w:r w:rsidR="00D72845" w:rsidRPr="00BB419E">
              <w:rPr>
                <w:rFonts w:ascii="Helvetica" w:hAnsi="Helvetica" w:cs="Helvetica"/>
                <w:color w:val="336699"/>
                <w:sz w:val="21"/>
                <w:szCs w:val="21"/>
                <w:shd w:val="clear" w:color="auto" w:fill="FFFFFF"/>
              </w:rPr>
              <w:t xml:space="preserve"> a</w:t>
            </w:r>
            <w:r w:rsidR="00730EEC" w:rsidRPr="00BB419E">
              <w:rPr>
                <w:rFonts w:ascii="Helvetica" w:hAnsi="Helvetica" w:cs="Helvetica"/>
                <w:color w:val="336699"/>
                <w:sz w:val="21"/>
                <w:szCs w:val="21"/>
                <w:shd w:val="clear" w:color="auto" w:fill="FFFFFF"/>
              </w:rPr>
              <w:t>z</w:t>
            </w:r>
            <w:r w:rsidR="00D72845" w:rsidRPr="00BB419E">
              <w:rPr>
                <w:rFonts w:ascii="Helvetica" w:hAnsi="Helvetica" w:cs="Helvetica"/>
                <w:color w:val="336699"/>
                <w:sz w:val="21"/>
                <w:szCs w:val="21"/>
                <w:shd w:val="clear" w:color="auto" w:fill="FFFFFF"/>
              </w:rPr>
              <w:t xml:space="preserve"> </w:t>
            </w:r>
            <w:r w:rsidR="007E621D" w:rsidRPr="00BB419E">
              <w:rPr>
                <w:rFonts w:ascii="Helvetica" w:hAnsi="Helvetica" w:cs="Helvetica"/>
                <w:color w:val="336699"/>
                <w:sz w:val="21"/>
                <w:szCs w:val="21"/>
                <w:shd w:val="clear" w:color="auto" w:fill="FFFFFF"/>
              </w:rPr>
              <w:t>ajánlat</w:t>
            </w:r>
            <w:r w:rsidR="00730EEC" w:rsidRPr="00BB419E">
              <w:rPr>
                <w:rFonts w:ascii="Helvetica" w:hAnsi="Helvetica" w:cs="Helvetica"/>
                <w:color w:val="336699"/>
                <w:sz w:val="21"/>
                <w:szCs w:val="21"/>
                <w:shd w:val="clear" w:color="auto" w:fill="FFFFFF"/>
              </w:rPr>
              <w:t>ot</w:t>
            </w:r>
            <w:r w:rsidRPr="00BB419E">
              <w:rPr>
                <w:rFonts w:ascii="Helvetica" w:hAnsi="Helvetica" w:cs="Helvetica"/>
                <w:color w:val="336699"/>
                <w:sz w:val="21"/>
                <w:szCs w:val="21"/>
                <w:shd w:val="clear" w:color="auto" w:fill="FFFFFF"/>
              </w:rPr>
              <w:t xml:space="preserve"> </w:t>
            </w:r>
            <w:r w:rsidR="00D72845" w:rsidRPr="00BB419E">
              <w:rPr>
                <w:rFonts w:ascii="Helvetica" w:hAnsi="Helvetica" w:cs="Helvetica"/>
                <w:color w:val="336699"/>
                <w:sz w:val="21"/>
                <w:szCs w:val="21"/>
                <w:shd w:val="clear" w:color="auto" w:fill="FFFFFF"/>
              </w:rPr>
              <w:t xml:space="preserve">az EKR rendszeren keresztül, </w:t>
            </w:r>
            <w:r w:rsidR="00730EEC" w:rsidRPr="00BB419E">
              <w:rPr>
                <w:rFonts w:ascii="Helvetica" w:hAnsi="Helvetica" w:cs="Helvetica"/>
                <w:color w:val="336699"/>
                <w:sz w:val="21"/>
                <w:szCs w:val="21"/>
                <w:shd w:val="clear" w:color="auto" w:fill="FFFFFF"/>
              </w:rPr>
              <w:t>az ajánlattételi</w:t>
            </w:r>
            <w:r w:rsidR="00D72845" w:rsidRPr="00BB419E">
              <w:rPr>
                <w:rFonts w:ascii="Helvetica" w:hAnsi="Helvetica" w:cs="Helvetica"/>
                <w:color w:val="336699"/>
                <w:sz w:val="21"/>
                <w:szCs w:val="21"/>
                <w:shd w:val="clear" w:color="auto" w:fill="FFFFFF"/>
              </w:rPr>
              <w:t xml:space="preserve"> </w:t>
            </w:r>
            <w:r w:rsidRPr="00BB419E">
              <w:rPr>
                <w:rFonts w:ascii="Helvetica" w:hAnsi="Helvetica" w:cs="Helvetica"/>
                <w:color w:val="336699"/>
                <w:sz w:val="21"/>
                <w:szCs w:val="21"/>
                <w:shd w:val="clear" w:color="auto" w:fill="FFFFFF"/>
              </w:rPr>
              <w:t>határidő lejártáig kell benyújtani.</w:t>
            </w:r>
            <w:r w:rsidR="00D72845" w:rsidRPr="00BB419E">
              <w:rPr>
                <w:rFonts w:ascii="Helvetica" w:hAnsi="Helvetica" w:cs="Helvetica"/>
                <w:color w:val="336699"/>
                <w:sz w:val="21"/>
                <w:szCs w:val="21"/>
                <w:shd w:val="clear" w:color="auto" w:fill="FFFFFF"/>
              </w:rPr>
              <w:t xml:space="preserve"> </w:t>
            </w:r>
          </w:p>
          <w:p w14:paraId="0F5558E8" w14:textId="77777777" w:rsidR="00256D20" w:rsidRPr="00BB419E" w:rsidRDefault="00256D20" w:rsidP="00BB419E">
            <w:pPr>
              <w:ind w:left="56" w:right="56"/>
              <w:jc w:val="both"/>
              <w:rPr>
                <w:rFonts w:ascii="Helvetica" w:hAnsi="Helvetica" w:cs="Helvetica"/>
                <w:color w:val="336699"/>
                <w:sz w:val="21"/>
                <w:szCs w:val="21"/>
                <w:shd w:val="clear" w:color="auto" w:fill="FFFFFF"/>
              </w:rPr>
            </w:pPr>
          </w:p>
          <w:p w14:paraId="58406F32" w14:textId="77777777" w:rsidR="00730EEC" w:rsidRPr="00BB419E" w:rsidRDefault="00730EEC" w:rsidP="00BB419E">
            <w:pPr>
              <w:ind w:left="56" w:right="56"/>
              <w:jc w:val="both"/>
              <w:rPr>
                <w:rFonts w:ascii="Helvetica" w:hAnsi="Helvetica" w:cs="Helvetica"/>
                <w:color w:val="336699"/>
                <w:sz w:val="21"/>
                <w:szCs w:val="21"/>
                <w:shd w:val="clear" w:color="auto" w:fill="FFFFFF"/>
              </w:rPr>
            </w:pPr>
            <w:r w:rsidRPr="00BB419E">
              <w:rPr>
                <w:rFonts w:ascii="Helvetica" w:hAnsi="Helvetica" w:cs="Helvetica"/>
                <w:color w:val="336699"/>
                <w:sz w:val="21"/>
                <w:szCs w:val="21"/>
                <w:shd w:val="clear" w:color="auto" w:fill="FFFFFF"/>
              </w:rPr>
              <w:t xml:space="preserve">4. Az ajánlatnak tartalmazni kell a Kbt. 66. § (2) bekezdés szerinti nyilatkozatot, melyet az EKR rendszerben rendelkezésre álló űrlap kitöltésével kell megtenni. </w:t>
            </w:r>
          </w:p>
          <w:p w14:paraId="3AF6A81E" w14:textId="77777777" w:rsidR="00730EEC" w:rsidRPr="00BB419E" w:rsidRDefault="00730EEC" w:rsidP="00BB419E">
            <w:pPr>
              <w:ind w:left="56" w:right="56"/>
              <w:jc w:val="both"/>
              <w:rPr>
                <w:rFonts w:ascii="Helvetica" w:hAnsi="Helvetica" w:cs="Helvetica"/>
                <w:color w:val="336699"/>
                <w:sz w:val="21"/>
                <w:szCs w:val="21"/>
                <w:shd w:val="clear" w:color="auto" w:fill="FFFFFF"/>
              </w:rPr>
            </w:pPr>
          </w:p>
          <w:p w14:paraId="239C6C0E" w14:textId="6120A01B" w:rsidR="00730EEC" w:rsidRPr="00BB419E" w:rsidRDefault="00730EEC" w:rsidP="00BB419E">
            <w:pPr>
              <w:ind w:left="56" w:right="56"/>
              <w:jc w:val="both"/>
              <w:rPr>
                <w:rFonts w:ascii="Helvetica" w:hAnsi="Helvetica" w:cs="Helvetica"/>
                <w:color w:val="336699"/>
                <w:sz w:val="21"/>
                <w:szCs w:val="21"/>
                <w:shd w:val="clear" w:color="auto" w:fill="FFFFFF"/>
              </w:rPr>
            </w:pPr>
            <w:r w:rsidRPr="00BB419E">
              <w:rPr>
                <w:rFonts w:ascii="Helvetica" w:hAnsi="Helvetica" w:cs="Helvetica"/>
                <w:color w:val="336699"/>
                <w:sz w:val="21"/>
                <w:szCs w:val="21"/>
                <w:shd w:val="clear" w:color="auto" w:fill="FFFFFF"/>
              </w:rPr>
              <w:t>5. Kbt. 66. § (6) bek. a)-b) szerinti nyilatkozatot az ajánlatnak tartalmazni kell (nemleges nyilatkozat is szükséges</w:t>
            </w:r>
            <w:r w:rsidR="007B57F5" w:rsidRPr="00BB419E">
              <w:rPr>
                <w:rFonts w:ascii="Helvetica" w:hAnsi="Helvetica" w:cs="Helvetica"/>
                <w:color w:val="336699"/>
                <w:sz w:val="21"/>
                <w:szCs w:val="21"/>
                <w:shd w:val="clear" w:color="auto" w:fill="FFFFFF"/>
              </w:rPr>
              <w:t>, EKR űrlap</w:t>
            </w:r>
            <w:r w:rsidRPr="00BB419E">
              <w:rPr>
                <w:rFonts w:ascii="Helvetica" w:hAnsi="Helvetica" w:cs="Helvetica"/>
                <w:color w:val="336699"/>
                <w:sz w:val="21"/>
                <w:szCs w:val="21"/>
                <w:shd w:val="clear" w:color="auto" w:fill="FFFFFF"/>
              </w:rPr>
              <w:t>).</w:t>
            </w:r>
          </w:p>
          <w:p w14:paraId="42EA10CE" w14:textId="77777777" w:rsidR="00730EEC" w:rsidRPr="00BB419E" w:rsidRDefault="00730EEC" w:rsidP="00BB419E">
            <w:pPr>
              <w:ind w:left="56" w:right="56"/>
              <w:jc w:val="both"/>
              <w:rPr>
                <w:rFonts w:ascii="Helvetica" w:hAnsi="Helvetica" w:cs="Helvetica"/>
                <w:color w:val="336699"/>
                <w:sz w:val="21"/>
                <w:szCs w:val="21"/>
                <w:shd w:val="clear" w:color="auto" w:fill="FFFFFF"/>
              </w:rPr>
            </w:pPr>
          </w:p>
          <w:p w14:paraId="28937FC3" w14:textId="62206021" w:rsidR="00730EEC" w:rsidRPr="00BB419E" w:rsidRDefault="00730EEC" w:rsidP="00BB419E">
            <w:pPr>
              <w:ind w:left="56" w:right="56"/>
              <w:jc w:val="both"/>
              <w:rPr>
                <w:rFonts w:ascii="Helvetica" w:hAnsi="Helvetica" w:cs="Helvetica"/>
                <w:color w:val="336699"/>
                <w:sz w:val="21"/>
                <w:szCs w:val="21"/>
                <w:shd w:val="clear" w:color="auto" w:fill="FFFFFF"/>
              </w:rPr>
            </w:pPr>
            <w:r w:rsidRPr="00BB419E">
              <w:rPr>
                <w:rFonts w:ascii="Helvetica" w:hAnsi="Helvetica" w:cs="Helvetica"/>
                <w:color w:val="336699"/>
                <w:sz w:val="21"/>
                <w:szCs w:val="21"/>
                <w:shd w:val="clear" w:color="auto" w:fill="FFFFFF"/>
              </w:rPr>
              <w:t xml:space="preserve">6. EKR üzemeltetését és fenntartását a 27/2017. (XI.6.) MvM rend. alapján a </w:t>
            </w:r>
            <w:r w:rsidR="00191D98">
              <w:rPr>
                <w:rFonts w:ascii="Helvetica" w:hAnsi="Helvetica" w:cs="Helvetica"/>
                <w:color w:val="336699"/>
                <w:sz w:val="21"/>
                <w:szCs w:val="21"/>
                <w:shd w:val="clear" w:color="auto" w:fill="FFFFFF"/>
              </w:rPr>
              <w:t>Új Világ</w:t>
            </w:r>
            <w:r w:rsidR="00224675">
              <w:rPr>
                <w:rFonts w:ascii="Helvetica" w:hAnsi="Helvetica" w:cs="Helvetica"/>
                <w:color w:val="336699"/>
                <w:sz w:val="21"/>
                <w:szCs w:val="21"/>
                <w:shd w:val="clear" w:color="auto" w:fill="FFFFFF"/>
              </w:rPr>
              <w:t xml:space="preserve"> Nonprofit Szolgáltató</w:t>
            </w:r>
            <w:r w:rsidRPr="00BB419E">
              <w:rPr>
                <w:rFonts w:ascii="Helvetica" w:hAnsi="Helvetica" w:cs="Helvetica"/>
                <w:color w:val="336699"/>
                <w:sz w:val="21"/>
                <w:szCs w:val="21"/>
                <w:shd w:val="clear" w:color="auto" w:fill="FFFFFF"/>
              </w:rPr>
              <w:t xml:space="preserve"> Kft. végzi (http://</w:t>
            </w:r>
            <w:r w:rsidR="00224675">
              <w:rPr>
                <w:rFonts w:ascii="Helvetica" w:hAnsi="Helvetica" w:cs="Helvetica"/>
                <w:color w:val="336699"/>
                <w:sz w:val="21"/>
                <w:szCs w:val="21"/>
                <w:shd w:val="clear" w:color="auto" w:fill="FFFFFF"/>
              </w:rPr>
              <w:t>ujvilag.gov</w:t>
            </w:r>
            <w:r w:rsidRPr="00BB419E">
              <w:rPr>
                <w:rFonts w:ascii="Helvetica" w:hAnsi="Helvetica" w:cs="Helvetica"/>
                <w:color w:val="336699"/>
                <w:sz w:val="21"/>
                <w:szCs w:val="21"/>
                <w:shd w:val="clear" w:color="auto" w:fill="FFFFFF"/>
              </w:rPr>
              <w:t xml:space="preserve">.hu). </w:t>
            </w:r>
          </w:p>
          <w:p w14:paraId="3D9915E9" w14:textId="77777777" w:rsidR="00730EEC" w:rsidRPr="00BB419E" w:rsidRDefault="00730EEC" w:rsidP="00BB419E">
            <w:pPr>
              <w:ind w:left="56" w:right="56"/>
              <w:jc w:val="both"/>
              <w:rPr>
                <w:rFonts w:ascii="Helvetica" w:hAnsi="Helvetica" w:cs="Helvetica"/>
                <w:color w:val="336699"/>
                <w:sz w:val="21"/>
                <w:szCs w:val="21"/>
                <w:shd w:val="clear" w:color="auto" w:fill="FFFFFF"/>
              </w:rPr>
            </w:pPr>
          </w:p>
          <w:p w14:paraId="34EA5CB8" w14:textId="41029021" w:rsidR="00730EEC" w:rsidRPr="00BB419E" w:rsidRDefault="00730EEC" w:rsidP="00BB419E">
            <w:pPr>
              <w:ind w:left="56" w:right="56"/>
              <w:jc w:val="both"/>
              <w:rPr>
                <w:rFonts w:ascii="Helvetica" w:hAnsi="Helvetica" w:cs="Helvetica"/>
                <w:color w:val="336699"/>
                <w:sz w:val="21"/>
                <w:szCs w:val="21"/>
                <w:shd w:val="clear" w:color="auto" w:fill="FFFFFF"/>
              </w:rPr>
            </w:pPr>
            <w:r w:rsidRPr="00BB419E">
              <w:rPr>
                <w:rFonts w:ascii="Helvetica" w:hAnsi="Helvetica" w:cs="Helvetica"/>
                <w:color w:val="336699"/>
                <w:sz w:val="21"/>
                <w:szCs w:val="21"/>
                <w:shd w:val="clear" w:color="auto" w:fill="FFFFFF"/>
              </w:rPr>
              <w:t>7. EKR használatával kapcsolatos útmutató elérhető: https://ekr.gov.hu/ portal/tamogatas; illetve http://</w:t>
            </w:r>
            <w:r w:rsidR="00224675">
              <w:rPr>
                <w:rFonts w:ascii="Helvetica" w:hAnsi="Helvetica" w:cs="Helvetica"/>
                <w:color w:val="336699"/>
                <w:sz w:val="21"/>
                <w:szCs w:val="21"/>
                <w:shd w:val="clear" w:color="auto" w:fill="FFFFFF"/>
              </w:rPr>
              <w:t>ujvilag.gov.hu</w:t>
            </w:r>
          </w:p>
          <w:p w14:paraId="1DF3C6DA" w14:textId="77777777" w:rsidR="00730EEC" w:rsidRPr="000C1510" w:rsidRDefault="00730EEC" w:rsidP="00730EEC">
            <w:pPr>
              <w:ind w:left="56" w:right="56"/>
              <w:rPr>
                <w:rFonts w:ascii="Garamond" w:hAnsi="Garamond"/>
                <w:bCs/>
                <w:color w:val="4472C4"/>
                <w:sz w:val="22"/>
                <w:szCs w:val="22"/>
              </w:rPr>
            </w:pPr>
          </w:p>
          <w:p w14:paraId="2C206207" w14:textId="77777777" w:rsidR="00730EEC" w:rsidRPr="00BB419E" w:rsidRDefault="00730EEC" w:rsidP="00BB419E">
            <w:pPr>
              <w:ind w:left="56" w:right="56"/>
              <w:jc w:val="both"/>
              <w:rPr>
                <w:rFonts w:ascii="Helvetica" w:hAnsi="Helvetica" w:cs="Helvetica"/>
                <w:color w:val="336699"/>
                <w:sz w:val="21"/>
                <w:szCs w:val="21"/>
                <w:shd w:val="clear" w:color="auto" w:fill="FFFFFF"/>
              </w:rPr>
            </w:pPr>
            <w:r w:rsidRPr="00BB419E">
              <w:rPr>
                <w:rFonts w:ascii="Helvetica" w:hAnsi="Helvetica" w:cs="Helvetica"/>
                <w:color w:val="336699"/>
                <w:sz w:val="21"/>
                <w:szCs w:val="21"/>
                <w:shd w:val="clear" w:color="auto" w:fill="FFFFFF"/>
              </w:rPr>
              <w:t>8. Az ajánlathoz csatolni kell az ajánlatot aláíró és/vagy nyilatkozatot tevő, kötelezettséget vállaló cégjegyzésre jogosult személy(ek) aláírási címpéldányát vagy a Ctv. 9. §-a szerinti aláírási mintát. Amennyiben az aláíró személy nem cégjegyzésre jogosult az adott gazdasági szereplőnél, úgy csatolni kell az adott gazdasági szereplőnél cégjegyzésre jogosult vezető tisztségviselő által aláírt meghatalmazást legalább teljes bizonyító erejű magánokirati formában, melynek tartalmaznia kell a meghatalmazott aláírását/szignómintáját is.</w:t>
            </w:r>
          </w:p>
          <w:p w14:paraId="715D6F4C" w14:textId="77777777" w:rsidR="00730EEC" w:rsidRPr="00BB419E" w:rsidRDefault="00730EEC" w:rsidP="00BB419E">
            <w:pPr>
              <w:ind w:left="56" w:right="56"/>
              <w:jc w:val="both"/>
              <w:rPr>
                <w:rFonts w:ascii="Helvetica" w:hAnsi="Helvetica" w:cs="Helvetica"/>
                <w:color w:val="336699"/>
                <w:sz w:val="21"/>
                <w:szCs w:val="21"/>
                <w:shd w:val="clear" w:color="auto" w:fill="FFFFFF"/>
              </w:rPr>
            </w:pPr>
          </w:p>
          <w:p w14:paraId="28839EC3" w14:textId="77777777" w:rsidR="00730EEC" w:rsidRPr="00BB419E" w:rsidRDefault="00730EEC" w:rsidP="00BB419E">
            <w:pPr>
              <w:ind w:left="56" w:right="56"/>
              <w:jc w:val="both"/>
              <w:rPr>
                <w:rFonts w:ascii="Helvetica" w:hAnsi="Helvetica" w:cs="Helvetica"/>
                <w:color w:val="336699"/>
                <w:sz w:val="21"/>
                <w:szCs w:val="21"/>
                <w:shd w:val="clear" w:color="auto" w:fill="FFFFFF"/>
              </w:rPr>
            </w:pPr>
            <w:r w:rsidRPr="00BB419E">
              <w:rPr>
                <w:rFonts w:ascii="Helvetica" w:hAnsi="Helvetica" w:cs="Helvetica"/>
                <w:color w:val="336699"/>
                <w:sz w:val="21"/>
                <w:szCs w:val="21"/>
                <w:shd w:val="clear" w:color="auto" w:fill="FFFFFF"/>
              </w:rPr>
              <w:t>9. Az ajánlatnak a Kbt. 66. § (5) bek. alapján felolvasólapot kell tartalmaznia, amelyet az ajánlattevő az elektronikus űrlap formájában köteles az ajánlat részeként kitölteni.</w:t>
            </w:r>
          </w:p>
          <w:p w14:paraId="5C6E64E5" w14:textId="77777777" w:rsidR="00730EEC" w:rsidRPr="00BB419E" w:rsidRDefault="00730EEC" w:rsidP="00BB419E">
            <w:pPr>
              <w:ind w:left="56" w:right="56"/>
              <w:jc w:val="both"/>
              <w:rPr>
                <w:rFonts w:ascii="Helvetica" w:hAnsi="Helvetica" w:cs="Helvetica"/>
                <w:color w:val="336699"/>
                <w:sz w:val="21"/>
                <w:szCs w:val="21"/>
                <w:shd w:val="clear" w:color="auto" w:fill="FFFFFF"/>
              </w:rPr>
            </w:pPr>
          </w:p>
          <w:p w14:paraId="12219F07" w14:textId="77777777" w:rsidR="00730EEC" w:rsidRPr="00BB419E" w:rsidRDefault="00730EEC" w:rsidP="00BB419E">
            <w:pPr>
              <w:ind w:left="56" w:right="56"/>
              <w:jc w:val="both"/>
              <w:rPr>
                <w:rFonts w:ascii="Helvetica" w:hAnsi="Helvetica" w:cs="Helvetica"/>
                <w:color w:val="336699"/>
                <w:sz w:val="21"/>
                <w:szCs w:val="21"/>
                <w:shd w:val="clear" w:color="auto" w:fill="FFFFFF"/>
              </w:rPr>
            </w:pPr>
            <w:r w:rsidRPr="00BB419E">
              <w:rPr>
                <w:rFonts w:ascii="Helvetica" w:hAnsi="Helvetica" w:cs="Helvetica"/>
                <w:color w:val="336699"/>
                <w:sz w:val="21"/>
                <w:szCs w:val="21"/>
                <w:shd w:val="clear" w:color="auto" w:fill="FFFFFF"/>
              </w:rPr>
              <w:t>10. Ajánlatkérő kizárja projekttársaság létrehozását.</w:t>
            </w:r>
          </w:p>
          <w:p w14:paraId="2EDE905B" w14:textId="77777777" w:rsidR="00730EEC" w:rsidRPr="000C1510" w:rsidRDefault="00730EEC" w:rsidP="00730EEC">
            <w:pPr>
              <w:ind w:left="56" w:right="56"/>
              <w:rPr>
                <w:rFonts w:ascii="Garamond" w:hAnsi="Garamond"/>
                <w:bCs/>
                <w:color w:val="4472C4"/>
                <w:sz w:val="22"/>
                <w:szCs w:val="22"/>
              </w:rPr>
            </w:pPr>
          </w:p>
          <w:p w14:paraId="2B54D178" w14:textId="77777777" w:rsidR="00730EEC" w:rsidRPr="00BB419E" w:rsidRDefault="00730EEC" w:rsidP="00BB419E">
            <w:pPr>
              <w:ind w:left="56" w:right="56"/>
              <w:jc w:val="both"/>
              <w:rPr>
                <w:rFonts w:ascii="Helvetica" w:hAnsi="Helvetica" w:cs="Helvetica"/>
                <w:color w:val="336699"/>
                <w:sz w:val="21"/>
                <w:szCs w:val="21"/>
                <w:shd w:val="clear" w:color="auto" w:fill="FFFFFF"/>
              </w:rPr>
            </w:pPr>
            <w:r w:rsidRPr="00BB419E">
              <w:rPr>
                <w:rFonts w:ascii="Helvetica" w:hAnsi="Helvetica" w:cs="Helvetica"/>
                <w:color w:val="336699"/>
                <w:sz w:val="21"/>
                <w:szCs w:val="21"/>
                <w:shd w:val="clear" w:color="auto" w:fill="FFFFFF"/>
              </w:rPr>
              <w:t>11. Közös ajánlattétel esetén az ajánlatban utalni kell az ajánlattételi szándékra, s meg kell nevezni a közös ajánlattevőket, illetve a Kbt. 35. § (2) bek. nyomán az ajánlattevők kötelesek maguk közül egy, a közbeszerzési eljárásban a közös ajánlattevők nevében eljárni jogosult képviselőt megjelölni és a közös ajánlattevők képviseletére meghatalmazni.</w:t>
            </w:r>
          </w:p>
          <w:p w14:paraId="6FF4BD56" w14:textId="77777777" w:rsidR="00730EEC" w:rsidRPr="00BB419E" w:rsidRDefault="00730EEC" w:rsidP="00BB419E">
            <w:pPr>
              <w:ind w:left="56" w:right="56"/>
              <w:jc w:val="both"/>
              <w:rPr>
                <w:rFonts w:ascii="Helvetica" w:hAnsi="Helvetica" w:cs="Helvetica"/>
                <w:color w:val="336699"/>
                <w:sz w:val="21"/>
                <w:szCs w:val="21"/>
                <w:shd w:val="clear" w:color="auto" w:fill="FFFFFF"/>
              </w:rPr>
            </w:pPr>
            <w:r w:rsidRPr="00BB419E">
              <w:rPr>
                <w:rFonts w:ascii="Helvetica" w:hAnsi="Helvetica" w:cs="Helvetica"/>
                <w:color w:val="336699"/>
                <w:sz w:val="21"/>
                <w:szCs w:val="21"/>
                <w:shd w:val="clear" w:color="auto" w:fill="FFFFFF"/>
              </w:rPr>
              <w:t xml:space="preserve">A meghatalmazásnak ki kell terjednie arra, hogy a közös ajánlattevők képviseletére jogosult </w:t>
            </w:r>
            <w:r w:rsidR="00F93543" w:rsidRPr="00BB419E">
              <w:rPr>
                <w:rFonts w:ascii="Helvetica" w:hAnsi="Helvetica" w:cs="Helvetica"/>
                <w:color w:val="336699"/>
                <w:sz w:val="21"/>
                <w:szCs w:val="21"/>
                <w:shd w:val="clear" w:color="auto" w:fill="FFFFFF"/>
              </w:rPr>
              <w:t>ajánlattevő</w:t>
            </w:r>
            <w:r w:rsidRPr="00BB419E">
              <w:rPr>
                <w:rFonts w:ascii="Helvetica" w:hAnsi="Helvetica" w:cs="Helvetica"/>
                <w:color w:val="336699"/>
                <w:sz w:val="21"/>
                <w:szCs w:val="21"/>
                <w:shd w:val="clear" w:color="auto" w:fill="FFFFFF"/>
              </w:rPr>
              <w:t>̋ adott eljárás tekintetében az EKR-ben elektronikus úton tee</w:t>
            </w:r>
            <w:r w:rsidR="00F93543" w:rsidRPr="00BB419E">
              <w:rPr>
                <w:rFonts w:ascii="Helvetica" w:hAnsi="Helvetica" w:cs="Helvetica"/>
                <w:color w:val="336699"/>
                <w:sz w:val="21"/>
                <w:szCs w:val="21"/>
                <w:shd w:val="clear" w:color="auto" w:fill="FFFFFF"/>
              </w:rPr>
              <w:t xml:space="preserve">ndő </w:t>
            </w:r>
            <w:r w:rsidRPr="00BB419E">
              <w:rPr>
                <w:rFonts w:ascii="Helvetica" w:hAnsi="Helvetica" w:cs="Helvetica"/>
                <w:color w:val="336699"/>
                <w:sz w:val="21"/>
                <w:szCs w:val="21"/>
                <w:shd w:val="clear" w:color="auto" w:fill="FFFFFF"/>
              </w:rPr>
              <w:t xml:space="preserve">nyilatkozatok megtételekor az egyes közös </w:t>
            </w:r>
            <w:r w:rsidR="00F93543" w:rsidRPr="00BB419E">
              <w:rPr>
                <w:rFonts w:ascii="Helvetica" w:hAnsi="Helvetica" w:cs="Helvetica"/>
                <w:color w:val="336699"/>
                <w:sz w:val="21"/>
                <w:szCs w:val="21"/>
                <w:shd w:val="clear" w:color="auto" w:fill="FFFFFF"/>
              </w:rPr>
              <w:t>ajánlattevő</w:t>
            </w:r>
            <w:r w:rsidRPr="00BB419E">
              <w:rPr>
                <w:rFonts w:ascii="Helvetica" w:hAnsi="Helvetica" w:cs="Helvetica"/>
                <w:color w:val="336699"/>
                <w:sz w:val="21"/>
                <w:szCs w:val="21"/>
                <w:shd w:val="clear" w:color="auto" w:fill="FFFFFF"/>
              </w:rPr>
              <w:t xml:space="preserve">̋k képviseletében eljárhat. </w:t>
            </w:r>
          </w:p>
          <w:p w14:paraId="1B1076CB" w14:textId="77777777" w:rsidR="00730EEC" w:rsidRPr="00BB419E" w:rsidRDefault="00730EEC" w:rsidP="00BB419E">
            <w:pPr>
              <w:ind w:left="56" w:right="56"/>
              <w:jc w:val="both"/>
              <w:rPr>
                <w:rFonts w:ascii="Helvetica" w:hAnsi="Helvetica" w:cs="Helvetica"/>
                <w:color w:val="336699"/>
                <w:sz w:val="21"/>
                <w:szCs w:val="21"/>
                <w:shd w:val="clear" w:color="auto" w:fill="FFFFFF"/>
              </w:rPr>
            </w:pPr>
          </w:p>
          <w:p w14:paraId="61AA089C" w14:textId="3F617DF9" w:rsidR="00730EEC" w:rsidRPr="00BB419E" w:rsidRDefault="00BD2090" w:rsidP="00BB419E">
            <w:pPr>
              <w:ind w:left="56" w:right="56"/>
              <w:jc w:val="both"/>
              <w:rPr>
                <w:rFonts w:ascii="Helvetica" w:hAnsi="Helvetica" w:cs="Helvetica"/>
                <w:color w:val="336699"/>
                <w:sz w:val="21"/>
                <w:szCs w:val="21"/>
                <w:shd w:val="clear" w:color="auto" w:fill="FFFFFF"/>
              </w:rPr>
            </w:pPr>
            <w:r w:rsidRPr="00BB419E">
              <w:rPr>
                <w:rFonts w:ascii="Helvetica" w:hAnsi="Helvetica" w:cs="Helvetica"/>
                <w:color w:val="336699"/>
                <w:sz w:val="21"/>
                <w:szCs w:val="21"/>
                <w:shd w:val="clear" w:color="auto" w:fill="FFFFFF"/>
              </w:rPr>
              <w:t xml:space="preserve">12. Ajánlatkérő alkalmazza a Kbt. </w:t>
            </w:r>
            <w:r w:rsidR="0000154B" w:rsidRPr="00BB419E">
              <w:rPr>
                <w:rFonts w:ascii="Helvetica" w:hAnsi="Helvetica" w:cs="Helvetica"/>
                <w:color w:val="336699"/>
                <w:sz w:val="21"/>
                <w:szCs w:val="21"/>
                <w:shd w:val="clear" w:color="auto" w:fill="FFFFFF"/>
              </w:rPr>
              <w:t xml:space="preserve">114./A. §-ában foglaltakat, a Kbt. </w:t>
            </w:r>
            <w:r w:rsidRPr="00BB419E">
              <w:rPr>
                <w:rFonts w:ascii="Helvetica" w:hAnsi="Helvetica" w:cs="Helvetica"/>
                <w:color w:val="336699"/>
                <w:sz w:val="21"/>
                <w:szCs w:val="21"/>
                <w:shd w:val="clear" w:color="auto" w:fill="FFFFFF"/>
              </w:rPr>
              <w:t xml:space="preserve">81. § (4)-(5) bekezdéseit és </w:t>
            </w:r>
            <w:r w:rsidR="009C155E">
              <w:rPr>
                <w:rFonts w:ascii="Helvetica" w:hAnsi="Helvetica" w:cs="Helvetica"/>
                <w:color w:val="336699"/>
                <w:sz w:val="21"/>
                <w:szCs w:val="21"/>
                <w:shd w:val="clear" w:color="auto" w:fill="FFFFFF"/>
              </w:rPr>
              <w:t xml:space="preserve">nem </w:t>
            </w:r>
            <w:r w:rsidRPr="00BB419E">
              <w:rPr>
                <w:rFonts w:ascii="Helvetica" w:hAnsi="Helvetica" w:cs="Helvetica"/>
                <w:color w:val="336699"/>
                <w:sz w:val="21"/>
                <w:szCs w:val="21"/>
                <w:shd w:val="clear" w:color="auto" w:fill="FFFFFF"/>
              </w:rPr>
              <w:t>a</w:t>
            </w:r>
            <w:r w:rsidR="0052167C">
              <w:rPr>
                <w:rFonts w:ascii="Helvetica" w:hAnsi="Helvetica" w:cs="Helvetica"/>
                <w:color w:val="336699"/>
                <w:sz w:val="21"/>
                <w:szCs w:val="21"/>
                <w:shd w:val="clear" w:color="auto" w:fill="FFFFFF"/>
              </w:rPr>
              <w:t>lkalmazza a</w:t>
            </w:r>
            <w:r w:rsidRPr="00BB419E">
              <w:rPr>
                <w:rFonts w:ascii="Helvetica" w:hAnsi="Helvetica" w:cs="Helvetica"/>
                <w:color w:val="336699"/>
                <w:sz w:val="21"/>
                <w:szCs w:val="21"/>
                <w:shd w:val="clear" w:color="auto" w:fill="FFFFFF"/>
              </w:rPr>
              <w:t xml:space="preserve"> </w:t>
            </w:r>
            <w:r w:rsidR="00730EEC" w:rsidRPr="00BB419E">
              <w:rPr>
                <w:rFonts w:ascii="Helvetica" w:hAnsi="Helvetica" w:cs="Helvetica"/>
                <w:color w:val="336699"/>
                <w:sz w:val="21"/>
                <w:szCs w:val="21"/>
                <w:shd w:val="clear" w:color="auto" w:fill="FFFFFF"/>
              </w:rPr>
              <w:t>Kbt. 75. § (2) bekezdés e) pontja szerinti eredménytelenségi okot.</w:t>
            </w:r>
          </w:p>
          <w:p w14:paraId="531931B8" w14:textId="77777777" w:rsidR="00730EEC" w:rsidRPr="000C1510" w:rsidRDefault="00730EEC" w:rsidP="00730EEC">
            <w:pPr>
              <w:ind w:left="56" w:right="56"/>
              <w:rPr>
                <w:rFonts w:ascii="Garamond" w:hAnsi="Garamond"/>
                <w:bCs/>
                <w:color w:val="4472C4"/>
                <w:sz w:val="22"/>
                <w:szCs w:val="22"/>
              </w:rPr>
            </w:pPr>
          </w:p>
          <w:p w14:paraId="08955303" w14:textId="1A2A9AF1" w:rsidR="00F93543" w:rsidRPr="0052167C" w:rsidRDefault="00730EEC" w:rsidP="0052167C">
            <w:pPr>
              <w:ind w:left="56" w:right="56"/>
              <w:jc w:val="both"/>
              <w:rPr>
                <w:rFonts w:ascii="Helvetica" w:hAnsi="Helvetica" w:cs="Helvetica"/>
                <w:color w:val="336699"/>
                <w:sz w:val="21"/>
                <w:szCs w:val="21"/>
                <w:shd w:val="clear" w:color="auto" w:fill="FFFFFF"/>
              </w:rPr>
            </w:pPr>
            <w:r w:rsidRPr="0052167C">
              <w:rPr>
                <w:rFonts w:ascii="Helvetica" w:hAnsi="Helvetica" w:cs="Helvetica"/>
                <w:color w:val="336699"/>
                <w:sz w:val="21"/>
                <w:szCs w:val="21"/>
                <w:shd w:val="clear" w:color="auto" w:fill="FFFFFF"/>
              </w:rPr>
              <w:t xml:space="preserve">13. </w:t>
            </w:r>
            <w:r w:rsidR="00F93543" w:rsidRPr="0052167C">
              <w:rPr>
                <w:rFonts w:ascii="Helvetica" w:hAnsi="Helvetica" w:cs="Helvetica"/>
                <w:color w:val="336699"/>
                <w:sz w:val="21"/>
                <w:szCs w:val="21"/>
                <w:shd w:val="clear" w:color="auto" w:fill="FFFFFF"/>
              </w:rPr>
              <w:t>Ajánlattevőnek ajánlata részeként csatolnia kell a rendelkezésre bocsátott költségvetést kitöltött formában</w:t>
            </w:r>
            <w:r w:rsidR="0000154B" w:rsidRPr="0052167C">
              <w:rPr>
                <w:rFonts w:ascii="Helvetica" w:hAnsi="Helvetica" w:cs="Helvetica"/>
                <w:color w:val="336699"/>
                <w:sz w:val="21"/>
                <w:szCs w:val="21"/>
                <w:shd w:val="clear" w:color="auto" w:fill="FFFFFF"/>
              </w:rPr>
              <w:t xml:space="preserve"> </w:t>
            </w:r>
            <w:r w:rsidR="00AD7344" w:rsidRPr="0052167C">
              <w:rPr>
                <w:rFonts w:ascii="Helvetica" w:hAnsi="Helvetica" w:cs="Helvetica"/>
                <w:color w:val="336699"/>
                <w:sz w:val="21"/>
                <w:szCs w:val="21"/>
                <w:shd w:val="clear" w:color="auto" w:fill="FFFFFF"/>
              </w:rPr>
              <w:t>.pdf aláírt és excel szerkeszthető formátumban is</w:t>
            </w:r>
            <w:r w:rsidR="00F93543" w:rsidRPr="0052167C">
              <w:rPr>
                <w:rFonts w:ascii="Helvetica" w:hAnsi="Helvetica" w:cs="Helvetica"/>
                <w:color w:val="336699"/>
                <w:sz w:val="21"/>
                <w:szCs w:val="21"/>
                <w:shd w:val="clear" w:color="auto" w:fill="FFFFFF"/>
              </w:rPr>
              <w:t>. Az árazott költségvetés a 322/2015. (X.30.) Korm. r. 24. § (1) bekezdésére figyelemmel szakmai ajánlatnak minősül.</w:t>
            </w:r>
          </w:p>
          <w:p w14:paraId="639E5488" w14:textId="77777777" w:rsidR="00730EEC" w:rsidRPr="0052167C" w:rsidRDefault="00730EEC" w:rsidP="00730EEC">
            <w:pPr>
              <w:ind w:left="56" w:right="56"/>
              <w:rPr>
                <w:rFonts w:ascii="Helvetica" w:hAnsi="Helvetica" w:cs="Helvetica"/>
                <w:color w:val="336699"/>
                <w:sz w:val="21"/>
                <w:szCs w:val="21"/>
                <w:shd w:val="clear" w:color="auto" w:fill="FFFFFF"/>
              </w:rPr>
            </w:pPr>
          </w:p>
          <w:p w14:paraId="4C1DD952" w14:textId="2B27016D" w:rsidR="00256D20" w:rsidRPr="0052167C" w:rsidRDefault="00F93543" w:rsidP="00256D20">
            <w:pPr>
              <w:ind w:left="56" w:right="56"/>
              <w:rPr>
                <w:rFonts w:ascii="Helvetica" w:hAnsi="Helvetica" w:cs="Helvetica"/>
                <w:color w:val="336699"/>
                <w:sz w:val="21"/>
                <w:szCs w:val="21"/>
                <w:shd w:val="clear" w:color="auto" w:fill="FFFFFF"/>
              </w:rPr>
            </w:pPr>
            <w:r w:rsidRPr="0052167C">
              <w:rPr>
                <w:rFonts w:ascii="Helvetica" w:hAnsi="Helvetica" w:cs="Helvetica"/>
                <w:color w:val="336699"/>
                <w:sz w:val="21"/>
                <w:szCs w:val="21"/>
                <w:shd w:val="clear" w:color="auto" w:fill="FFFFFF"/>
              </w:rPr>
              <w:t>14</w:t>
            </w:r>
            <w:r w:rsidR="00256D20" w:rsidRPr="0052167C">
              <w:rPr>
                <w:rFonts w:ascii="Helvetica" w:hAnsi="Helvetica" w:cs="Helvetica"/>
                <w:color w:val="336699"/>
                <w:sz w:val="21"/>
                <w:szCs w:val="21"/>
                <w:shd w:val="clear" w:color="auto" w:fill="FFFFFF"/>
              </w:rPr>
              <w:t xml:space="preserve">. </w:t>
            </w:r>
            <w:r w:rsidR="007B57F5" w:rsidRPr="0052167C">
              <w:rPr>
                <w:rFonts w:ascii="Helvetica" w:hAnsi="Helvetica" w:cs="Helvetica"/>
                <w:color w:val="336699"/>
                <w:sz w:val="21"/>
                <w:szCs w:val="21"/>
                <w:shd w:val="clear" w:color="auto" w:fill="FFFFFF"/>
              </w:rPr>
              <w:t>A felhívás IV.2.5</w:t>
            </w:r>
            <w:r w:rsidR="00256D20" w:rsidRPr="0052167C">
              <w:rPr>
                <w:rFonts w:ascii="Helvetica" w:hAnsi="Helvetica" w:cs="Helvetica"/>
                <w:color w:val="336699"/>
                <w:sz w:val="21"/>
                <w:szCs w:val="21"/>
                <w:shd w:val="clear" w:color="auto" w:fill="FFFFFF"/>
              </w:rPr>
              <w:t>) pontja alatt a</w:t>
            </w:r>
            <w:r w:rsidR="00822893" w:rsidRPr="0052167C">
              <w:rPr>
                <w:rFonts w:ascii="Helvetica" w:hAnsi="Helvetica" w:cs="Helvetica"/>
                <w:color w:val="336699"/>
                <w:sz w:val="21"/>
                <w:szCs w:val="21"/>
                <w:shd w:val="clear" w:color="auto" w:fill="FFFFFF"/>
              </w:rPr>
              <w:t>z</w:t>
            </w:r>
            <w:r w:rsidR="00256D20" w:rsidRPr="0052167C">
              <w:rPr>
                <w:rFonts w:ascii="Helvetica" w:hAnsi="Helvetica" w:cs="Helvetica"/>
                <w:color w:val="336699"/>
                <w:sz w:val="21"/>
                <w:szCs w:val="21"/>
                <w:shd w:val="clear" w:color="auto" w:fill="FFFFFF"/>
              </w:rPr>
              <w:t xml:space="preserve"> </w:t>
            </w:r>
            <w:r w:rsidR="00822893" w:rsidRPr="0052167C">
              <w:rPr>
                <w:rFonts w:ascii="Helvetica" w:hAnsi="Helvetica" w:cs="Helvetica"/>
                <w:color w:val="336699"/>
                <w:sz w:val="21"/>
                <w:szCs w:val="21"/>
                <w:shd w:val="clear" w:color="auto" w:fill="FFFFFF"/>
              </w:rPr>
              <w:t>ajánlattételi határidő lejártától</w:t>
            </w:r>
            <w:r w:rsidR="00256D20" w:rsidRPr="0052167C">
              <w:rPr>
                <w:rFonts w:ascii="Helvetica" w:hAnsi="Helvetica" w:cs="Helvetica"/>
                <w:color w:val="336699"/>
                <w:sz w:val="21"/>
                <w:szCs w:val="21"/>
                <w:shd w:val="clear" w:color="auto" w:fill="FFFFFF"/>
              </w:rPr>
              <w:t xml:space="preserve"> számított 60 napot ért.</w:t>
            </w:r>
          </w:p>
          <w:p w14:paraId="20D53665" w14:textId="77777777" w:rsidR="00256D20" w:rsidRPr="000C1510" w:rsidRDefault="00256D20" w:rsidP="0072529A">
            <w:pPr>
              <w:ind w:right="56"/>
              <w:rPr>
                <w:rFonts w:ascii="Garamond" w:hAnsi="Garamond"/>
                <w:bCs/>
                <w:color w:val="4472C4"/>
                <w:sz w:val="22"/>
                <w:szCs w:val="22"/>
              </w:rPr>
            </w:pPr>
          </w:p>
          <w:p w14:paraId="260E1B27" w14:textId="4FACD791" w:rsidR="00FE2A4D" w:rsidRPr="005A04DD" w:rsidRDefault="00916771" w:rsidP="005A04DD">
            <w:pPr>
              <w:ind w:left="56" w:right="56"/>
              <w:jc w:val="both"/>
              <w:rPr>
                <w:rFonts w:ascii="Helvetica" w:hAnsi="Helvetica" w:cs="Helvetica"/>
                <w:color w:val="336699"/>
                <w:sz w:val="21"/>
                <w:szCs w:val="21"/>
                <w:shd w:val="clear" w:color="auto" w:fill="FFFFFF"/>
              </w:rPr>
            </w:pPr>
            <w:r w:rsidRPr="005A04DD">
              <w:rPr>
                <w:rFonts w:ascii="Helvetica" w:hAnsi="Helvetica" w:cs="Helvetica"/>
                <w:color w:val="336699"/>
                <w:sz w:val="21"/>
                <w:szCs w:val="21"/>
                <w:shd w:val="clear" w:color="auto" w:fill="FFFFFF"/>
              </w:rPr>
              <w:t>1</w:t>
            </w:r>
            <w:r w:rsidR="00FF4F08">
              <w:rPr>
                <w:rFonts w:ascii="Helvetica" w:hAnsi="Helvetica" w:cs="Helvetica"/>
                <w:color w:val="336699"/>
                <w:sz w:val="21"/>
                <w:szCs w:val="21"/>
                <w:shd w:val="clear" w:color="auto" w:fill="FFFFFF"/>
              </w:rPr>
              <w:t>5</w:t>
            </w:r>
            <w:r w:rsidR="00FE2A4D" w:rsidRPr="005A04DD">
              <w:rPr>
                <w:rFonts w:ascii="Helvetica" w:hAnsi="Helvetica" w:cs="Helvetica"/>
                <w:color w:val="336699"/>
                <w:sz w:val="21"/>
                <w:szCs w:val="21"/>
                <w:shd w:val="clear" w:color="auto" w:fill="FFFFFF"/>
              </w:rPr>
              <w:t xml:space="preserve">. Ajánlatkérő jelen eljárást Kbt. 112. § (1) bekezdés a) pontja alapján, 117. § szerinti saját beszerzési szabályok alkalmazásával folytatja le. Ajánlatkérő az eljárást a Kbt. 112. § (1) bekezdés b) pontja szerinti </w:t>
            </w:r>
            <w:r w:rsidR="00143209" w:rsidRPr="005A04DD">
              <w:rPr>
                <w:rFonts w:ascii="Helvetica" w:hAnsi="Helvetica" w:cs="Helvetica"/>
                <w:color w:val="336699"/>
                <w:sz w:val="21"/>
                <w:szCs w:val="21"/>
                <w:shd w:val="clear" w:color="auto" w:fill="FFFFFF"/>
              </w:rPr>
              <w:t xml:space="preserve">nyílt </w:t>
            </w:r>
            <w:r w:rsidR="00FE2A4D" w:rsidRPr="005A04DD">
              <w:rPr>
                <w:rFonts w:ascii="Helvetica" w:hAnsi="Helvetica" w:cs="Helvetica"/>
                <w:color w:val="336699"/>
                <w:sz w:val="21"/>
                <w:szCs w:val="21"/>
                <w:shd w:val="clear" w:color="auto" w:fill="FFFFFF"/>
              </w:rPr>
              <w:t>eljárás szabályait alkalmazza az alábbi eltérésekkel:</w:t>
            </w:r>
          </w:p>
          <w:p w14:paraId="06345FD1" w14:textId="77777777" w:rsidR="00FE2A4D" w:rsidRPr="005A04DD" w:rsidRDefault="00FE2A4D" w:rsidP="005A04DD">
            <w:pPr>
              <w:ind w:left="56" w:right="56"/>
              <w:jc w:val="both"/>
              <w:rPr>
                <w:rFonts w:ascii="Helvetica" w:hAnsi="Helvetica" w:cs="Helvetica"/>
                <w:color w:val="336699"/>
                <w:sz w:val="21"/>
                <w:szCs w:val="21"/>
                <w:shd w:val="clear" w:color="auto" w:fill="FFFFFF"/>
              </w:rPr>
            </w:pPr>
          </w:p>
          <w:p w14:paraId="224C94B1" w14:textId="77777777" w:rsidR="00FE2A4D" w:rsidRPr="005A04DD" w:rsidRDefault="00FE2A4D" w:rsidP="005A04DD">
            <w:pPr>
              <w:ind w:left="56" w:right="56"/>
              <w:jc w:val="both"/>
              <w:rPr>
                <w:rFonts w:ascii="Helvetica" w:hAnsi="Helvetica" w:cs="Helvetica"/>
                <w:color w:val="336699"/>
                <w:sz w:val="21"/>
                <w:szCs w:val="21"/>
                <w:shd w:val="clear" w:color="auto" w:fill="FFFFFF"/>
              </w:rPr>
            </w:pPr>
            <w:r w:rsidRPr="005A04DD">
              <w:rPr>
                <w:rFonts w:ascii="Helvetica" w:hAnsi="Helvetica" w:cs="Helvetica"/>
                <w:color w:val="336699"/>
                <w:sz w:val="21"/>
                <w:szCs w:val="21"/>
                <w:shd w:val="clear" w:color="auto" w:fill="FFFFFF"/>
              </w:rPr>
              <w:t>a)</w:t>
            </w:r>
            <w:r w:rsidRPr="005A04DD">
              <w:rPr>
                <w:rFonts w:ascii="Helvetica" w:hAnsi="Helvetica" w:cs="Helvetica"/>
                <w:color w:val="336699"/>
                <w:sz w:val="21"/>
                <w:szCs w:val="21"/>
                <w:shd w:val="clear" w:color="auto" w:fill="FFFFFF"/>
              </w:rPr>
              <w:tab/>
              <w:t xml:space="preserve">Ajánlatkérő az eljárást a Kbt. 117. § szerinti felhívás közzétételével indítja. </w:t>
            </w:r>
          </w:p>
          <w:p w14:paraId="6EF113E1" w14:textId="77777777" w:rsidR="00FE2A4D" w:rsidRPr="005A04DD" w:rsidRDefault="00FE2A4D" w:rsidP="005A04DD">
            <w:pPr>
              <w:ind w:left="56" w:right="56"/>
              <w:jc w:val="both"/>
              <w:rPr>
                <w:rFonts w:ascii="Helvetica" w:hAnsi="Helvetica" w:cs="Helvetica"/>
                <w:color w:val="336699"/>
                <w:sz w:val="21"/>
                <w:szCs w:val="21"/>
                <w:shd w:val="clear" w:color="auto" w:fill="FFFFFF"/>
              </w:rPr>
            </w:pPr>
          </w:p>
          <w:p w14:paraId="433E90BE" w14:textId="7357149E" w:rsidR="000C1510" w:rsidRPr="005A04DD" w:rsidRDefault="00FE2A4D" w:rsidP="005A04DD">
            <w:pPr>
              <w:ind w:left="56" w:right="56"/>
              <w:jc w:val="both"/>
              <w:rPr>
                <w:rFonts w:ascii="Helvetica" w:hAnsi="Helvetica" w:cs="Helvetica"/>
                <w:color w:val="336699"/>
                <w:sz w:val="21"/>
                <w:szCs w:val="21"/>
                <w:shd w:val="clear" w:color="auto" w:fill="FFFFFF"/>
              </w:rPr>
            </w:pPr>
            <w:r w:rsidRPr="005A04DD">
              <w:rPr>
                <w:rFonts w:ascii="Helvetica" w:hAnsi="Helvetica" w:cs="Helvetica"/>
                <w:color w:val="336699"/>
                <w:sz w:val="21"/>
                <w:szCs w:val="21"/>
                <w:shd w:val="clear" w:color="auto" w:fill="FFFFFF"/>
              </w:rPr>
              <w:t>b)</w:t>
            </w:r>
            <w:r w:rsidRPr="005A04DD">
              <w:rPr>
                <w:rFonts w:ascii="Helvetica" w:hAnsi="Helvetica" w:cs="Helvetica"/>
                <w:color w:val="336699"/>
                <w:sz w:val="21"/>
                <w:szCs w:val="21"/>
                <w:shd w:val="clear" w:color="auto" w:fill="FFFFFF"/>
              </w:rPr>
              <w:tab/>
            </w:r>
            <w:r w:rsidR="000C1510" w:rsidRPr="005A04DD">
              <w:rPr>
                <w:rFonts w:ascii="Helvetica" w:hAnsi="Helvetica" w:cs="Helvetica"/>
                <w:color w:val="336699"/>
                <w:sz w:val="21"/>
                <w:szCs w:val="21"/>
                <w:shd w:val="clear" w:color="auto" w:fill="FFFFFF"/>
              </w:rPr>
              <w:t xml:space="preserve">Ajánlatkérő alkalmazza a Kbt. 114/A. §-ban foglaltakat, azzal, hogy egyben alkalmazza a Kbt. 81. § (4)-(5) bekezdéseiben foglaltakat is. </w:t>
            </w:r>
          </w:p>
          <w:p w14:paraId="140733B3" w14:textId="77777777" w:rsidR="000C1510" w:rsidRPr="000C1510" w:rsidRDefault="000C1510" w:rsidP="00FE2A4D">
            <w:pPr>
              <w:ind w:left="56" w:right="56"/>
              <w:rPr>
                <w:rFonts w:ascii="Garamond" w:hAnsi="Garamond"/>
                <w:bCs/>
                <w:color w:val="4472C4"/>
                <w:sz w:val="22"/>
                <w:szCs w:val="22"/>
              </w:rPr>
            </w:pPr>
          </w:p>
          <w:p w14:paraId="131DF42D" w14:textId="77777777" w:rsidR="00FE2A4D" w:rsidRPr="008F621A" w:rsidRDefault="00FE2A4D" w:rsidP="008F621A">
            <w:pPr>
              <w:ind w:left="56" w:right="56"/>
              <w:jc w:val="both"/>
              <w:rPr>
                <w:rFonts w:ascii="Helvetica" w:hAnsi="Helvetica" w:cs="Helvetica"/>
                <w:color w:val="336699"/>
                <w:sz w:val="21"/>
                <w:szCs w:val="21"/>
                <w:shd w:val="clear" w:color="auto" w:fill="FFFFFF"/>
              </w:rPr>
            </w:pPr>
            <w:r w:rsidRPr="008F621A">
              <w:rPr>
                <w:rFonts w:ascii="Helvetica" w:hAnsi="Helvetica" w:cs="Helvetica"/>
                <w:color w:val="336699"/>
                <w:sz w:val="21"/>
                <w:szCs w:val="21"/>
                <w:shd w:val="clear" w:color="auto" w:fill="FFFFFF"/>
              </w:rPr>
              <w:t>c)</w:t>
            </w:r>
            <w:r w:rsidRPr="008F621A">
              <w:rPr>
                <w:rFonts w:ascii="Helvetica" w:hAnsi="Helvetica" w:cs="Helvetica"/>
                <w:color w:val="336699"/>
                <w:sz w:val="21"/>
                <w:szCs w:val="21"/>
                <w:shd w:val="clear" w:color="auto" w:fill="FFFFFF"/>
              </w:rPr>
              <w:tab/>
              <w:t xml:space="preserve">Ajánlatkérő a kiegészítő tájékoztatást ésszerű határidőn belül, de legkésőbb </w:t>
            </w:r>
            <w:r w:rsidR="00E13B82" w:rsidRPr="008F621A">
              <w:rPr>
                <w:rFonts w:ascii="Helvetica" w:hAnsi="Helvetica" w:cs="Helvetica"/>
                <w:color w:val="336699"/>
                <w:sz w:val="21"/>
                <w:szCs w:val="21"/>
                <w:shd w:val="clear" w:color="auto" w:fill="FFFFFF"/>
              </w:rPr>
              <w:t>az ajánlattételi</w:t>
            </w:r>
            <w:r w:rsidRPr="008F621A">
              <w:rPr>
                <w:rFonts w:ascii="Helvetica" w:hAnsi="Helvetica" w:cs="Helvetica"/>
                <w:color w:val="336699"/>
                <w:sz w:val="21"/>
                <w:szCs w:val="21"/>
                <w:shd w:val="clear" w:color="auto" w:fill="FFFFFF"/>
              </w:rPr>
              <w:t xml:space="preserve"> határidő lejártát megelőző három nappal adja meg, amennyiben a kiegészítő tájékoztatás iránti kérelem legkésőbb a válaszadási határidőt megelőző három nappal benyújtásra került. Ajánlatkérő a határidőn túl érkezett kiegészítő tájékoztatás iránti kérelemre is válaszolhat, amennyiben a válaszadás a megfelelő </w:t>
            </w:r>
            <w:r w:rsidR="008E48AF" w:rsidRPr="008F621A">
              <w:rPr>
                <w:rFonts w:ascii="Helvetica" w:hAnsi="Helvetica" w:cs="Helvetica"/>
                <w:color w:val="336699"/>
                <w:sz w:val="21"/>
                <w:szCs w:val="21"/>
                <w:shd w:val="clear" w:color="auto" w:fill="FFFFFF"/>
              </w:rPr>
              <w:t>ajánlathoz</w:t>
            </w:r>
            <w:r w:rsidRPr="008F621A">
              <w:rPr>
                <w:rFonts w:ascii="Helvetica" w:hAnsi="Helvetica" w:cs="Helvetica"/>
                <w:color w:val="336699"/>
                <w:sz w:val="21"/>
                <w:szCs w:val="21"/>
                <w:shd w:val="clear" w:color="auto" w:fill="FFFFFF"/>
              </w:rPr>
              <w:t xml:space="preserve"> feltétlenül szükséges.</w:t>
            </w:r>
          </w:p>
          <w:p w14:paraId="7F2D26E7" w14:textId="77777777" w:rsidR="00FE2A4D" w:rsidRPr="008F621A" w:rsidRDefault="00FE2A4D" w:rsidP="00FE2A4D">
            <w:pPr>
              <w:ind w:left="56" w:right="56"/>
              <w:rPr>
                <w:rFonts w:ascii="Helvetica" w:hAnsi="Helvetica" w:cs="Helvetica"/>
                <w:color w:val="336699"/>
                <w:sz w:val="21"/>
                <w:szCs w:val="21"/>
                <w:shd w:val="clear" w:color="auto" w:fill="FFFFFF"/>
              </w:rPr>
            </w:pPr>
          </w:p>
          <w:p w14:paraId="023A73D8" w14:textId="6EBEF33F" w:rsidR="00FE2A4D" w:rsidRPr="008F621A" w:rsidRDefault="00FE2A4D" w:rsidP="008F621A">
            <w:pPr>
              <w:ind w:left="56" w:right="56"/>
              <w:jc w:val="both"/>
              <w:rPr>
                <w:rFonts w:ascii="Helvetica" w:hAnsi="Helvetica" w:cs="Helvetica"/>
                <w:color w:val="336699"/>
                <w:sz w:val="21"/>
                <w:szCs w:val="21"/>
                <w:shd w:val="clear" w:color="auto" w:fill="FFFFFF"/>
              </w:rPr>
            </w:pPr>
            <w:r w:rsidRPr="008F621A">
              <w:rPr>
                <w:rFonts w:ascii="Helvetica" w:hAnsi="Helvetica" w:cs="Helvetica"/>
                <w:color w:val="336699"/>
                <w:sz w:val="21"/>
                <w:szCs w:val="21"/>
                <w:shd w:val="clear" w:color="auto" w:fill="FFFFFF"/>
              </w:rPr>
              <w:t>d)</w:t>
            </w:r>
            <w:r w:rsidRPr="008F621A">
              <w:rPr>
                <w:rFonts w:ascii="Helvetica" w:hAnsi="Helvetica" w:cs="Helvetica"/>
                <w:color w:val="336699"/>
                <w:sz w:val="21"/>
                <w:szCs w:val="21"/>
                <w:shd w:val="clear" w:color="auto" w:fill="FFFFFF"/>
              </w:rPr>
              <w:tab/>
              <w:t xml:space="preserve">Az ajánlatkérő </w:t>
            </w:r>
            <w:r w:rsidR="008E48AF" w:rsidRPr="008F621A">
              <w:rPr>
                <w:rFonts w:ascii="Helvetica" w:hAnsi="Helvetica" w:cs="Helvetica"/>
                <w:color w:val="336699"/>
                <w:sz w:val="21"/>
                <w:szCs w:val="21"/>
                <w:shd w:val="clear" w:color="auto" w:fill="FFFFFF"/>
              </w:rPr>
              <w:t>az ajánlattételi</w:t>
            </w:r>
            <w:r w:rsidRPr="008F621A">
              <w:rPr>
                <w:rFonts w:ascii="Helvetica" w:hAnsi="Helvetica" w:cs="Helvetica"/>
                <w:color w:val="336699"/>
                <w:sz w:val="21"/>
                <w:szCs w:val="21"/>
                <w:shd w:val="clear" w:color="auto" w:fill="FFFFFF"/>
              </w:rPr>
              <w:t xml:space="preserve"> határidőt meghosszabbítja, ha a kiegészítő tájékoztatást a fenti c) pont szerinti határidőben nem tudja megadni. A határidő meghosszabbításáról haladéktalanul és egyidejűleg értesíteni kell valamennyi gazdasági szereplőt, amely az eljárás iránt érdeklődését az ajánlatkérőnél jelezte</w:t>
            </w:r>
            <w:r w:rsidR="00353A32" w:rsidRPr="008F621A">
              <w:rPr>
                <w:rFonts w:ascii="Helvetica" w:hAnsi="Helvetica" w:cs="Helvetica"/>
                <w:color w:val="336699"/>
                <w:sz w:val="21"/>
                <w:szCs w:val="21"/>
                <w:shd w:val="clear" w:color="auto" w:fill="FFFFFF"/>
              </w:rPr>
              <w:t xml:space="preserve"> és arról korrigendumot ad fel</w:t>
            </w:r>
            <w:r w:rsidRPr="008F621A">
              <w:rPr>
                <w:rFonts w:ascii="Helvetica" w:hAnsi="Helvetica" w:cs="Helvetica"/>
                <w:color w:val="336699"/>
                <w:sz w:val="21"/>
                <w:szCs w:val="21"/>
                <w:shd w:val="clear" w:color="auto" w:fill="FFFFFF"/>
              </w:rPr>
              <w:t xml:space="preserve">. </w:t>
            </w:r>
          </w:p>
          <w:p w14:paraId="177AC5C4" w14:textId="77777777" w:rsidR="00FE2A4D" w:rsidRPr="000C1510" w:rsidRDefault="00FE2A4D" w:rsidP="00FE2A4D">
            <w:pPr>
              <w:ind w:left="56" w:right="56"/>
              <w:rPr>
                <w:rFonts w:ascii="Garamond" w:hAnsi="Garamond"/>
                <w:bCs/>
                <w:color w:val="4472C4"/>
                <w:sz w:val="22"/>
                <w:szCs w:val="22"/>
              </w:rPr>
            </w:pPr>
          </w:p>
          <w:p w14:paraId="1DC2683E" w14:textId="322AA79C" w:rsidR="00F12662" w:rsidRPr="00E36AA3" w:rsidRDefault="00FE2A4D" w:rsidP="00E36AA3">
            <w:pPr>
              <w:ind w:left="56" w:right="56"/>
              <w:jc w:val="both"/>
              <w:rPr>
                <w:rFonts w:ascii="Helvetica" w:hAnsi="Helvetica" w:cs="Helvetica"/>
                <w:color w:val="336699"/>
                <w:sz w:val="21"/>
                <w:szCs w:val="21"/>
                <w:shd w:val="clear" w:color="auto" w:fill="FFFFFF"/>
              </w:rPr>
            </w:pPr>
            <w:r w:rsidRPr="008F621A">
              <w:rPr>
                <w:rFonts w:ascii="Helvetica" w:hAnsi="Helvetica" w:cs="Helvetica"/>
                <w:color w:val="336699"/>
                <w:sz w:val="21"/>
                <w:szCs w:val="21"/>
                <w:shd w:val="clear" w:color="auto" w:fill="FFFFFF"/>
              </w:rPr>
              <w:t>e)</w:t>
            </w:r>
            <w:r w:rsidRPr="008F621A">
              <w:rPr>
                <w:rFonts w:ascii="Helvetica" w:hAnsi="Helvetica" w:cs="Helvetica"/>
                <w:color w:val="336699"/>
                <w:sz w:val="21"/>
                <w:szCs w:val="21"/>
                <w:shd w:val="clear" w:color="auto" w:fill="FFFFFF"/>
              </w:rPr>
              <w:tab/>
              <w:t>Ajánlatkérő továbbá kiegészítő tájékoztatásban közli, hogy a dokumentáció valamely eleme semmis, ha a közbeszerzési dokumentumokon belül ugyanaz az adat, információ több ponton eltérően szerepel, vagy a felhívást kiegészítő közbeszerzési dokumentumok valamely eleme eltér az eljárást megindító felhívástól vagy e törvénytől. A közbeszerzési dokumentumok semmisnek nyilvánított eleme, előírása a közbeszerzési eljárásban és a közbeszerzési szerződésben nem alkalmazandó.</w:t>
            </w:r>
          </w:p>
          <w:p w14:paraId="2DEBF739" w14:textId="3FF48058" w:rsidR="00340854" w:rsidRPr="000C1510" w:rsidRDefault="00340854" w:rsidP="00822893">
            <w:pPr>
              <w:ind w:left="56" w:right="56"/>
              <w:rPr>
                <w:rFonts w:ascii="Garamond" w:hAnsi="Garamond"/>
                <w:b/>
                <w:bCs/>
                <w:sz w:val="22"/>
                <w:szCs w:val="22"/>
              </w:rPr>
            </w:pPr>
          </w:p>
        </w:tc>
      </w:tr>
      <w:tr w:rsidR="00340854" w:rsidRPr="000C1510" w14:paraId="6BB28E74" w14:textId="77777777" w:rsidTr="00F21878">
        <w:tc>
          <w:tcPr>
            <w:tcW w:w="9638" w:type="dxa"/>
            <w:gridSpan w:val="4"/>
            <w:tcBorders>
              <w:top w:val="single" w:sz="4" w:space="0" w:color="auto"/>
              <w:left w:val="nil"/>
              <w:bottom w:val="nil"/>
              <w:right w:val="nil"/>
            </w:tcBorders>
          </w:tcPr>
          <w:p w14:paraId="27CFD888" w14:textId="77777777" w:rsidR="00340854" w:rsidRPr="000C1510" w:rsidRDefault="00340854">
            <w:pPr>
              <w:spacing w:before="120" w:after="120"/>
              <w:ind w:left="56" w:right="56"/>
              <w:rPr>
                <w:rFonts w:ascii="Garamond" w:hAnsi="Garamond"/>
                <w:i/>
                <w:iCs/>
                <w:sz w:val="22"/>
                <w:szCs w:val="22"/>
              </w:rPr>
            </w:pPr>
            <w:r w:rsidRPr="000C1510">
              <w:rPr>
                <w:rFonts w:ascii="Garamond" w:hAnsi="Garamond"/>
                <w:sz w:val="22"/>
                <w:szCs w:val="22"/>
              </w:rPr>
              <w:t xml:space="preserve"> </w:t>
            </w:r>
            <w:r w:rsidRPr="000C1510">
              <w:rPr>
                <w:rFonts w:ascii="Garamond" w:hAnsi="Garamond"/>
                <w:b/>
                <w:bCs/>
                <w:sz w:val="22"/>
                <w:szCs w:val="22"/>
              </w:rPr>
              <w:t xml:space="preserve">VI.4) E hirdetmény feladásának dátuma: </w:t>
            </w:r>
            <w:r w:rsidRPr="000C1510">
              <w:rPr>
                <w:rFonts w:ascii="Garamond" w:hAnsi="Garamond"/>
                <w:i/>
                <w:iCs/>
                <w:sz w:val="22"/>
                <w:szCs w:val="22"/>
              </w:rPr>
              <w:t>(éééé/hh/nn/)</w:t>
            </w:r>
          </w:p>
        </w:tc>
      </w:tr>
      <w:tr w:rsidR="00340854" w:rsidRPr="000C1510" w14:paraId="496CB419" w14:textId="77777777" w:rsidTr="00F21878">
        <w:tc>
          <w:tcPr>
            <w:tcW w:w="9638" w:type="dxa"/>
            <w:gridSpan w:val="4"/>
            <w:tcBorders>
              <w:top w:val="nil"/>
              <w:left w:val="nil"/>
              <w:bottom w:val="single" w:sz="4" w:space="0" w:color="auto"/>
              <w:right w:val="nil"/>
            </w:tcBorders>
          </w:tcPr>
          <w:p w14:paraId="3C0FE90F" w14:textId="77777777" w:rsidR="00340854" w:rsidRPr="000C1510" w:rsidRDefault="00340854">
            <w:pPr>
              <w:spacing w:after="120"/>
              <w:ind w:left="56" w:right="56"/>
              <w:jc w:val="center"/>
              <w:rPr>
                <w:rFonts w:ascii="Garamond" w:hAnsi="Garamond"/>
                <w:i/>
                <w:iCs/>
                <w:sz w:val="22"/>
                <w:szCs w:val="22"/>
              </w:rPr>
            </w:pPr>
            <w:r w:rsidRPr="000C1510">
              <w:rPr>
                <w:rFonts w:ascii="Garamond" w:hAnsi="Garamond"/>
                <w:sz w:val="22"/>
                <w:szCs w:val="22"/>
              </w:rPr>
              <w:t xml:space="preserve"> </w:t>
            </w:r>
            <w:r w:rsidRPr="000C1510">
              <w:rPr>
                <w:rFonts w:ascii="Garamond" w:hAnsi="Garamond"/>
                <w:i/>
                <w:iCs/>
                <w:sz w:val="22"/>
                <w:szCs w:val="22"/>
              </w:rPr>
              <w:t>Az európai uniós, a Kbt., annak végrehajtási rendeletei és más alkalmazandó jog előírásainak történő megfelelés biztosítása az ajánlatkérő felelőssége.</w:t>
            </w:r>
          </w:p>
        </w:tc>
      </w:tr>
      <w:tr w:rsidR="00340854" w:rsidRPr="000C1510" w14:paraId="1A8055D9" w14:textId="77777777" w:rsidTr="00F21878">
        <w:tc>
          <w:tcPr>
            <w:tcW w:w="9638" w:type="dxa"/>
            <w:gridSpan w:val="4"/>
            <w:tcBorders>
              <w:top w:val="single" w:sz="4" w:space="0" w:color="auto"/>
              <w:left w:val="nil"/>
              <w:bottom w:val="nil"/>
              <w:right w:val="nil"/>
            </w:tcBorders>
          </w:tcPr>
          <w:p w14:paraId="6A460024" w14:textId="77777777" w:rsidR="00340854" w:rsidRPr="000C1510" w:rsidRDefault="00340854">
            <w:pPr>
              <w:spacing w:before="120"/>
              <w:ind w:left="56" w:right="56"/>
              <w:rPr>
                <w:rFonts w:ascii="Garamond" w:hAnsi="Garamond"/>
                <w:i/>
                <w:iCs/>
                <w:sz w:val="22"/>
                <w:szCs w:val="22"/>
              </w:rPr>
            </w:pPr>
            <w:r w:rsidRPr="000C1510">
              <w:rPr>
                <w:rFonts w:ascii="Garamond" w:hAnsi="Garamond"/>
                <w:sz w:val="22"/>
                <w:szCs w:val="22"/>
              </w:rPr>
              <w:t xml:space="preserve"> 1 </w:t>
            </w:r>
            <w:r w:rsidRPr="000C1510">
              <w:rPr>
                <w:rFonts w:ascii="Garamond" w:hAnsi="Garamond"/>
                <w:i/>
                <w:iCs/>
                <w:sz w:val="22"/>
                <w:szCs w:val="22"/>
              </w:rPr>
              <w:t>szükség szerinti számban ismételje meg</w:t>
            </w:r>
            <w:r w:rsidRPr="000C1510">
              <w:rPr>
                <w:rFonts w:ascii="Garamond" w:hAnsi="Garamond"/>
                <w:i/>
                <w:iCs/>
                <w:sz w:val="22"/>
                <w:szCs w:val="22"/>
              </w:rPr>
              <w:br/>
            </w:r>
            <w:r w:rsidRPr="000C1510">
              <w:rPr>
                <w:rFonts w:ascii="Garamond" w:hAnsi="Garamond"/>
                <w:sz w:val="22"/>
                <w:szCs w:val="22"/>
              </w:rPr>
              <w:t xml:space="preserve">2 </w:t>
            </w:r>
            <w:r w:rsidRPr="000C1510">
              <w:rPr>
                <w:rFonts w:ascii="Garamond" w:hAnsi="Garamond"/>
                <w:i/>
                <w:iCs/>
                <w:sz w:val="22"/>
                <w:szCs w:val="22"/>
              </w:rPr>
              <w:t>adott esetben</w:t>
            </w:r>
            <w:r w:rsidRPr="000C1510">
              <w:rPr>
                <w:rFonts w:ascii="Garamond" w:hAnsi="Garamond"/>
                <w:i/>
                <w:iCs/>
                <w:sz w:val="22"/>
                <w:szCs w:val="22"/>
              </w:rPr>
              <w:br/>
            </w:r>
            <w:r w:rsidRPr="000C1510">
              <w:rPr>
                <w:rFonts w:ascii="Garamond" w:hAnsi="Garamond"/>
                <w:sz w:val="22"/>
                <w:szCs w:val="22"/>
              </w:rPr>
              <w:t xml:space="preserve">4 </w:t>
            </w:r>
            <w:r w:rsidRPr="000C1510">
              <w:rPr>
                <w:rFonts w:ascii="Garamond" w:hAnsi="Garamond"/>
                <w:i/>
                <w:iCs/>
                <w:sz w:val="22"/>
                <w:szCs w:val="22"/>
              </w:rPr>
              <w:t>ha az információ ismert</w:t>
            </w:r>
            <w:r w:rsidRPr="000C1510">
              <w:rPr>
                <w:rFonts w:ascii="Garamond" w:hAnsi="Garamond"/>
                <w:i/>
                <w:iCs/>
                <w:sz w:val="22"/>
                <w:szCs w:val="22"/>
              </w:rPr>
              <w:br/>
            </w:r>
            <w:r w:rsidRPr="000C1510">
              <w:rPr>
                <w:rFonts w:ascii="Garamond" w:hAnsi="Garamond"/>
                <w:sz w:val="22"/>
                <w:szCs w:val="22"/>
              </w:rPr>
              <w:t xml:space="preserve">20 </w:t>
            </w:r>
            <w:r w:rsidRPr="000C1510">
              <w:rPr>
                <w:rFonts w:ascii="Garamond" w:hAnsi="Garamond"/>
                <w:i/>
                <w:iCs/>
                <w:sz w:val="22"/>
                <w:szCs w:val="22"/>
              </w:rPr>
              <w:t>súlyszám helyett fontosság is megadható</w:t>
            </w:r>
            <w:r w:rsidRPr="000C1510">
              <w:rPr>
                <w:rFonts w:ascii="Garamond" w:hAnsi="Garamond"/>
                <w:i/>
                <w:iCs/>
                <w:sz w:val="22"/>
                <w:szCs w:val="22"/>
              </w:rPr>
              <w:br/>
            </w:r>
            <w:r w:rsidRPr="000C1510">
              <w:rPr>
                <w:rFonts w:ascii="Garamond" w:hAnsi="Garamond"/>
                <w:sz w:val="22"/>
                <w:szCs w:val="22"/>
              </w:rPr>
              <w:t xml:space="preserve">21 </w:t>
            </w:r>
            <w:r w:rsidRPr="000C1510">
              <w:rPr>
                <w:rFonts w:ascii="Garamond" w:hAnsi="Garamond"/>
                <w:i/>
                <w:iCs/>
                <w:sz w:val="22"/>
                <w:szCs w:val="22"/>
              </w:rPr>
              <w:t>súlyszám helyett fontosság is megadható; ha az ár az egyetlen értékelési szempont, súlyszám nem szükséges</w:t>
            </w:r>
          </w:p>
        </w:tc>
      </w:tr>
    </w:tbl>
    <w:p w14:paraId="486A2778" w14:textId="77777777" w:rsidR="00340854" w:rsidRPr="000C1510" w:rsidRDefault="00340854">
      <w:pPr>
        <w:jc w:val="both"/>
        <w:rPr>
          <w:rFonts w:ascii="Garamond" w:hAnsi="Garamond"/>
          <w:sz w:val="22"/>
          <w:szCs w:val="22"/>
        </w:rPr>
      </w:pPr>
    </w:p>
    <w:sectPr w:rsidR="00340854" w:rsidRPr="000C1510">
      <w:pgSz w:w="12240" w:h="15840"/>
      <w:pgMar w:top="1417" w:right="1417" w:bottom="1417" w:left="1417" w:header="708" w:footer="708" w:gutter="0"/>
      <w:cols w:space="708"/>
      <w:noEndnot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User" w:date="2019-11-30T16:14:00Z" w:initials="User">
    <w:p w14:paraId="5130837F" w14:textId="7E2E9E29" w:rsidR="003162C3" w:rsidRDefault="003162C3">
      <w:pPr>
        <w:pStyle w:val="Jegyzetszveg"/>
      </w:pPr>
      <w:r>
        <w:rPr>
          <w:rStyle w:val="Jegyzethivatkozs"/>
        </w:rPr>
        <w:annotationRef/>
      </w:r>
      <w:r>
        <w:t>min 15 nap</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130837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130837F" w16cid:durableId="22413696"/>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EUAlbertina">
    <w:altName w:val="Cambria"/>
    <w:panose1 w:val="00000000000000000000"/>
    <w:charset w:val="00"/>
    <w:family w:val="roman"/>
    <w:notTrueType/>
    <w:pitch w:val="default"/>
    <w:sig w:usb0="00000003" w:usb1="00000000" w:usb2="00000000" w:usb3="00000000" w:csb0="00000001" w:csb1="00000000"/>
  </w:font>
  <w:font w:name="&amp;#39">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51673"/>
    <w:multiLevelType w:val="hybridMultilevel"/>
    <w:tmpl w:val="B7FAA9F6"/>
    <w:lvl w:ilvl="0" w:tplc="F8DCAFAA">
      <w:start w:val="2"/>
      <w:numFmt w:val="bullet"/>
      <w:lvlText w:val="-"/>
      <w:lvlJc w:val="left"/>
      <w:pPr>
        <w:ind w:left="720" w:hanging="360"/>
      </w:pPr>
      <w:rPr>
        <w:rFonts w:ascii="Times New Roman" w:eastAsiaTheme="minorEastAsia"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112E4D12"/>
    <w:multiLevelType w:val="hybridMultilevel"/>
    <w:tmpl w:val="32A8E0F8"/>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 w15:restartNumberingAfterBreak="0">
    <w:nsid w:val="23CE4A85"/>
    <w:multiLevelType w:val="hybridMultilevel"/>
    <w:tmpl w:val="F2262E7A"/>
    <w:lvl w:ilvl="0" w:tplc="E11A532A">
      <w:start w:val="1"/>
      <w:numFmt w:val="decimal"/>
      <w:lvlText w:val="%1."/>
      <w:lvlJc w:val="left"/>
      <w:pPr>
        <w:ind w:left="416" w:hanging="360"/>
      </w:pPr>
      <w:rPr>
        <w:rFonts w:cs="Times New Roman" w:hint="default"/>
      </w:rPr>
    </w:lvl>
    <w:lvl w:ilvl="1" w:tplc="040E0019" w:tentative="1">
      <w:start w:val="1"/>
      <w:numFmt w:val="lowerLetter"/>
      <w:lvlText w:val="%2."/>
      <w:lvlJc w:val="left"/>
      <w:pPr>
        <w:ind w:left="1136" w:hanging="360"/>
      </w:pPr>
      <w:rPr>
        <w:rFonts w:cs="Times New Roman"/>
      </w:rPr>
    </w:lvl>
    <w:lvl w:ilvl="2" w:tplc="040E001B" w:tentative="1">
      <w:start w:val="1"/>
      <w:numFmt w:val="lowerRoman"/>
      <w:lvlText w:val="%3."/>
      <w:lvlJc w:val="right"/>
      <w:pPr>
        <w:ind w:left="1856" w:hanging="180"/>
      </w:pPr>
      <w:rPr>
        <w:rFonts w:cs="Times New Roman"/>
      </w:rPr>
    </w:lvl>
    <w:lvl w:ilvl="3" w:tplc="040E000F" w:tentative="1">
      <w:start w:val="1"/>
      <w:numFmt w:val="decimal"/>
      <w:lvlText w:val="%4."/>
      <w:lvlJc w:val="left"/>
      <w:pPr>
        <w:ind w:left="2576" w:hanging="360"/>
      </w:pPr>
      <w:rPr>
        <w:rFonts w:cs="Times New Roman"/>
      </w:rPr>
    </w:lvl>
    <w:lvl w:ilvl="4" w:tplc="040E0019" w:tentative="1">
      <w:start w:val="1"/>
      <w:numFmt w:val="lowerLetter"/>
      <w:lvlText w:val="%5."/>
      <w:lvlJc w:val="left"/>
      <w:pPr>
        <w:ind w:left="3296" w:hanging="360"/>
      </w:pPr>
      <w:rPr>
        <w:rFonts w:cs="Times New Roman"/>
      </w:rPr>
    </w:lvl>
    <w:lvl w:ilvl="5" w:tplc="040E001B" w:tentative="1">
      <w:start w:val="1"/>
      <w:numFmt w:val="lowerRoman"/>
      <w:lvlText w:val="%6."/>
      <w:lvlJc w:val="right"/>
      <w:pPr>
        <w:ind w:left="4016" w:hanging="180"/>
      </w:pPr>
      <w:rPr>
        <w:rFonts w:cs="Times New Roman"/>
      </w:rPr>
    </w:lvl>
    <w:lvl w:ilvl="6" w:tplc="040E000F" w:tentative="1">
      <w:start w:val="1"/>
      <w:numFmt w:val="decimal"/>
      <w:lvlText w:val="%7."/>
      <w:lvlJc w:val="left"/>
      <w:pPr>
        <w:ind w:left="4736" w:hanging="360"/>
      </w:pPr>
      <w:rPr>
        <w:rFonts w:cs="Times New Roman"/>
      </w:rPr>
    </w:lvl>
    <w:lvl w:ilvl="7" w:tplc="040E0019" w:tentative="1">
      <w:start w:val="1"/>
      <w:numFmt w:val="lowerLetter"/>
      <w:lvlText w:val="%8."/>
      <w:lvlJc w:val="left"/>
      <w:pPr>
        <w:ind w:left="5456" w:hanging="360"/>
      </w:pPr>
      <w:rPr>
        <w:rFonts w:cs="Times New Roman"/>
      </w:rPr>
    </w:lvl>
    <w:lvl w:ilvl="8" w:tplc="040E001B" w:tentative="1">
      <w:start w:val="1"/>
      <w:numFmt w:val="lowerRoman"/>
      <w:lvlText w:val="%9."/>
      <w:lvlJc w:val="right"/>
      <w:pPr>
        <w:ind w:left="6176" w:hanging="180"/>
      </w:pPr>
      <w:rPr>
        <w:rFonts w:cs="Times New Roman"/>
      </w:rPr>
    </w:lvl>
  </w:abstractNum>
  <w:abstractNum w:abstractNumId="3" w15:restartNumberingAfterBreak="0">
    <w:nsid w:val="24C3111E"/>
    <w:multiLevelType w:val="hybridMultilevel"/>
    <w:tmpl w:val="FCE2249C"/>
    <w:lvl w:ilvl="0" w:tplc="040E0017">
      <w:start w:val="1"/>
      <w:numFmt w:val="lowerLetter"/>
      <w:lvlText w:val="%1)"/>
      <w:lvlJc w:val="left"/>
      <w:pPr>
        <w:ind w:left="1069" w:hanging="360"/>
      </w:pPr>
    </w:lvl>
    <w:lvl w:ilvl="1" w:tplc="040E0019">
      <w:start w:val="1"/>
      <w:numFmt w:val="lowerLetter"/>
      <w:lvlText w:val="%2."/>
      <w:lvlJc w:val="left"/>
      <w:pPr>
        <w:ind w:left="1789" w:hanging="360"/>
      </w:pPr>
    </w:lvl>
    <w:lvl w:ilvl="2" w:tplc="040E001B" w:tentative="1">
      <w:start w:val="1"/>
      <w:numFmt w:val="lowerRoman"/>
      <w:lvlText w:val="%3."/>
      <w:lvlJc w:val="right"/>
      <w:pPr>
        <w:ind w:left="2509" w:hanging="180"/>
      </w:pPr>
    </w:lvl>
    <w:lvl w:ilvl="3" w:tplc="040E000F" w:tentative="1">
      <w:start w:val="1"/>
      <w:numFmt w:val="decimal"/>
      <w:lvlText w:val="%4."/>
      <w:lvlJc w:val="left"/>
      <w:pPr>
        <w:ind w:left="3229" w:hanging="360"/>
      </w:pPr>
    </w:lvl>
    <w:lvl w:ilvl="4" w:tplc="040E0019" w:tentative="1">
      <w:start w:val="1"/>
      <w:numFmt w:val="lowerLetter"/>
      <w:lvlText w:val="%5."/>
      <w:lvlJc w:val="left"/>
      <w:pPr>
        <w:ind w:left="3949" w:hanging="360"/>
      </w:pPr>
    </w:lvl>
    <w:lvl w:ilvl="5" w:tplc="040E001B" w:tentative="1">
      <w:start w:val="1"/>
      <w:numFmt w:val="lowerRoman"/>
      <w:lvlText w:val="%6."/>
      <w:lvlJc w:val="right"/>
      <w:pPr>
        <w:ind w:left="4669" w:hanging="180"/>
      </w:pPr>
    </w:lvl>
    <w:lvl w:ilvl="6" w:tplc="040E000F" w:tentative="1">
      <w:start w:val="1"/>
      <w:numFmt w:val="decimal"/>
      <w:lvlText w:val="%7."/>
      <w:lvlJc w:val="left"/>
      <w:pPr>
        <w:ind w:left="5389" w:hanging="360"/>
      </w:pPr>
    </w:lvl>
    <w:lvl w:ilvl="7" w:tplc="040E0019" w:tentative="1">
      <w:start w:val="1"/>
      <w:numFmt w:val="lowerLetter"/>
      <w:lvlText w:val="%8."/>
      <w:lvlJc w:val="left"/>
      <w:pPr>
        <w:ind w:left="6109" w:hanging="360"/>
      </w:pPr>
    </w:lvl>
    <w:lvl w:ilvl="8" w:tplc="040E001B" w:tentative="1">
      <w:start w:val="1"/>
      <w:numFmt w:val="lowerRoman"/>
      <w:lvlText w:val="%9."/>
      <w:lvlJc w:val="right"/>
      <w:pPr>
        <w:ind w:left="6829" w:hanging="180"/>
      </w:pPr>
    </w:lvl>
  </w:abstractNum>
  <w:abstractNum w:abstractNumId="4" w15:restartNumberingAfterBreak="0">
    <w:nsid w:val="25654A19"/>
    <w:multiLevelType w:val="hybridMultilevel"/>
    <w:tmpl w:val="18B41C32"/>
    <w:lvl w:ilvl="0" w:tplc="0590DF90">
      <w:start w:val="24"/>
      <w:numFmt w:val="bullet"/>
      <w:lvlText w:val="-"/>
      <w:lvlJc w:val="left"/>
      <w:pPr>
        <w:ind w:left="416" w:hanging="360"/>
      </w:pPr>
      <w:rPr>
        <w:rFonts w:ascii="Garamond" w:eastAsiaTheme="minorEastAsia" w:hAnsi="Garamond" w:hint="default"/>
      </w:rPr>
    </w:lvl>
    <w:lvl w:ilvl="1" w:tplc="040E0003" w:tentative="1">
      <w:start w:val="1"/>
      <w:numFmt w:val="bullet"/>
      <w:lvlText w:val="o"/>
      <w:lvlJc w:val="left"/>
      <w:pPr>
        <w:ind w:left="1136" w:hanging="360"/>
      </w:pPr>
      <w:rPr>
        <w:rFonts w:ascii="Courier New" w:hAnsi="Courier New" w:hint="default"/>
      </w:rPr>
    </w:lvl>
    <w:lvl w:ilvl="2" w:tplc="040E0005" w:tentative="1">
      <w:start w:val="1"/>
      <w:numFmt w:val="bullet"/>
      <w:lvlText w:val=""/>
      <w:lvlJc w:val="left"/>
      <w:pPr>
        <w:ind w:left="1856" w:hanging="360"/>
      </w:pPr>
      <w:rPr>
        <w:rFonts w:ascii="Wingdings" w:hAnsi="Wingdings" w:hint="default"/>
      </w:rPr>
    </w:lvl>
    <w:lvl w:ilvl="3" w:tplc="040E0001" w:tentative="1">
      <w:start w:val="1"/>
      <w:numFmt w:val="bullet"/>
      <w:lvlText w:val=""/>
      <w:lvlJc w:val="left"/>
      <w:pPr>
        <w:ind w:left="2576" w:hanging="360"/>
      </w:pPr>
      <w:rPr>
        <w:rFonts w:ascii="Symbol" w:hAnsi="Symbol" w:hint="default"/>
      </w:rPr>
    </w:lvl>
    <w:lvl w:ilvl="4" w:tplc="040E0003" w:tentative="1">
      <w:start w:val="1"/>
      <w:numFmt w:val="bullet"/>
      <w:lvlText w:val="o"/>
      <w:lvlJc w:val="left"/>
      <w:pPr>
        <w:ind w:left="3296" w:hanging="360"/>
      </w:pPr>
      <w:rPr>
        <w:rFonts w:ascii="Courier New" w:hAnsi="Courier New" w:hint="default"/>
      </w:rPr>
    </w:lvl>
    <w:lvl w:ilvl="5" w:tplc="040E0005" w:tentative="1">
      <w:start w:val="1"/>
      <w:numFmt w:val="bullet"/>
      <w:lvlText w:val=""/>
      <w:lvlJc w:val="left"/>
      <w:pPr>
        <w:ind w:left="4016" w:hanging="360"/>
      </w:pPr>
      <w:rPr>
        <w:rFonts w:ascii="Wingdings" w:hAnsi="Wingdings" w:hint="default"/>
      </w:rPr>
    </w:lvl>
    <w:lvl w:ilvl="6" w:tplc="040E0001" w:tentative="1">
      <w:start w:val="1"/>
      <w:numFmt w:val="bullet"/>
      <w:lvlText w:val=""/>
      <w:lvlJc w:val="left"/>
      <w:pPr>
        <w:ind w:left="4736" w:hanging="360"/>
      </w:pPr>
      <w:rPr>
        <w:rFonts w:ascii="Symbol" w:hAnsi="Symbol" w:hint="default"/>
      </w:rPr>
    </w:lvl>
    <w:lvl w:ilvl="7" w:tplc="040E0003" w:tentative="1">
      <w:start w:val="1"/>
      <w:numFmt w:val="bullet"/>
      <w:lvlText w:val="o"/>
      <w:lvlJc w:val="left"/>
      <w:pPr>
        <w:ind w:left="5456" w:hanging="360"/>
      </w:pPr>
      <w:rPr>
        <w:rFonts w:ascii="Courier New" w:hAnsi="Courier New" w:hint="default"/>
      </w:rPr>
    </w:lvl>
    <w:lvl w:ilvl="8" w:tplc="040E0005" w:tentative="1">
      <w:start w:val="1"/>
      <w:numFmt w:val="bullet"/>
      <w:lvlText w:val=""/>
      <w:lvlJc w:val="left"/>
      <w:pPr>
        <w:ind w:left="6176" w:hanging="360"/>
      </w:pPr>
      <w:rPr>
        <w:rFonts w:ascii="Wingdings" w:hAnsi="Wingdings" w:hint="default"/>
      </w:rPr>
    </w:lvl>
  </w:abstractNum>
  <w:abstractNum w:abstractNumId="5" w15:restartNumberingAfterBreak="0">
    <w:nsid w:val="270A6BAF"/>
    <w:multiLevelType w:val="hybridMultilevel"/>
    <w:tmpl w:val="8C5E73BE"/>
    <w:lvl w:ilvl="0" w:tplc="1B2A722C">
      <w:start w:val="1"/>
      <w:numFmt w:val="bullet"/>
      <w:lvlText w:val="-"/>
      <w:lvlJc w:val="left"/>
      <w:pPr>
        <w:ind w:left="720" w:hanging="360"/>
      </w:pPr>
      <w:rPr>
        <w:rFonts w:ascii="Times New Roman" w:eastAsiaTheme="minorEastAsia" w:hAnsi="Times New Roman"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51AF74D3"/>
    <w:multiLevelType w:val="hybridMultilevel"/>
    <w:tmpl w:val="40FEDBB0"/>
    <w:lvl w:ilvl="0" w:tplc="8D16F74A">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54C973C8"/>
    <w:multiLevelType w:val="hybridMultilevel"/>
    <w:tmpl w:val="4F62C4F2"/>
    <w:lvl w:ilvl="0" w:tplc="7A6845DA">
      <w:start w:val="4"/>
      <w:numFmt w:val="bullet"/>
      <w:lvlText w:val="-"/>
      <w:lvlJc w:val="left"/>
      <w:pPr>
        <w:ind w:left="720" w:hanging="360"/>
      </w:pPr>
      <w:rPr>
        <w:rFonts w:ascii="Times New Roman" w:eastAsiaTheme="minorEastAsia"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4"/>
  </w:num>
  <w:num w:numId="5">
    <w:abstractNumId w:val="7"/>
  </w:num>
  <w:num w:numId="6">
    <w:abstractNumId w:val="0"/>
  </w:num>
  <w:num w:numId="7">
    <w:abstractNumId w:val="3"/>
  </w:num>
  <w:num w:numId="8">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878"/>
    <w:rsid w:val="00000964"/>
    <w:rsid w:val="00000FAD"/>
    <w:rsid w:val="0000154B"/>
    <w:rsid w:val="00016443"/>
    <w:rsid w:val="00024B24"/>
    <w:rsid w:val="00033A6F"/>
    <w:rsid w:val="00046C51"/>
    <w:rsid w:val="00061EA7"/>
    <w:rsid w:val="00066224"/>
    <w:rsid w:val="00076B6B"/>
    <w:rsid w:val="00092149"/>
    <w:rsid w:val="0009441C"/>
    <w:rsid w:val="00094431"/>
    <w:rsid w:val="000959F7"/>
    <w:rsid w:val="000A137C"/>
    <w:rsid w:val="000C0166"/>
    <w:rsid w:val="000C1029"/>
    <w:rsid w:val="000C1510"/>
    <w:rsid w:val="000D76F2"/>
    <w:rsid w:val="000E302B"/>
    <w:rsid w:val="000F3C5E"/>
    <w:rsid w:val="000F4098"/>
    <w:rsid w:val="00103414"/>
    <w:rsid w:val="00105DB7"/>
    <w:rsid w:val="0011553A"/>
    <w:rsid w:val="001253FC"/>
    <w:rsid w:val="001303BC"/>
    <w:rsid w:val="00131185"/>
    <w:rsid w:val="00135321"/>
    <w:rsid w:val="0013713A"/>
    <w:rsid w:val="00143209"/>
    <w:rsid w:val="0014349D"/>
    <w:rsid w:val="00155E01"/>
    <w:rsid w:val="00156166"/>
    <w:rsid w:val="00157DCF"/>
    <w:rsid w:val="0016065C"/>
    <w:rsid w:val="001622DF"/>
    <w:rsid w:val="00167723"/>
    <w:rsid w:val="00173BEA"/>
    <w:rsid w:val="001747C4"/>
    <w:rsid w:val="0017534D"/>
    <w:rsid w:val="001829FB"/>
    <w:rsid w:val="0019060B"/>
    <w:rsid w:val="00191D98"/>
    <w:rsid w:val="00196A14"/>
    <w:rsid w:val="001A2B17"/>
    <w:rsid w:val="001A2DD9"/>
    <w:rsid w:val="001B0C51"/>
    <w:rsid w:val="001C69C6"/>
    <w:rsid w:val="001D611A"/>
    <w:rsid w:val="001F79AB"/>
    <w:rsid w:val="00202D05"/>
    <w:rsid w:val="002068C1"/>
    <w:rsid w:val="00210F35"/>
    <w:rsid w:val="00222CDE"/>
    <w:rsid w:val="00224675"/>
    <w:rsid w:val="002255A2"/>
    <w:rsid w:val="00232546"/>
    <w:rsid w:val="00236562"/>
    <w:rsid w:val="00241EE9"/>
    <w:rsid w:val="00253FB3"/>
    <w:rsid w:val="00256D20"/>
    <w:rsid w:val="00265162"/>
    <w:rsid w:val="002725E7"/>
    <w:rsid w:val="00277D7B"/>
    <w:rsid w:val="00280652"/>
    <w:rsid w:val="002806CB"/>
    <w:rsid w:val="0028368A"/>
    <w:rsid w:val="00293EE6"/>
    <w:rsid w:val="002B2FC0"/>
    <w:rsid w:val="002C2EAA"/>
    <w:rsid w:val="002C3D3F"/>
    <w:rsid w:val="002C4A02"/>
    <w:rsid w:val="002E038A"/>
    <w:rsid w:val="002E5769"/>
    <w:rsid w:val="002F226A"/>
    <w:rsid w:val="0030477D"/>
    <w:rsid w:val="00314F0E"/>
    <w:rsid w:val="003162C3"/>
    <w:rsid w:val="00324BC4"/>
    <w:rsid w:val="00327337"/>
    <w:rsid w:val="00330CB9"/>
    <w:rsid w:val="00336425"/>
    <w:rsid w:val="00340854"/>
    <w:rsid w:val="00342D1C"/>
    <w:rsid w:val="00351850"/>
    <w:rsid w:val="00353A32"/>
    <w:rsid w:val="00363CF0"/>
    <w:rsid w:val="003648AD"/>
    <w:rsid w:val="00365CF7"/>
    <w:rsid w:val="003714F3"/>
    <w:rsid w:val="003741A6"/>
    <w:rsid w:val="00381CAE"/>
    <w:rsid w:val="00382D79"/>
    <w:rsid w:val="00385C5F"/>
    <w:rsid w:val="0039320C"/>
    <w:rsid w:val="003B036C"/>
    <w:rsid w:val="003C3CF6"/>
    <w:rsid w:val="003C5C22"/>
    <w:rsid w:val="003C6D35"/>
    <w:rsid w:val="003D0497"/>
    <w:rsid w:val="003D231D"/>
    <w:rsid w:val="003D2BF4"/>
    <w:rsid w:val="003E2DA8"/>
    <w:rsid w:val="003E44C6"/>
    <w:rsid w:val="003E5C1A"/>
    <w:rsid w:val="003E6B82"/>
    <w:rsid w:val="003E7BF9"/>
    <w:rsid w:val="003F6876"/>
    <w:rsid w:val="00400189"/>
    <w:rsid w:val="00404CF0"/>
    <w:rsid w:val="00413299"/>
    <w:rsid w:val="0042497B"/>
    <w:rsid w:val="00441D70"/>
    <w:rsid w:val="004523F5"/>
    <w:rsid w:val="004601CF"/>
    <w:rsid w:val="004631D8"/>
    <w:rsid w:val="004662C1"/>
    <w:rsid w:val="004739A4"/>
    <w:rsid w:val="00475B3D"/>
    <w:rsid w:val="00477E8C"/>
    <w:rsid w:val="0048600C"/>
    <w:rsid w:val="00486297"/>
    <w:rsid w:val="00487EDB"/>
    <w:rsid w:val="00496605"/>
    <w:rsid w:val="0049700E"/>
    <w:rsid w:val="004C01B7"/>
    <w:rsid w:val="004C4771"/>
    <w:rsid w:val="004E16BE"/>
    <w:rsid w:val="004E5F27"/>
    <w:rsid w:val="004F0778"/>
    <w:rsid w:val="004F2575"/>
    <w:rsid w:val="004F5E4E"/>
    <w:rsid w:val="004F6169"/>
    <w:rsid w:val="00505B4B"/>
    <w:rsid w:val="00514CAD"/>
    <w:rsid w:val="0052167C"/>
    <w:rsid w:val="00542DF8"/>
    <w:rsid w:val="0055532A"/>
    <w:rsid w:val="0055776D"/>
    <w:rsid w:val="00566176"/>
    <w:rsid w:val="00576979"/>
    <w:rsid w:val="00584780"/>
    <w:rsid w:val="00592221"/>
    <w:rsid w:val="005A04DD"/>
    <w:rsid w:val="005A1A36"/>
    <w:rsid w:val="005A2056"/>
    <w:rsid w:val="005A3EC6"/>
    <w:rsid w:val="005A4BF7"/>
    <w:rsid w:val="005B2100"/>
    <w:rsid w:val="005B6520"/>
    <w:rsid w:val="005C5434"/>
    <w:rsid w:val="005C718A"/>
    <w:rsid w:val="005E3FC0"/>
    <w:rsid w:val="005E4731"/>
    <w:rsid w:val="005F156D"/>
    <w:rsid w:val="005F739E"/>
    <w:rsid w:val="00603B9F"/>
    <w:rsid w:val="00610635"/>
    <w:rsid w:val="00613DFD"/>
    <w:rsid w:val="00613EAB"/>
    <w:rsid w:val="00623FAE"/>
    <w:rsid w:val="00626E07"/>
    <w:rsid w:val="00627758"/>
    <w:rsid w:val="00635CD3"/>
    <w:rsid w:val="00653BDB"/>
    <w:rsid w:val="00662EDF"/>
    <w:rsid w:val="006638BC"/>
    <w:rsid w:val="00664805"/>
    <w:rsid w:val="0067699F"/>
    <w:rsid w:val="006808AE"/>
    <w:rsid w:val="00684BC0"/>
    <w:rsid w:val="006922D3"/>
    <w:rsid w:val="006954BF"/>
    <w:rsid w:val="0069749A"/>
    <w:rsid w:val="00697BE0"/>
    <w:rsid w:val="006A524A"/>
    <w:rsid w:val="006A6537"/>
    <w:rsid w:val="006B49F6"/>
    <w:rsid w:val="006B6769"/>
    <w:rsid w:val="006C64E8"/>
    <w:rsid w:val="006D0968"/>
    <w:rsid w:val="006D21B6"/>
    <w:rsid w:val="006D6C25"/>
    <w:rsid w:val="006E02CE"/>
    <w:rsid w:val="006E136E"/>
    <w:rsid w:val="006E1468"/>
    <w:rsid w:val="006E3EFD"/>
    <w:rsid w:val="006F4BF4"/>
    <w:rsid w:val="00705855"/>
    <w:rsid w:val="00710C34"/>
    <w:rsid w:val="00715DC9"/>
    <w:rsid w:val="00716358"/>
    <w:rsid w:val="00722F0F"/>
    <w:rsid w:val="0072529A"/>
    <w:rsid w:val="00730699"/>
    <w:rsid w:val="00730EEC"/>
    <w:rsid w:val="0074484D"/>
    <w:rsid w:val="00744A11"/>
    <w:rsid w:val="00757D12"/>
    <w:rsid w:val="007606D8"/>
    <w:rsid w:val="00760E90"/>
    <w:rsid w:val="007636D2"/>
    <w:rsid w:val="00764042"/>
    <w:rsid w:val="00765ABD"/>
    <w:rsid w:val="0078323F"/>
    <w:rsid w:val="007836FC"/>
    <w:rsid w:val="0079515A"/>
    <w:rsid w:val="007B2B46"/>
    <w:rsid w:val="007B4089"/>
    <w:rsid w:val="007B57F5"/>
    <w:rsid w:val="007B7665"/>
    <w:rsid w:val="007C3388"/>
    <w:rsid w:val="007D4379"/>
    <w:rsid w:val="007D5C38"/>
    <w:rsid w:val="007D6E67"/>
    <w:rsid w:val="007E621D"/>
    <w:rsid w:val="007F50F5"/>
    <w:rsid w:val="007F7012"/>
    <w:rsid w:val="008005A4"/>
    <w:rsid w:val="008016B7"/>
    <w:rsid w:val="00801EE0"/>
    <w:rsid w:val="0080316E"/>
    <w:rsid w:val="00804056"/>
    <w:rsid w:val="008138BB"/>
    <w:rsid w:val="00822893"/>
    <w:rsid w:val="0082732E"/>
    <w:rsid w:val="00842D7D"/>
    <w:rsid w:val="00845E34"/>
    <w:rsid w:val="00850853"/>
    <w:rsid w:val="00851CA2"/>
    <w:rsid w:val="00864C0F"/>
    <w:rsid w:val="008708EC"/>
    <w:rsid w:val="0087550C"/>
    <w:rsid w:val="00890BA4"/>
    <w:rsid w:val="008927DF"/>
    <w:rsid w:val="00892ADA"/>
    <w:rsid w:val="00893EDA"/>
    <w:rsid w:val="008A15EF"/>
    <w:rsid w:val="008A2DCD"/>
    <w:rsid w:val="008A4694"/>
    <w:rsid w:val="008B2CD3"/>
    <w:rsid w:val="008B2EC1"/>
    <w:rsid w:val="008C1FEE"/>
    <w:rsid w:val="008C602C"/>
    <w:rsid w:val="008D0539"/>
    <w:rsid w:val="008D0D89"/>
    <w:rsid w:val="008E45A1"/>
    <w:rsid w:val="008E48AF"/>
    <w:rsid w:val="008E7575"/>
    <w:rsid w:val="008F621A"/>
    <w:rsid w:val="008F673E"/>
    <w:rsid w:val="009000EC"/>
    <w:rsid w:val="009003E7"/>
    <w:rsid w:val="00905E0B"/>
    <w:rsid w:val="00906870"/>
    <w:rsid w:val="009141E1"/>
    <w:rsid w:val="009144C5"/>
    <w:rsid w:val="00916771"/>
    <w:rsid w:val="009202F6"/>
    <w:rsid w:val="00923349"/>
    <w:rsid w:val="009441AD"/>
    <w:rsid w:val="00946B14"/>
    <w:rsid w:val="009511D5"/>
    <w:rsid w:val="009540AD"/>
    <w:rsid w:val="00962923"/>
    <w:rsid w:val="00962A29"/>
    <w:rsid w:val="00967AB4"/>
    <w:rsid w:val="00970382"/>
    <w:rsid w:val="00972A01"/>
    <w:rsid w:val="00975034"/>
    <w:rsid w:val="00983232"/>
    <w:rsid w:val="00991B40"/>
    <w:rsid w:val="00993B30"/>
    <w:rsid w:val="009B0A19"/>
    <w:rsid w:val="009B2307"/>
    <w:rsid w:val="009B45E2"/>
    <w:rsid w:val="009C155E"/>
    <w:rsid w:val="009C5A8C"/>
    <w:rsid w:val="009C6381"/>
    <w:rsid w:val="009D0795"/>
    <w:rsid w:val="009E2AE8"/>
    <w:rsid w:val="009E53AB"/>
    <w:rsid w:val="009F2FD3"/>
    <w:rsid w:val="009F6A20"/>
    <w:rsid w:val="00A00050"/>
    <w:rsid w:val="00A00CB8"/>
    <w:rsid w:val="00A00EB8"/>
    <w:rsid w:val="00A108FC"/>
    <w:rsid w:val="00A146C5"/>
    <w:rsid w:val="00A20117"/>
    <w:rsid w:val="00A21D8E"/>
    <w:rsid w:val="00A26A66"/>
    <w:rsid w:val="00A31E9F"/>
    <w:rsid w:val="00A32608"/>
    <w:rsid w:val="00A542A0"/>
    <w:rsid w:val="00A65E81"/>
    <w:rsid w:val="00A711D5"/>
    <w:rsid w:val="00A81C9B"/>
    <w:rsid w:val="00A82F28"/>
    <w:rsid w:val="00A9789A"/>
    <w:rsid w:val="00AA38C2"/>
    <w:rsid w:val="00AA3A66"/>
    <w:rsid w:val="00AA6EC2"/>
    <w:rsid w:val="00AB0150"/>
    <w:rsid w:val="00AD7344"/>
    <w:rsid w:val="00AD7484"/>
    <w:rsid w:val="00AE0DE9"/>
    <w:rsid w:val="00AF254B"/>
    <w:rsid w:val="00AF595D"/>
    <w:rsid w:val="00AF683A"/>
    <w:rsid w:val="00B005F0"/>
    <w:rsid w:val="00B01695"/>
    <w:rsid w:val="00B05831"/>
    <w:rsid w:val="00B32264"/>
    <w:rsid w:val="00B500C6"/>
    <w:rsid w:val="00B520CB"/>
    <w:rsid w:val="00B561D9"/>
    <w:rsid w:val="00B563F6"/>
    <w:rsid w:val="00B56B37"/>
    <w:rsid w:val="00B574C8"/>
    <w:rsid w:val="00B60B54"/>
    <w:rsid w:val="00B60BEE"/>
    <w:rsid w:val="00B653A3"/>
    <w:rsid w:val="00B66171"/>
    <w:rsid w:val="00B70AEA"/>
    <w:rsid w:val="00B802EB"/>
    <w:rsid w:val="00B90429"/>
    <w:rsid w:val="00B91C7C"/>
    <w:rsid w:val="00BA3040"/>
    <w:rsid w:val="00BA6228"/>
    <w:rsid w:val="00BB3606"/>
    <w:rsid w:val="00BB419E"/>
    <w:rsid w:val="00BD2090"/>
    <w:rsid w:val="00BD2833"/>
    <w:rsid w:val="00BD79A0"/>
    <w:rsid w:val="00BE1968"/>
    <w:rsid w:val="00BE1F9B"/>
    <w:rsid w:val="00C1227A"/>
    <w:rsid w:val="00C169C8"/>
    <w:rsid w:val="00C171AC"/>
    <w:rsid w:val="00C43DB4"/>
    <w:rsid w:val="00C52055"/>
    <w:rsid w:val="00C5377C"/>
    <w:rsid w:val="00C57B50"/>
    <w:rsid w:val="00C6340F"/>
    <w:rsid w:val="00C635DB"/>
    <w:rsid w:val="00C67CAF"/>
    <w:rsid w:val="00C711F6"/>
    <w:rsid w:val="00C7257A"/>
    <w:rsid w:val="00C76046"/>
    <w:rsid w:val="00C76F9B"/>
    <w:rsid w:val="00C82B4C"/>
    <w:rsid w:val="00C8598B"/>
    <w:rsid w:val="00C87EF3"/>
    <w:rsid w:val="00C96268"/>
    <w:rsid w:val="00CA040E"/>
    <w:rsid w:val="00CA3E6B"/>
    <w:rsid w:val="00CA6B45"/>
    <w:rsid w:val="00CA6C22"/>
    <w:rsid w:val="00CB1DFE"/>
    <w:rsid w:val="00CB3DD9"/>
    <w:rsid w:val="00CC0D65"/>
    <w:rsid w:val="00CC4AB2"/>
    <w:rsid w:val="00CC4E78"/>
    <w:rsid w:val="00CF0CF0"/>
    <w:rsid w:val="00CF2E5B"/>
    <w:rsid w:val="00CF5A9F"/>
    <w:rsid w:val="00CF6B21"/>
    <w:rsid w:val="00CF7BFB"/>
    <w:rsid w:val="00D014CB"/>
    <w:rsid w:val="00D03E9F"/>
    <w:rsid w:val="00D10259"/>
    <w:rsid w:val="00D138A3"/>
    <w:rsid w:val="00D22ECF"/>
    <w:rsid w:val="00D24451"/>
    <w:rsid w:val="00D27046"/>
    <w:rsid w:val="00D514F1"/>
    <w:rsid w:val="00D7164B"/>
    <w:rsid w:val="00D72845"/>
    <w:rsid w:val="00D73191"/>
    <w:rsid w:val="00D7594A"/>
    <w:rsid w:val="00D97826"/>
    <w:rsid w:val="00DA4F2A"/>
    <w:rsid w:val="00DB0CCA"/>
    <w:rsid w:val="00DB4E9A"/>
    <w:rsid w:val="00DC1A95"/>
    <w:rsid w:val="00DD76C9"/>
    <w:rsid w:val="00DE0D94"/>
    <w:rsid w:val="00DE6536"/>
    <w:rsid w:val="00DE685B"/>
    <w:rsid w:val="00DE78FC"/>
    <w:rsid w:val="00DF117C"/>
    <w:rsid w:val="00E07625"/>
    <w:rsid w:val="00E11537"/>
    <w:rsid w:val="00E13B82"/>
    <w:rsid w:val="00E14FF1"/>
    <w:rsid w:val="00E16504"/>
    <w:rsid w:val="00E169A8"/>
    <w:rsid w:val="00E23C30"/>
    <w:rsid w:val="00E333C1"/>
    <w:rsid w:val="00E36AA3"/>
    <w:rsid w:val="00E36B53"/>
    <w:rsid w:val="00E52EDC"/>
    <w:rsid w:val="00E53AA3"/>
    <w:rsid w:val="00E570F4"/>
    <w:rsid w:val="00E574B8"/>
    <w:rsid w:val="00E8771B"/>
    <w:rsid w:val="00E93855"/>
    <w:rsid w:val="00E96162"/>
    <w:rsid w:val="00E97B77"/>
    <w:rsid w:val="00EA04D6"/>
    <w:rsid w:val="00EB7A1F"/>
    <w:rsid w:val="00ED12B0"/>
    <w:rsid w:val="00ED3627"/>
    <w:rsid w:val="00ED5A05"/>
    <w:rsid w:val="00EE3063"/>
    <w:rsid w:val="00EE6D66"/>
    <w:rsid w:val="00EF2D00"/>
    <w:rsid w:val="00EF41AD"/>
    <w:rsid w:val="00EF4DF7"/>
    <w:rsid w:val="00EF5EC8"/>
    <w:rsid w:val="00EF75C5"/>
    <w:rsid w:val="00EF77E9"/>
    <w:rsid w:val="00F12662"/>
    <w:rsid w:val="00F21878"/>
    <w:rsid w:val="00F234E0"/>
    <w:rsid w:val="00F24A33"/>
    <w:rsid w:val="00F27918"/>
    <w:rsid w:val="00F31A95"/>
    <w:rsid w:val="00F32E6C"/>
    <w:rsid w:val="00F33912"/>
    <w:rsid w:val="00F40353"/>
    <w:rsid w:val="00F46615"/>
    <w:rsid w:val="00F52130"/>
    <w:rsid w:val="00F61723"/>
    <w:rsid w:val="00F669B1"/>
    <w:rsid w:val="00F75BAB"/>
    <w:rsid w:val="00F82B2F"/>
    <w:rsid w:val="00F93543"/>
    <w:rsid w:val="00F9597A"/>
    <w:rsid w:val="00FA1414"/>
    <w:rsid w:val="00FA149B"/>
    <w:rsid w:val="00FA2AA0"/>
    <w:rsid w:val="00FB045E"/>
    <w:rsid w:val="00FB5C99"/>
    <w:rsid w:val="00FB7CEB"/>
    <w:rsid w:val="00FD021A"/>
    <w:rsid w:val="00FD553A"/>
    <w:rsid w:val="00FE2A4D"/>
    <w:rsid w:val="00FF07B2"/>
    <w:rsid w:val="00FF4F08"/>
    <w:rsid w:val="00FF5040"/>
    <w:rsid w:val="00FF5BB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366A212"/>
  <w15:docId w15:val="{343B424A-10F0-4341-89AC-D50269DFD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hu-HU" w:eastAsia="hu-H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pPr>
      <w:widowControl w:val="0"/>
      <w:autoSpaceDE w:val="0"/>
      <w:autoSpaceDN w:val="0"/>
      <w:adjustRightInd w:val="0"/>
      <w:spacing w:after="0" w:line="240" w:lineRule="auto"/>
    </w:pPr>
    <w:rPr>
      <w:rFonts w:ascii="Times New Roman" w:hAnsi="Times New Roman"/>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Bekezds">
    <w:name w:val="Bekezdés"/>
    <w:uiPriority w:val="99"/>
    <w:pPr>
      <w:widowControl w:val="0"/>
      <w:autoSpaceDE w:val="0"/>
      <w:autoSpaceDN w:val="0"/>
      <w:adjustRightInd w:val="0"/>
      <w:spacing w:after="0" w:line="240" w:lineRule="auto"/>
      <w:ind w:firstLine="202"/>
    </w:pPr>
    <w:rPr>
      <w:rFonts w:ascii="Times New Roman" w:hAnsi="Times New Roman"/>
      <w:sz w:val="24"/>
      <w:szCs w:val="24"/>
    </w:rPr>
  </w:style>
  <w:style w:type="paragraph" w:customStyle="1" w:styleId="Bekezds2">
    <w:name w:val="Bekezdés2"/>
    <w:uiPriority w:val="99"/>
    <w:pPr>
      <w:widowControl w:val="0"/>
      <w:autoSpaceDE w:val="0"/>
      <w:autoSpaceDN w:val="0"/>
      <w:adjustRightInd w:val="0"/>
      <w:spacing w:after="0" w:line="240" w:lineRule="auto"/>
      <w:ind w:left="204" w:firstLine="204"/>
    </w:pPr>
    <w:rPr>
      <w:rFonts w:ascii="Times New Roman" w:hAnsi="Times New Roman"/>
      <w:sz w:val="24"/>
      <w:szCs w:val="24"/>
    </w:rPr>
  </w:style>
  <w:style w:type="paragraph" w:customStyle="1" w:styleId="Bekezds3">
    <w:name w:val="Bekezdés3"/>
    <w:uiPriority w:val="99"/>
    <w:pPr>
      <w:widowControl w:val="0"/>
      <w:autoSpaceDE w:val="0"/>
      <w:autoSpaceDN w:val="0"/>
      <w:adjustRightInd w:val="0"/>
      <w:spacing w:after="0" w:line="240" w:lineRule="auto"/>
      <w:ind w:left="408" w:firstLine="204"/>
    </w:pPr>
    <w:rPr>
      <w:rFonts w:ascii="Times New Roman" w:hAnsi="Times New Roman"/>
      <w:sz w:val="24"/>
      <w:szCs w:val="24"/>
    </w:rPr>
  </w:style>
  <w:style w:type="paragraph" w:customStyle="1" w:styleId="Bekezds4">
    <w:name w:val="Bekezdés4"/>
    <w:uiPriority w:val="99"/>
    <w:pPr>
      <w:widowControl w:val="0"/>
      <w:autoSpaceDE w:val="0"/>
      <w:autoSpaceDN w:val="0"/>
      <w:adjustRightInd w:val="0"/>
      <w:spacing w:after="0" w:line="240" w:lineRule="auto"/>
      <w:ind w:left="613" w:firstLine="204"/>
    </w:pPr>
    <w:rPr>
      <w:rFonts w:ascii="Times New Roman" w:hAnsi="Times New Roman"/>
      <w:sz w:val="24"/>
      <w:szCs w:val="24"/>
    </w:rPr>
  </w:style>
  <w:style w:type="paragraph" w:customStyle="1" w:styleId="DltCm">
    <w:name w:val="DôltCím"/>
    <w:uiPriority w:val="99"/>
    <w:pPr>
      <w:widowControl w:val="0"/>
      <w:autoSpaceDE w:val="0"/>
      <w:autoSpaceDN w:val="0"/>
      <w:adjustRightInd w:val="0"/>
      <w:spacing w:before="480" w:after="240" w:line="240" w:lineRule="auto"/>
      <w:jc w:val="center"/>
    </w:pPr>
    <w:rPr>
      <w:rFonts w:ascii="Times New Roman" w:hAnsi="Times New Roman"/>
      <w:i/>
      <w:iCs/>
      <w:sz w:val="24"/>
      <w:szCs w:val="24"/>
    </w:rPr>
  </w:style>
  <w:style w:type="paragraph" w:customStyle="1" w:styleId="FejezetCm">
    <w:name w:val="FejezetCím"/>
    <w:uiPriority w:val="99"/>
    <w:pPr>
      <w:widowControl w:val="0"/>
      <w:autoSpaceDE w:val="0"/>
      <w:autoSpaceDN w:val="0"/>
      <w:adjustRightInd w:val="0"/>
      <w:spacing w:before="480" w:after="240" w:line="240" w:lineRule="auto"/>
      <w:jc w:val="center"/>
    </w:pPr>
    <w:rPr>
      <w:rFonts w:ascii="Times New Roman" w:hAnsi="Times New Roman"/>
      <w:b/>
      <w:bCs/>
      <w:i/>
      <w:iCs/>
      <w:sz w:val="24"/>
      <w:szCs w:val="24"/>
    </w:rPr>
  </w:style>
  <w:style w:type="paragraph" w:customStyle="1" w:styleId="FCm">
    <w:name w:val="FôCím"/>
    <w:uiPriority w:val="99"/>
    <w:pPr>
      <w:widowControl w:val="0"/>
      <w:autoSpaceDE w:val="0"/>
      <w:autoSpaceDN w:val="0"/>
      <w:adjustRightInd w:val="0"/>
      <w:spacing w:before="480" w:after="240" w:line="240" w:lineRule="auto"/>
      <w:jc w:val="center"/>
    </w:pPr>
    <w:rPr>
      <w:rFonts w:ascii="Times New Roman" w:hAnsi="Times New Roman"/>
      <w:b/>
      <w:bCs/>
      <w:sz w:val="28"/>
      <w:szCs w:val="28"/>
    </w:rPr>
  </w:style>
  <w:style w:type="paragraph" w:customStyle="1" w:styleId="Kikezds">
    <w:name w:val="Kikezdés"/>
    <w:uiPriority w:val="99"/>
    <w:pPr>
      <w:widowControl w:val="0"/>
      <w:autoSpaceDE w:val="0"/>
      <w:autoSpaceDN w:val="0"/>
      <w:adjustRightInd w:val="0"/>
      <w:spacing w:after="0" w:line="240" w:lineRule="auto"/>
      <w:ind w:left="202" w:hanging="202"/>
    </w:pPr>
    <w:rPr>
      <w:rFonts w:ascii="Times New Roman" w:hAnsi="Times New Roman"/>
      <w:sz w:val="24"/>
      <w:szCs w:val="24"/>
    </w:rPr>
  </w:style>
  <w:style w:type="paragraph" w:customStyle="1" w:styleId="Kikezds2">
    <w:name w:val="Kikezdés2"/>
    <w:uiPriority w:val="99"/>
    <w:pPr>
      <w:widowControl w:val="0"/>
      <w:autoSpaceDE w:val="0"/>
      <w:autoSpaceDN w:val="0"/>
      <w:adjustRightInd w:val="0"/>
      <w:spacing w:after="0" w:line="240" w:lineRule="auto"/>
      <w:ind w:left="408" w:hanging="202"/>
    </w:pPr>
    <w:rPr>
      <w:rFonts w:ascii="Times New Roman" w:hAnsi="Times New Roman"/>
      <w:sz w:val="24"/>
      <w:szCs w:val="24"/>
    </w:rPr>
  </w:style>
  <w:style w:type="paragraph" w:customStyle="1" w:styleId="Kikezds3">
    <w:name w:val="Kikezdés3"/>
    <w:uiPriority w:val="99"/>
    <w:pPr>
      <w:widowControl w:val="0"/>
      <w:autoSpaceDE w:val="0"/>
      <w:autoSpaceDN w:val="0"/>
      <w:adjustRightInd w:val="0"/>
      <w:spacing w:after="0" w:line="240" w:lineRule="auto"/>
      <w:ind w:left="613" w:hanging="202"/>
    </w:pPr>
    <w:rPr>
      <w:rFonts w:ascii="Times New Roman" w:hAnsi="Times New Roman"/>
      <w:sz w:val="24"/>
      <w:szCs w:val="24"/>
    </w:rPr>
  </w:style>
  <w:style w:type="paragraph" w:customStyle="1" w:styleId="Kikezds4">
    <w:name w:val="Kikezdés4"/>
    <w:uiPriority w:val="99"/>
    <w:pPr>
      <w:widowControl w:val="0"/>
      <w:autoSpaceDE w:val="0"/>
      <w:autoSpaceDN w:val="0"/>
      <w:adjustRightInd w:val="0"/>
      <w:spacing w:after="0" w:line="240" w:lineRule="auto"/>
      <w:ind w:left="817" w:hanging="202"/>
    </w:pPr>
    <w:rPr>
      <w:rFonts w:ascii="Times New Roman" w:hAnsi="Times New Roman"/>
      <w:sz w:val="24"/>
      <w:szCs w:val="24"/>
    </w:rPr>
  </w:style>
  <w:style w:type="paragraph" w:customStyle="1" w:styleId="kzp">
    <w:name w:val="közép"/>
    <w:uiPriority w:val="99"/>
    <w:pPr>
      <w:widowControl w:val="0"/>
      <w:autoSpaceDE w:val="0"/>
      <w:autoSpaceDN w:val="0"/>
      <w:adjustRightInd w:val="0"/>
      <w:spacing w:before="240" w:after="240" w:line="240" w:lineRule="auto"/>
      <w:jc w:val="center"/>
    </w:pPr>
    <w:rPr>
      <w:rFonts w:ascii="Times New Roman" w:hAnsi="Times New Roman"/>
      <w:i/>
      <w:iCs/>
      <w:sz w:val="24"/>
      <w:szCs w:val="24"/>
    </w:rPr>
  </w:style>
  <w:style w:type="paragraph" w:customStyle="1" w:styleId="MellkletCm">
    <w:name w:val="MellékletCím"/>
    <w:uiPriority w:val="99"/>
    <w:pPr>
      <w:widowControl w:val="0"/>
      <w:autoSpaceDE w:val="0"/>
      <w:autoSpaceDN w:val="0"/>
      <w:adjustRightInd w:val="0"/>
      <w:spacing w:before="480" w:after="240" w:line="240" w:lineRule="auto"/>
    </w:pPr>
    <w:rPr>
      <w:rFonts w:ascii="Times New Roman" w:hAnsi="Times New Roman"/>
      <w:i/>
      <w:iCs/>
      <w:sz w:val="24"/>
      <w:szCs w:val="24"/>
      <w:u w:val="single"/>
    </w:rPr>
  </w:style>
  <w:style w:type="paragraph" w:customStyle="1" w:styleId="NormlCm">
    <w:name w:val="NormálCím"/>
    <w:uiPriority w:val="99"/>
    <w:pPr>
      <w:widowControl w:val="0"/>
      <w:autoSpaceDE w:val="0"/>
      <w:autoSpaceDN w:val="0"/>
      <w:adjustRightInd w:val="0"/>
      <w:spacing w:before="480" w:after="240" w:line="240" w:lineRule="auto"/>
      <w:jc w:val="center"/>
    </w:pPr>
    <w:rPr>
      <w:rFonts w:ascii="Times New Roman" w:hAnsi="Times New Roman"/>
      <w:sz w:val="24"/>
      <w:szCs w:val="24"/>
    </w:rPr>
  </w:style>
  <w:style w:type="paragraph" w:customStyle="1" w:styleId="VastagCm">
    <w:name w:val="VastagCím"/>
    <w:uiPriority w:val="99"/>
    <w:pPr>
      <w:widowControl w:val="0"/>
      <w:autoSpaceDE w:val="0"/>
      <w:autoSpaceDN w:val="0"/>
      <w:adjustRightInd w:val="0"/>
      <w:spacing w:before="480" w:after="240" w:line="240" w:lineRule="auto"/>
      <w:jc w:val="center"/>
    </w:pPr>
    <w:rPr>
      <w:rFonts w:ascii="Times New Roman" w:hAnsi="Times New Roman"/>
      <w:b/>
      <w:bCs/>
      <w:sz w:val="24"/>
      <w:szCs w:val="24"/>
    </w:rPr>
  </w:style>
  <w:style w:type="paragraph" w:customStyle="1" w:styleId="vonal">
    <w:name w:val="vonal"/>
    <w:uiPriority w:val="99"/>
    <w:pPr>
      <w:widowControl w:val="0"/>
      <w:autoSpaceDE w:val="0"/>
      <w:autoSpaceDN w:val="0"/>
      <w:adjustRightInd w:val="0"/>
      <w:spacing w:after="0" w:line="240" w:lineRule="auto"/>
      <w:jc w:val="center"/>
    </w:pPr>
    <w:rPr>
      <w:rFonts w:ascii="Times New Roman" w:hAnsi="Times New Roman"/>
      <w:sz w:val="24"/>
      <w:szCs w:val="24"/>
    </w:rPr>
  </w:style>
  <w:style w:type="character" w:styleId="Jegyzethivatkozs">
    <w:name w:val="annotation reference"/>
    <w:basedOn w:val="Bekezdsalapbettpusa"/>
    <w:uiPriority w:val="99"/>
    <w:semiHidden/>
    <w:unhideWhenUsed/>
    <w:rsid w:val="00CF0CF0"/>
    <w:rPr>
      <w:rFonts w:cs="Times New Roman"/>
      <w:sz w:val="16"/>
      <w:szCs w:val="16"/>
    </w:rPr>
  </w:style>
  <w:style w:type="paragraph" w:styleId="Jegyzetszveg">
    <w:name w:val="annotation text"/>
    <w:basedOn w:val="Norml"/>
    <w:link w:val="JegyzetszvegChar"/>
    <w:uiPriority w:val="99"/>
    <w:semiHidden/>
    <w:unhideWhenUsed/>
    <w:rsid w:val="00CF0CF0"/>
    <w:rPr>
      <w:sz w:val="20"/>
      <w:szCs w:val="20"/>
    </w:rPr>
  </w:style>
  <w:style w:type="character" w:customStyle="1" w:styleId="JegyzetszvegChar">
    <w:name w:val="Jegyzetszöveg Char"/>
    <w:basedOn w:val="Bekezdsalapbettpusa"/>
    <w:link w:val="Jegyzetszveg"/>
    <w:uiPriority w:val="99"/>
    <w:semiHidden/>
    <w:locked/>
    <w:rsid w:val="00CF0CF0"/>
    <w:rPr>
      <w:rFonts w:ascii="Times New Roman" w:hAnsi="Times New Roman" w:cs="Times New Roman"/>
      <w:sz w:val="20"/>
      <w:szCs w:val="20"/>
    </w:rPr>
  </w:style>
  <w:style w:type="paragraph" w:styleId="Megjegyzstrgya">
    <w:name w:val="annotation subject"/>
    <w:basedOn w:val="Jegyzetszveg"/>
    <w:next w:val="Jegyzetszveg"/>
    <w:link w:val="MegjegyzstrgyaChar"/>
    <w:uiPriority w:val="99"/>
    <w:semiHidden/>
    <w:unhideWhenUsed/>
    <w:rsid w:val="00CF0CF0"/>
    <w:rPr>
      <w:b/>
      <w:bCs/>
    </w:rPr>
  </w:style>
  <w:style w:type="character" w:customStyle="1" w:styleId="MegjegyzstrgyaChar">
    <w:name w:val="Megjegyzés tárgya Char"/>
    <w:basedOn w:val="JegyzetszvegChar"/>
    <w:link w:val="Megjegyzstrgya"/>
    <w:uiPriority w:val="99"/>
    <w:semiHidden/>
    <w:locked/>
    <w:rsid w:val="00CF0CF0"/>
    <w:rPr>
      <w:rFonts w:ascii="Times New Roman" w:hAnsi="Times New Roman" w:cs="Times New Roman"/>
      <w:b/>
      <w:bCs/>
      <w:sz w:val="20"/>
      <w:szCs w:val="20"/>
    </w:rPr>
  </w:style>
  <w:style w:type="paragraph" w:styleId="Buborkszveg">
    <w:name w:val="Balloon Text"/>
    <w:basedOn w:val="Norml"/>
    <w:link w:val="BuborkszvegChar"/>
    <w:uiPriority w:val="99"/>
    <w:semiHidden/>
    <w:unhideWhenUsed/>
    <w:rsid w:val="00CF0CF0"/>
    <w:rPr>
      <w:rFonts w:ascii="Segoe UI" w:hAnsi="Segoe UI" w:cs="Segoe UI"/>
      <w:sz w:val="18"/>
      <w:szCs w:val="18"/>
    </w:rPr>
  </w:style>
  <w:style w:type="character" w:customStyle="1" w:styleId="BuborkszvegChar">
    <w:name w:val="Buborékszöveg Char"/>
    <w:basedOn w:val="Bekezdsalapbettpusa"/>
    <w:link w:val="Buborkszveg"/>
    <w:uiPriority w:val="99"/>
    <w:semiHidden/>
    <w:locked/>
    <w:rsid w:val="00CF0CF0"/>
    <w:rPr>
      <w:rFonts w:ascii="Segoe UI" w:hAnsi="Segoe UI" w:cs="Segoe UI"/>
      <w:sz w:val="18"/>
      <w:szCs w:val="18"/>
    </w:rPr>
  </w:style>
  <w:style w:type="character" w:styleId="Hiperhivatkozs">
    <w:name w:val="Hyperlink"/>
    <w:basedOn w:val="Bekezdsalapbettpusa"/>
    <w:uiPriority w:val="99"/>
    <w:unhideWhenUsed/>
    <w:rsid w:val="00DE6536"/>
    <w:rPr>
      <w:color w:val="0563C1" w:themeColor="hyperlink"/>
      <w:u w:val="single"/>
    </w:rPr>
  </w:style>
  <w:style w:type="paragraph" w:customStyle="1" w:styleId="Default">
    <w:name w:val="Default"/>
    <w:qFormat/>
    <w:rsid w:val="00C96268"/>
    <w:pPr>
      <w:autoSpaceDE w:val="0"/>
      <w:autoSpaceDN w:val="0"/>
      <w:adjustRightInd w:val="0"/>
      <w:spacing w:after="0" w:line="240" w:lineRule="auto"/>
    </w:pPr>
    <w:rPr>
      <w:rFonts w:ascii="EUAlbertina" w:eastAsia="Calibri" w:hAnsi="EUAlbertina" w:cs="EUAlbertina"/>
      <w:color w:val="000000"/>
      <w:sz w:val="24"/>
      <w:szCs w:val="24"/>
      <w:lang w:eastAsia="en-US"/>
    </w:rPr>
  </w:style>
  <w:style w:type="paragraph" w:styleId="Listaszerbekezds">
    <w:name w:val="List Paragraph"/>
    <w:aliases w:val="Számozott lista 1"/>
    <w:basedOn w:val="Norml"/>
    <w:link w:val="ListaszerbekezdsChar"/>
    <w:uiPriority w:val="34"/>
    <w:qFormat/>
    <w:rsid w:val="00353A32"/>
    <w:pPr>
      <w:widowControl/>
      <w:autoSpaceDE/>
      <w:autoSpaceDN/>
      <w:adjustRightInd/>
      <w:ind w:left="708"/>
    </w:pPr>
    <w:rPr>
      <w:rFonts w:eastAsia="Times New Roman"/>
      <w:sz w:val="20"/>
      <w:szCs w:val="20"/>
    </w:rPr>
  </w:style>
  <w:style w:type="character" w:customStyle="1" w:styleId="ListaszerbekezdsChar">
    <w:name w:val="Listaszerű bekezdés Char"/>
    <w:aliases w:val="Számozott lista 1 Char"/>
    <w:link w:val="Listaszerbekezds"/>
    <w:uiPriority w:val="34"/>
    <w:rsid w:val="00353A32"/>
    <w:rPr>
      <w:rFonts w:ascii="Times New Roman" w:eastAsia="Times New Roman" w:hAnsi="Times New Roman"/>
      <w:sz w:val="20"/>
      <w:szCs w:val="20"/>
    </w:rPr>
  </w:style>
  <w:style w:type="paragraph" w:styleId="Vltozat">
    <w:name w:val="Revision"/>
    <w:hidden/>
    <w:uiPriority w:val="99"/>
    <w:semiHidden/>
    <w:rsid w:val="009D0795"/>
    <w:pPr>
      <w:spacing w:after="0" w:line="240" w:lineRule="auto"/>
    </w:pPr>
    <w:rPr>
      <w:rFonts w:ascii="Times New Roman" w:hAnsi="Times New Roman"/>
      <w:sz w:val="24"/>
      <w:szCs w:val="24"/>
    </w:rPr>
  </w:style>
  <w:style w:type="character" w:styleId="Mrltotthiperhivatkozs">
    <w:name w:val="FollowedHyperlink"/>
    <w:basedOn w:val="Bekezdsalapbettpusa"/>
    <w:uiPriority w:val="99"/>
    <w:semiHidden/>
    <w:unhideWhenUsed/>
    <w:rsid w:val="00584780"/>
    <w:rPr>
      <w:color w:val="954F72" w:themeColor="followedHyperlink"/>
      <w:u w:val="single"/>
    </w:rPr>
  </w:style>
  <w:style w:type="paragraph" w:customStyle="1" w:styleId="standard">
    <w:name w:val="standard"/>
    <w:basedOn w:val="Norml"/>
    <w:link w:val="standardChar"/>
    <w:uiPriority w:val="99"/>
    <w:rsid w:val="0000154B"/>
    <w:pPr>
      <w:widowControl/>
      <w:autoSpaceDE/>
      <w:autoSpaceDN/>
      <w:adjustRightInd/>
    </w:pPr>
    <w:rPr>
      <w:rFonts w:ascii="&amp;#39" w:eastAsia="Times New Roman" w:hAnsi="&amp;#39" w:cs="&amp;#39"/>
    </w:rPr>
  </w:style>
  <w:style w:type="character" w:customStyle="1" w:styleId="standardChar">
    <w:name w:val="standard Char"/>
    <w:link w:val="standard"/>
    <w:uiPriority w:val="99"/>
    <w:locked/>
    <w:rsid w:val="0000154B"/>
    <w:rPr>
      <w:rFonts w:ascii="&amp;#39" w:eastAsia="Times New Roman" w:hAnsi="&amp;#39" w:cs="&amp;#39"/>
      <w:sz w:val="24"/>
      <w:szCs w:val="24"/>
    </w:rPr>
  </w:style>
  <w:style w:type="paragraph" w:customStyle="1" w:styleId="BodyText21">
    <w:name w:val="Body Text 21"/>
    <w:basedOn w:val="Norml"/>
    <w:rsid w:val="0000154B"/>
    <w:pPr>
      <w:widowControl/>
      <w:autoSpaceDE/>
      <w:autoSpaceDN/>
      <w:adjustRightInd/>
      <w:jc w:val="both"/>
    </w:pPr>
    <w:rPr>
      <w:rFonts w:eastAsia="Times New Roman"/>
      <w:sz w:val="28"/>
      <w:szCs w:val="28"/>
      <w:lang w:eastAsia="en-US"/>
    </w:rPr>
  </w:style>
  <w:style w:type="paragraph" w:styleId="NormlWeb">
    <w:name w:val="Normal (Web)"/>
    <w:basedOn w:val="Norml"/>
    <w:uiPriority w:val="99"/>
    <w:semiHidden/>
    <w:unhideWhenUsed/>
    <w:rsid w:val="003E7BF9"/>
    <w:pPr>
      <w:widowControl/>
      <w:autoSpaceDE/>
      <w:autoSpaceDN/>
      <w:adjustRightInd/>
      <w:spacing w:before="100" w:beforeAutospacing="1" w:after="100" w:afterAutospacing="1"/>
    </w:pPr>
    <w:rPr>
      <w:rFonts w:eastAsia="Times New Roman"/>
    </w:rPr>
  </w:style>
  <w:style w:type="character" w:customStyle="1" w:styleId="Feloldatlanmegemlts1">
    <w:name w:val="Feloldatlan megemlítés1"/>
    <w:basedOn w:val="Bekezdsalapbettpusa"/>
    <w:uiPriority w:val="99"/>
    <w:semiHidden/>
    <w:unhideWhenUsed/>
    <w:rsid w:val="00664805"/>
    <w:rPr>
      <w:color w:val="605E5C"/>
      <w:shd w:val="clear" w:color="auto" w:fill="E1DFDD"/>
    </w:rPr>
  </w:style>
  <w:style w:type="paragraph" w:customStyle="1" w:styleId="AODocTxtL1">
    <w:name w:val="AODocTxtL1"/>
    <w:basedOn w:val="Norml"/>
    <w:rsid w:val="003E5C1A"/>
    <w:pPr>
      <w:widowControl/>
      <w:autoSpaceDE/>
      <w:autoSpaceDN/>
      <w:adjustRightInd/>
      <w:spacing w:before="240" w:line="260" w:lineRule="atLeast"/>
      <w:ind w:left="720"/>
      <w:jc w:val="both"/>
    </w:pPr>
    <w:rPr>
      <w:rFonts w:eastAsia="Times New Roman"/>
      <w:snapToGrid w:val="0"/>
      <w:sz w:val="22"/>
      <w:szCs w:val="22"/>
    </w:rPr>
  </w:style>
  <w:style w:type="character" w:customStyle="1" w:styleId="highlighted">
    <w:name w:val="highlighted"/>
    <w:basedOn w:val="Bekezdsalapbettpusa"/>
    <w:rsid w:val="00F466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597569">
      <w:bodyDiv w:val="1"/>
      <w:marLeft w:val="0"/>
      <w:marRight w:val="0"/>
      <w:marTop w:val="0"/>
      <w:marBottom w:val="0"/>
      <w:divBdr>
        <w:top w:val="none" w:sz="0" w:space="0" w:color="auto"/>
        <w:left w:val="none" w:sz="0" w:space="0" w:color="auto"/>
        <w:bottom w:val="none" w:sz="0" w:space="0" w:color="auto"/>
        <w:right w:val="none" w:sz="0" w:space="0" w:color="auto"/>
      </w:divBdr>
      <w:divsChild>
        <w:div w:id="1451242999">
          <w:marLeft w:val="0"/>
          <w:marRight w:val="0"/>
          <w:marTop w:val="0"/>
          <w:marBottom w:val="0"/>
          <w:divBdr>
            <w:top w:val="none" w:sz="0" w:space="0" w:color="auto"/>
            <w:left w:val="none" w:sz="0" w:space="0" w:color="auto"/>
            <w:bottom w:val="none" w:sz="0" w:space="0" w:color="auto"/>
            <w:right w:val="none" w:sz="0" w:space="0" w:color="auto"/>
          </w:divBdr>
        </w:div>
        <w:div w:id="1878198187">
          <w:marLeft w:val="0"/>
          <w:marRight w:val="0"/>
          <w:marTop w:val="0"/>
          <w:marBottom w:val="0"/>
          <w:divBdr>
            <w:top w:val="none" w:sz="0" w:space="0" w:color="auto"/>
            <w:left w:val="none" w:sz="0" w:space="0" w:color="auto"/>
            <w:bottom w:val="none" w:sz="0" w:space="0" w:color="auto"/>
            <w:right w:val="none" w:sz="0" w:space="0" w:color="auto"/>
          </w:divBdr>
        </w:div>
        <w:div w:id="751509810">
          <w:marLeft w:val="0"/>
          <w:marRight w:val="0"/>
          <w:marTop w:val="0"/>
          <w:marBottom w:val="0"/>
          <w:divBdr>
            <w:top w:val="none" w:sz="0" w:space="0" w:color="auto"/>
            <w:left w:val="none" w:sz="0" w:space="0" w:color="auto"/>
            <w:bottom w:val="none" w:sz="0" w:space="0" w:color="auto"/>
            <w:right w:val="none" w:sz="0" w:space="0" w:color="auto"/>
          </w:divBdr>
        </w:div>
      </w:divsChild>
    </w:div>
    <w:div w:id="1119646097">
      <w:bodyDiv w:val="1"/>
      <w:marLeft w:val="0"/>
      <w:marRight w:val="0"/>
      <w:marTop w:val="0"/>
      <w:marBottom w:val="0"/>
      <w:divBdr>
        <w:top w:val="none" w:sz="0" w:space="0" w:color="auto"/>
        <w:left w:val="none" w:sz="0" w:space="0" w:color="auto"/>
        <w:bottom w:val="none" w:sz="0" w:space="0" w:color="auto"/>
        <w:right w:val="none" w:sz="0" w:space="0" w:color="auto"/>
      </w:divBdr>
    </w:div>
    <w:div w:id="1455951865">
      <w:bodyDiv w:val="1"/>
      <w:marLeft w:val="0"/>
      <w:marRight w:val="0"/>
      <w:marTop w:val="0"/>
      <w:marBottom w:val="0"/>
      <w:divBdr>
        <w:top w:val="none" w:sz="0" w:space="0" w:color="auto"/>
        <w:left w:val="none" w:sz="0" w:space="0" w:color="auto"/>
        <w:bottom w:val="none" w:sz="0" w:space="0" w:color="auto"/>
        <w:right w:val="none" w:sz="0" w:space="0" w:color="auto"/>
      </w:divBdr>
    </w:div>
    <w:div w:id="1544512656">
      <w:bodyDiv w:val="1"/>
      <w:marLeft w:val="0"/>
      <w:marRight w:val="0"/>
      <w:marTop w:val="0"/>
      <w:marBottom w:val="0"/>
      <w:divBdr>
        <w:top w:val="none" w:sz="0" w:space="0" w:color="auto"/>
        <w:left w:val="none" w:sz="0" w:space="0" w:color="auto"/>
        <w:bottom w:val="none" w:sz="0" w:space="0" w:color="auto"/>
        <w:right w:val="none" w:sz="0" w:space="0" w:color="auto"/>
      </w:divBdr>
    </w:div>
    <w:div w:id="1677417480">
      <w:bodyDiv w:val="1"/>
      <w:marLeft w:val="0"/>
      <w:marRight w:val="0"/>
      <w:marTop w:val="0"/>
      <w:marBottom w:val="0"/>
      <w:divBdr>
        <w:top w:val="none" w:sz="0" w:space="0" w:color="auto"/>
        <w:left w:val="none" w:sz="0" w:space="0" w:color="auto"/>
        <w:bottom w:val="none" w:sz="0" w:space="0" w:color="auto"/>
        <w:right w:val="none" w:sz="0" w:space="0" w:color="auto"/>
      </w:divBdr>
    </w:div>
    <w:div w:id="1771927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hyperlink" Target="http://www.ekr.gov.h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ekr.gov.hu" TargetMode="Externa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AAB20E-26B7-400D-A65C-CE4374B1E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16</Pages>
  <Words>5694</Words>
  <Characters>39892</Characters>
  <Application>Microsoft Office Word</Application>
  <DocSecurity>0</DocSecurity>
  <Lines>332</Lines>
  <Paragraphs>90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45496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Kirendeltség vezető</cp:lastModifiedBy>
  <cp:revision>3</cp:revision>
  <dcterms:created xsi:type="dcterms:W3CDTF">2022-08-02T07:05:00Z</dcterms:created>
  <dcterms:modified xsi:type="dcterms:W3CDTF">2022-08-02T07:07:00Z</dcterms:modified>
</cp:coreProperties>
</file>